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B2B" w14:textId="77777777" w:rsidR="007A5A0A" w:rsidRDefault="0014275F">
      <w:pPr>
        <w:spacing w:after="0" w:line="240" w:lineRule="auto"/>
        <w:jc w:val="both"/>
        <w:rPr>
          <w:rFonts w:ascii="Palatino Linotype" w:eastAsia="Palatino Linotype" w:hAnsi="Palatino Linotype" w:cs="Palatino Linotype"/>
          <w:b/>
          <w:sz w:val="24"/>
          <w:szCs w:val="24"/>
          <w:lang w:val="en-US"/>
        </w:rPr>
      </w:pPr>
      <w:r>
        <w:rPr>
          <w:rFonts w:ascii="Palatino Linotype" w:eastAsia="Palatino Linotype" w:hAnsi="Palatino Linotype" w:cs="Palatino Linotype"/>
          <w:b/>
          <w:noProof/>
          <w:sz w:val="24"/>
          <w:szCs w:val="24"/>
          <w:lang w:val="en-US"/>
        </w:rPr>
        <w:drawing>
          <wp:anchor distT="0" distB="0" distL="114300" distR="114300" simplePos="0" relativeHeight="251659264" behindDoc="1" locked="0" layoutInCell="1" allowOverlap="1" wp14:anchorId="63E586A0" wp14:editId="776A8628">
            <wp:simplePos x="0" y="0"/>
            <wp:positionH relativeFrom="column">
              <wp:posOffset>-1072515</wp:posOffset>
            </wp:positionH>
            <wp:positionV relativeFrom="paragraph">
              <wp:posOffset>-1108710</wp:posOffset>
            </wp:positionV>
            <wp:extent cx="7518400" cy="1457960"/>
            <wp:effectExtent l="0" t="0" r="0" b="3175"/>
            <wp:wrapNone/>
            <wp:docPr id="110565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5268"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18400" cy="1457884"/>
                    </a:xfrm>
                    <a:prstGeom prst="rect">
                      <a:avLst/>
                    </a:prstGeom>
                  </pic:spPr>
                </pic:pic>
              </a:graphicData>
            </a:graphic>
          </wp:anchor>
        </w:drawing>
      </w:r>
    </w:p>
    <w:p w14:paraId="05321F85" w14:textId="77777777" w:rsidR="007A5A0A" w:rsidRDefault="007A5A0A">
      <w:pPr>
        <w:spacing w:after="0" w:line="240" w:lineRule="auto"/>
        <w:jc w:val="both"/>
        <w:rPr>
          <w:rFonts w:ascii="Palatino Linotype" w:eastAsia="Palatino Linotype" w:hAnsi="Palatino Linotype" w:cs="Palatino Linotype"/>
          <w:b/>
          <w:sz w:val="24"/>
          <w:szCs w:val="24"/>
          <w:lang w:val="en-US"/>
        </w:rPr>
      </w:pPr>
    </w:p>
    <w:p w14:paraId="6EEFDE32" w14:textId="77777777" w:rsidR="007A5A0A" w:rsidRDefault="007A5A0A">
      <w:pPr>
        <w:spacing w:after="0" w:line="240" w:lineRule="auto"/>
        <w:jc w:val="both"/>
        <w:rPr>
          <w:rFonts w:ascii="Palatino Linotype" w:eastAsia="Palatino Linotype" w:hAnsi="Palatino Linotype" w:cs="Palatino Linotype"/>
          <w:b/>
          <w:sz w:val="28"/>
          <w:szCs w:val="28"/>
        </w:rPr>
      </w:pPr>
    </w:p>
    <w:p w14:paraId="032C1CCD" w14:textId="77777777" w:rsidR="007A5A0A" w:rsidRDefault="0014275F">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TAFSIR DAN HADIS AHKAM TENTANG WAKALAH.</w:t>
      </w:r>
    </w:p>
    <w:p w14:paraId="4E59A8E2" w14:textId="77777777" w:rsidR="007A5A0A" w:rsidRDefault="007A5A0A">
      <w:pPr>
        <w:spacing w:after="0" w:line="240" w:lineRule="auto"/>
        <w:rPr>
          <w:rFonts w:ascii="Palatino Linotype" w:eastAsia="Palatino Linotype" w:hAnsi="Palatino Linotype" w:cs="Palatino Linotype"/>
        </w:rPr>
      </w:pPr>
    </w:p>
    <w:p w14:paraId="60B0B9B9" w14:textId="77777777" w:rsidR="007A5A0A" w:rsidRDefault="0014275F">
      <w:pPr>
        <w:spacing w:after="0" w:line="240" w:lineRule="auto"/>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Ahmad Kamil Harahap</w:t>
      </w:r>
      <w:r>
        <w:rPr>
          <w:rFonts w:ascii="Palatino Linotype" w:eastAsia="Palatino Linotype" w:hAnsi="Palatino Linotype" w:cs="Palatino Linotype"/>
          <w:b/>
          <w:color w:val="000000"/>
          <w:vertAlign w:val="superscript"/>
        </w:rPr>
        <w:t>1</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Nawir Yuslem</w:t>
      </w:r>
      <w:r>
        <w:rPr>
          <w:rFonts w:ascii="Palatino Linotype" w:eastAsia="Palatino Linotype" w:hAnsi="Palatino Linotype" w:cs="Palatino Linotype"/>
          <w:b/>
          <w:color w:val="000000"/>
          <w:vertAlign w:val="superscript"/>
        </w:rPr>
        <w:t>2</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Jamil</w:t>
      </w:r>
      <w:r>
        <w:rPr>
          <w:rFonts w:ascii="Palatino Linotype" w:eastAsia="Palatino Linotype" w:hAnsi="Palatino Linotype" w:cs="Palatino Linotype"/>
          <w:b/>
          <w:color w:val="000000"/>
          <w:vertAlign w:val="superscript"/>
        </w:rPr>
        <w:t>3</w:t>
      </w:r>
    </w:p>
    <w:p w14:paraId="76D1D3F5" w14:textId="77777777" w:rsidR="007A5A0A" w:rsidRDefault="0014275F">
      <w:pP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Universitas Islam Negeri Sumatera Utara, Medan, Indonesia</w:t>
      </w:r>
    </w:p>
    <w:p w14:paraId="6ABD5177" w14:textId="77777777" w:rsidR="007A5A0A" w:rsidRDefault="0014275F">
      <w:pPr>
        <w:spacing w:after="0" w:line="240" w:lineRule="auto"/>
        <w:rPr>
          <w:rFonts w:ascii="Palatino Linotype" w:eastAsia="Palatino Linotype" w:hAnsi="Palatino Linotype" w:cs="Palatino Linotype"/>
          <w:sz w:val="28"/>
          <w:szCs w:val="28"/>
        </w:rPr>
      </w:pPr>
      <w:r>
        <w:rPr>
          <w:rFonts w:ascii="Palatino Linotype" w:eastAsia="Palatino Linotype" w:hAnsi="Palatino Linotype" w:cs="Palatino Linotype"/>
          <w:color w:val="000000"/>
        </w:rPr>
        <w:t xml:space="preserve">E-mail: </w:t>
      </w:r>
      <w:hyperlink r:id="rId9" w:history="1">
        <w:r>
          <w:rPr>
            <w:rStyle w:val="Hyperlink"/>
            <w:rFonts w:ascii="Palatino Linotype" w:eastAsia="Palatino Linotype" w:hAnsi="Palatino Linotype" w:cs="Palatino Linotype"/>
          </w:rPr>
          <w:t>ahmadkamil241174@gmail.com</w:t>
        </w:r>
      </w:hyperlink>
      <w:r>
        <w:rPr>
          <w:rFonts w:ascii="Palatino Linotype" w:eastAsia="Palatino Linotype" w:hAnsi="Palatino Linotype" w:cs="Palatino Linotype"/>
          <w:color w:val="000000"/>
        </w:rPr>
        <w:t xml:space="preserve"> </w:t>
      </w:r>
    </w:p>
    <w:p w14:paraId="7BEB3EFC" w14:textId="77777777" w:rsidR="007A5A0A" w:rsidRDefault="007A5A0A">
      <w:pPr>
        <w:spacing w:after="0" w:line="240" w:lineRule="auto"/>
        <w:rPr>
          <w:rFonts w:ascii="Palatino Linotype" w:eastAsia="Palatino Linotype" w:hAnsi="Palatino Linotype" w:cs="Palatino Linotype"/>
          <w:sz w:val="28"/>
          <w:szCs w:val="28"/>
        </w:rPr>
      </w:pPr>
    </w:p>
    <w:p w14:paraId="0ADC33F3" w14:textId="77777777" w:rsidR="007A5A0A" w:rsidRDefault="0014275F">
      <w:pPr>
        <w:spacing w:after="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3CC1A20E" w14:textId="77777777" w:rsidR="007A5A0A" w:rsidRDefault="0014275F">
      <w:pPr>
        <w:spacing w:after="0" w:line="240" w:lineRule="auto"/>
        <w:jc w:val="both"/>
        <w:rPr>
          <w:rFonts w:ascii="Palatino Linotype" w:eastAsia="Palatino Linotype" w:hAnsi="Palatino Linotype" w:cs="Palatino Linotype"/>
          <w:sz w:val="18"/>
          <w:szCs w:val="18"/>
        </w:rPr>
      </w:pPr>
      <w:r>
        <w:rPr>
          <w:rFonts w:ascii="Palatino Linotype" w:eastAsia="Times New Roman" w:hAnsi="Palatino Linotype" w:cstheme="majorBidi"/>
          <w:sz w:val="18"/>
          <w:szCs w:val="18"/>
        </w:rPr>
        <w:t>Artikel ini mengkaji konsep wakalah dalam perspektif tafsir dan hadis a</w:t>
      </w:r>
      <w:r>
        <w:rPr>
          <w:rFonts w:ascii="Cambria" w:eastAsia="Times New Roman" w:hAnsi="Cambria" w:cs="Cambria"/>
          <w:sz w:val="18"/>
          <w:szCs w:val="18"/>
        </w:rPr>
        <w:t>ḥ</w:t>
      </w:r>
      <w:r>
        <w:rPr>
          <w:rFonts w:ascii="Palatino Linotype" w:eastAsia="Times New Roman" w:hAnsi="Palatino Linotype" w:cstheme="majorBidi"/>
          <w:sz w:val="18"/>
          <w:szCs w:val="18"/>
        </w:rPr>
        <w:t>kām, dan berangkat dari asumsi bahwa wakalah bukan sekadar konstruksi fiqh praktis, melainkan memiliki landasan normatif yang kuat dalam al-Qur’an dan Sunnah Metode yang digunakan adalah penelitian kepustakaan (library research) dengan pendekatan tafsir a</w:t>
      </w:r>
      <w:r>
        <w:rPr>
          <w:rFonts w:ascii="Cambria" w:eastAsia="Times New Roman" w:hAnsi="Cambria" w:cs="Cambria"/>
          <w:sz w:val="18"/>
          <w:szCs w:val="18"/>
        </w:rPr>
        <w:t>ḥ</w:t>
      </w:r>
      <w:r>
        <w:rPr>
          <w:rFonts w:ascii="Palatino Linotype" w:eastAsia="Times New Roman" w:hAnsi="Palatino Linotype" w:cstheme="majorBidi"/>
          <w:sz w:val="18"/>
          <w:szCs w:val="18"/>
        </w:rPr>
        <w:t>kām dan hadis a</w:t>
      </w:r>
      <w:r>
        <w:rPr>
          <w:rFonts w:ascii="Cambria" w:eastAsia="Times New Roman" w:hAnsi="Cambria" w:cs="Cambria"/>
          <w:sz w:val="18"/>
          <w:szCs w:val="18"/>
        </w:rPr>
        <w:t>ḥ</w:t>
      </w:r>
      <w:r>
        <w:rPr>
          <w:rFonts w:ascii="Palatino Linotype" w:eastAsia="Times New Roman" w:hAnsi="Palatino Linotype" w:cstheme="majorBidi"/>
          <w:sz w:val="18"/>
          <w:szCs w:val="18"/>
        </w:rPr>
        <w:t>kām, disertai analisis ushul fiqh terhadap ayat-ayat dan hadis-hadis yang merepresentasikan praktik perwakilan. Hasil kajian menunjukkan bahwa meskipun al-Qur’an tidak secara eksplisit menggunakan istilah wakalah dalam seluruh ayat yang re</w:t>
      </w:r>
      <w:r>
        <w:rPr>
          <w:rFonts w:ascii="Palatino Linotype" w:eastAsia="Times New Roman" w:hAnsi="Palatino Linotype" w:cstheme="majorBidi"/>
          <w:sz w:val="18"/>
          <w:szCs w:val="18"/>
        </w:rPr>
        <w:t>levan, ayat-ayat seperti QS. an-Nisā’ [4]: 35, al-Kahf [18]: 19, dan Yūsuf [12]: 55 serta [12]: 93 mengandung prinsip-prinsip delegasi, pengutusan, dan penyerahan mandat yang secara substansial menjadi basis normatif wakalah. Penafsiran para mufassir terhadap ayat-ayat tersebut menegaskan bahwa wakalah berorientasi pada maslahat, amanah, dan kompetensi wakil. Temuan ini diperkuat oleh hadis-hadis a</w:t>
      </w:r>
      <w:r>
        <w:rPr>
          <w:rFonts w:ascii="Cambria" w:eastAsia="Times New Roman" w:hAnsi="Cambria" w:cs="Cambria"/>
          <w:sz w:val="18"/>
          <w:szCs w:val="18"/>
        </w:rPr>
        <w:t>ḥ</w:t>
      </w:r>
      <w:r>
        <w:rPr>
          <w:rFonts w:ascii="Palatino Linotype" w:eastAsia="Times New Roman" w:hAnsi="Palatino Linotype" w:cstheme="majorBidi"/>
          <w:sz w:val="18"/>
          <w:szCs w:val="18"/>
        </w:rPr>
        <w:t>kām tentang wakalah dalam jual beli, pelunasan utang, dan akad nikah yang secara eksplisit menunjukkan legitim</w:t>
      </w:r>
      <w:r>
        <w:rPr>
          <w:rFonts w:ascii="Palatino Linotype" w:eastAsia="Times New Roman" w:hAnsi="Palatino Linotype" w:cstheme="majorBidi"/>
          <w:sz w:val="18"/>
          <w:szCs w:val="18"/>
        </w:rPr>
        <w:t>asi syar‘i praktik perwakilan, sekaligus menetapkan batas kewenangan dan tanggung jawab wakil. Secara kritis, artikel ini menegaskan bahwa wakalah tidak dapat dipahami secara reduktif sebagai akad teknis semata, melainkan sebagai mekanisme hukum yang sarat nilai etis dan maqā</w:t>
      </w:r>
      <w:r>
        <w:rPr>
          <w:rFonts w:ascii="Cambria" w:eastAsia="Times New Roman" w:hAnsi="Cambria" w:cs="Cambria"/>
          <w:sz w:val="18"/>
          <w:szCs w:val="18"/>
        </w:rPr>
        <w:t>ṣ</w:t>
      </w:r>
      <w:r>
        <w:rPr>
          <w:rFonts w:ascii="Palatino Linotype" w:eastAsia="Times New Roman" w:hAnsi="Palatino Linotype" w:cstheme="majorBidi"/>
          <w:sz w:val="18"/>
          <w:szCs w:val="18"/>
        </w:rPr>
        <w:t>idī, terutama dalam menjaga harta (</w:t>
      </w:r>
      <w:r>
        <w:rPr>
          <w:rFonts w:ascii="Cambria" w:eastAsia="Times New Roman" w:hAnsi="Cambria" w:cs="Cambria"/>
          <w:sz w:val="18"/>
          <w:szCs w:val="18"/>
        </w:rPr>
        <w:t>ḥ</w:t>
      </w:r>
      <w:r>
        <w:rPr>
          <w:rFonts w:ascii="Palatino Linotype" w:eastAsia="Times New Roman" w:hAnsi="Palatino Linotype" w:cstheme="majorBidi"/>
          <w:sz w:val="18"/>
          <w:szCs w:val="18"/>
        </w:rPr>
        <w:t>if</w:t>
      </w:r>
      <w:r>
        <w:rPr>
          <w:rFonts w:ascii="Cambria" w:eastAsia="Times New Roman" w:hAnsi="Cambria" w:cs="Cambria"/>
          <w:sz w:val="18"/>
          <w:szCs w:val="18"/>
        </w:rPr>
        <w:t>ẓ</w:t>
      </w:r>
      <w:r>
        <w:rPr>
          <w:rFonts w:ascii="Palatino Linotype" w:eastAsia="Times New Roman" w:hAnsi="Palatino Linotype" w:cstheme="majorBidi"/>
          <w:sz w:val="18"/>
          <w:szCs w:val="18"/>
        </w:rPr>
        <w:t xml:space="preserve"> al-māl), mewujudkan kemudahan (taysīr), dan menjamin keadilan dalam relasi sosial. Dengan demikian, wakalah memiliki relevansi normatif yang kuat untuk dikontekstualisasikan dalam praktik mu</w:t>
      </w:r>
      <w:r>
        <w:rPr>
          <w:rFonts w:ascii="Times New Roman" w:eastAsia="Times New Roman" w:hAnsi="Times New Roman" w:cs="Times New Roman"/>
          <w:sz w:val="18"/>
          <w:szCs w:val="18"/>
        </w:rPr>
        <w:t>ʿ</w:t>
      </w:r>
      <w:r>
        <w:rPr>
          <w:rFonts w:ascii="Palatino Linotype" w:eastAsia="Times New Roman" w:hAnsi="Palatino Linotype" w:cstheme="majorBidi"/>
          <w:sz w:val="18"/>
          <w:szCs w:val="18"/>
        </w:rPr>
        <w:t>āmal</w:t>
      </w:r>
      <w:r>
        <w:rPr>
          <w:rFonts w:ascii="Palatino Linotype" w:eastAsia="Times New Roman" w:hAnsi="Palatino Linotype" w:cstheme="majorBidi"/>
          <w:sz w:val="18"/>
          <w:szCs w:val="18"/>
        </w:rPr>
        <w:t>ah kontemporer, termasuk ekonomi dan perbankan syariah, selama prinsip amanah, kejelasan mandat, dan tanggung jawab hukum tetap dijaga.</w:t>
      </w:r>
    </w:p>
    <w:p w14:paraId="6B72D670" w14:textId="77777777" w:rsidR="007A5A0A" w:rsidRDefault="0014275F">
      <w:pP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b/>
          <w:i/>
          <w:color w:val="000000"/>
          <w:sz w:val="16"/>
          <w:szCs w:val="16"/>
        </w:rPr>
        <w:t>Kata</w:t>
      </w:r>
      <w:r>
        <w:rPr>
          <w:rFonts w:ascii="Palatino Linotype" w:eastAsia="Palatino Linotype" w:hAnsi="Palatino Linotype" w:cs="Palatino Linotype"/>
          <w:b/>
          <w:i/>
          <w:color w:val="000000"/>
          <w:sz w:val="18"/>
          <w:szCs w:val="18"/>
        </w:rPr>
        <w:t xml:space="preserve"> Kunci: </w:t>
      </w:r>
      <w:r>
        <w:rPr>
          <w:rFonts w:ascii="Palatino Linotype" w:eastAsia="Palatino Linotype" w:hAnsi="Palatino Linotype" w:cs="Palatino Linotype"/>
          <w:i/>
          <w:color w:val="000000"/>
          <w:sz w:val="18"/>
          <w:szCs w:val="18"/>
        </w:rPr>
        <w:t>wakalah; tafsir a</w:t>
      </w:r>
      <w:r>
        <w:rPr>
          <w:rFonts w:ascii="Palatino Linotype" w:eastAsia="Palatino Linotype" w:hAnsi="Palatino Linotype" w:cs="Palatino Linotype"/>
          <w:i/>
          <w:color w:val="000000"/>
          <w:sz w:val="18"/>
          <w:szCs w:val="18"/>
        </w:rPr>
        <w:t>ḥ</w:t>
      </w:r>
      <w:r>
        <w:rPr>
          <w:rFonts w:ascii="Palatino Linotype" w:eastAsia="Palatino Linotype" w:hAnsi="Palatino Linotype" w:cs="Palatino Linotype"/>
          <w:i/>
          <w:color w:val="000000"/>
          <w:sz w:val="18"/>
          <w:szCs w:val="18"/>
        </w:rPr>
        <w:t>kām;  hadis a</w:t>
      </w:r>
      <w:r>
        <w:rPr>
          <w:rFonts w:ascii="Cambria" w:eastAsia="Palatino Linotype" w:hAnsi="Cambria" w:cs="Cambria"/>
          <w:i/>
          <w:color w:val="000000"/>
          <w:sz w:val="18"/>
          <w:szCs w:val="18"/>
        </w:rPr>
        <w:t>ḥ</w:t>
      </w:r>
      <w:r>
        <w:rPr>
          <w:rFonts w:ascii="Palatino Linotype" w:eastAsia="Palatino Linotype" w:hAnsi="Palatino Linotype" w:cs="Palatino Linotype"/>
          <w:i/>
          <w:color w:val="000000"/>
          <w:sz w:val="18"/>
          <w:szCs w:val="18"/>
        </w:rPr>
        <w:t>kām; mu</w:t>
      </w:r>
      <w:r>
        <w:rPr>
          <w:rFonts w:ascii="Times New Roman" w:eastAsia="Palatino Linotype" w:hAnsi="Times New Roman" w:cs="Times New Roman"/>
          <w:i/>
          <w:color w:val="000000"/>
          <w:sz w:val="18"/>
          <w:szCs w:val="18"/>
        </w:rPr>
        <w:t>ʿ</w:t>
      </w:r>
      <w:r>
        <w:rPr>
          <w:rFonts w:ascii="Palatino Linotype" w:eastAsia="Palatino Linotype" w:hAnsi="Palatino Linotype" w:cs="Palatino Linotype"/>
          <w:i/>
          <w:color w:val="000000"/>
          <w:sz w:val="18"/>
          <w:szCs w:val="18"/>
        </w:rPr>
        <w:t>āmalah;  hukum Islam</w:t>
      </w:r>
    </w:p>
    <w:p w14:paraId="2F998159" w14:textId="77777777" w:rsidR="007A5A0A" w:rsidRDefault="0014275F">
      <w:pPr>
        <w:spacing w:after="0" w:line="240" w:lineRule="auto"/>
        <w:jc w:val="center"/>
        <w:rPr>
          <w:rFonts w:ascii="Palatino Linotype" w:eastAsia="Palatino Linotype" w:hAnsi="Palatino Linotype" w:cs="Palatino Linotype"/>
          <w:b/>
          <w:i/>
          <w:color w:val="000000"/>
          <w:sz w:val="36"/>
          <w:szCs w:val="36"/>
          <w:vertAlign w:val="subscript"/>
        </w:rPr>
      </w:pPr>
      <w:r>
        <w:rPr>
          <w:rFonts w:ascii="Palatino Linotype" w:eastAsia="Palatino Linotype" w:hAnsi="Palatino Linotype" w:cs="Palatino Linotype"/>
          <w:b/>
          <w:i/>
          <w:color w:val="000000"/>
          <w:sz w:val="36"/>
          <w:szCs w:val="36"/>
          <w:vertAlign w:val="subscript"/>
        </w:rPr>
        <w:t>Abstract</w:t>
      </w:r>
    </w:p>
    <w:p w14:paraId="2F03F425" w14:textId="77777777" w:rsidR="007A5A0A" w:rsidRDefault="0014275F">
      <w:pPr>
        <w:spacing w:after="0" w:line="240" w:lineRule="auto"/>
        <w:jc w:val="both"/>
        <w:rPr>
          <w:rFonts w:ascii="Palatino Linotype" w:eastAsia="Palatino Linotype" w:hAnsi="Palatino Linotype" w:cs="Palatino Linotype"/>
          <w:i/>
          <w:sz w:val="18"/>
          <w:szCs w:val="18"/>
        </w:rPr>
      </w:pPr>
      <w:r>
        <w:rPr>
          <w:rFonts w:ascii="Palatino Linotype" w:eastAsia="Palatino Linotype" w:hAnsi="Palatino Linotype"/>
          <w:i/>
          <w:sz w:val="18"/>
          <w:szCs w:val="18"/>
        </w:rPr>
        <w:t>This article examines the concept of wakalah from the perspective of tafsir and hadith a</w:t>
      </w:r>
      <w:r>
        <w:rPr>
          <w:rFonts w:ascii="Palatino Linotype" w:eastAsia="Palatino Linotype" w:hAnsi="Palatino Linotype"/>
          <w:i/>
          <w:sz w:val="18"/>
          <w:szCs w:val="18"/>
        </w:rPr>
        <w:t>ḥ</w:t>
      </w:r>
      <w:r>
        <w:rPr>
          <w:rFonts w:ascii="Palatino Linotype" w:eastAsia="Palatino Linotype" w:hAnsi="Palatino Linotype"/>
          <w:i/>
          <w:sz w:val="18"/>
          <w:szCs w:val="18"/>
        </w:rPr>
        <w:t>kām, and starts from the assumption that wakalah is not just a practical fiqh construction, but has a strong normative basis in the Qur'an and Sunnah. The method used is library research with the approach of tafsir a</w:t>
      </w:r>
      <w:r>
        <w:rPr>
          <w:rFonts w:ascii="Palatino Linotype" w:eastAsia="Palatino Linotype" w:hAnsi="Palatino Linotype"/>
          <w:i/>
          <w:sz w:val="18"/>
          <w:szCs w:val="18"/>
        </w:rPr>
        <w:t>ḥ</w:t>
      </w:r>
      <w:r>
        <w:rPr>
          <w:rFonts w:ascii="Palatino Linotype" w:eastAsia="Palatino Linotype" w:hAnsi="Palatino Linotype"/>
          <w:i/>
          <w:sz w:val="18"/>
          <w:szCs w:val="18"/>
        </w:rPr>
        <w:t>kām and hadith a</w:t>
      </w:r>
      <w:r>
        <w:rPr>
          <w:rFonts w:ascii="Palatino Linotype" w:eastAsia="Palatino Linotype" w:hAnsi="Palatino Linotype"/>
          <w:i/>
          <w:sz w:val="18"/>
          <w:szCs w:val="18"/>
        </w:rPr>
        <w:t>ḥ</w:t>
      </w:r>
      <w:r>
        <w:rPr>
          <w:rFonts w:ascii="Palatino Linotype" w:eastAsia="Palatino Linotype" w:hAnsi="Palatino Linotype"/>
          <w:i/>
          <w:sz w:val="18"/>
          <w:szCs w:val="18"/>
        </w:rPr>
        <w:t>kām, accompanied by an analysis of ushul fiqh on verses and hadiths that represent the practice of representation. The results of the study show that although the Qur'an does not explicitly use the term wakalah in all relevant verses, verses such as QS. an-Nisā' [4]: ​​35, al-</w:t>
      </w:r>
      <w:r>
        <w:rPr>
          <w:rFonts w:ascii="Palatino Linotype" w:eastAsia="Palatino Linotype" w:hAnsi="Palatino Linotype"/>
          <w:i/>
          <w:sz w:val="18"/>
          <w:szCs w:val="18"/>
        </w:rPr>
        <w:t>Kahf [18]: 19, and Yūsuf [12]: 55 and [12]: 93 contain the principles of delegation, sending, and handing over of mandates which substantially become the normative basis of wakalah. The exegetes' interpretation of these verses emphasizes that wakalah is oriented towards the benefit, trust, and competence of the representative. This finding is reinforced by the a</w:t>
      </w:r>
      <w:r>
        <w:rPr>
          <w:rFonts w:ascii="Palatino Linotype" w:eastAsia="Palatino Linotype" w:hAnsi="Palatino Linotype"/>
          <w:i/>
          <w:sz w:val="18"/>
          <w:szCs w:val="18"/>
        </w:rPr>
        <w:t>ḥ</w:t>
      </w:r>
      <w:r>
        <w:rPr>
          <w:rFonts w:ascii="Palatino Linotype" w:eastAsia="Palatino Linotype" w:hAnsi="Palatino Linotype"/>
          <w:i/>
          <w:sz w:val="18"/>
          <w:szCs w:val="18"/>
        </w:rPr>
        <w:t>kām hadiths regarding wakalah in buying and selling, debt settlement, and marriage contracts, which explicitly demonstrate the sharia legitimacy of</w:t>
      </w:r>
      <w:r>
        <w:rPr>
          <w:rFonts w:ascii="Palatino Linotype" w:eastAsia="Palatino Linotype" w:hAnsi="Palatino Linotype"/>
          <w:i/>
          <w:sz w:val="18"/>
          <w:szCs w:val="18"/>
        </w:rPr>
        <w:t xml:space="preserve"> the practice of representation, while also establishing the limits of the representative's authority and responsibility. Critically, this article asserts that wakalah cannot be understood reductively as a merely technical contract, but rather as a legal mechanism laden with ethical values and maqā</w:t>
      </w:r>
      <w:r>
        <w:rPr>
          <w:rFonts w:ascii="Palatino Linotype" w:eastAsia="Palatino Linotype" w:hAnsi="Palatino Linotype"/>
          <w:i/>
          <w:sz w:val="18"/>
          <w:szCs w:val="18"/>
        </w:rPr>
        <w:t>ṣ</w:t>
      </w:r>
      <w:r>
        <w:rPr>
          <w:rFonts w:ascii="Palatino Linotype" w:eastAsia="Palatino Linotype" w:hAnsi="Palatino Linotype"/>
          <w:i/>
          <w:sz w:val="18"/>
          <w:szCs w:val="18"/>
        </w:rPr>
        <w:t>idī (obligatory actions), particularly in safeguarding property (</w:t>
      </w:r>
      <w:r>
        <w:rPr>
          <w:rFonts w:ascii="Palatino Linotype" w:eastAsia="Palatino Linotype" w:hAnsi="Palatino Linotype"/>
          <w:i/>
          <w:sz w:val="18"/>
          <w:szCs w:val="18"/>
        </w:rPr>
        <w:t>ḥ</w:t>
      </w:r>
      <w:r>
        <w:rPr>
          <w:rFonts w:ascii="Palatino Linotype" w:eastAsia="Palatino Linotype" w:hAnsi="Palatino Linotype"/>
          <w:i/>
          <w:sz w:val="18"/>
          <w:szCs w:val="18"/>
        </w:rPr>
        <w:t>if</w:t>
      </w:r>
      <w:r>
        <w:rPr>
          <w:rFonts w:ascii="Palatino Linotype" w:eastAsia="Palatino Linotype" w:hAnsi="Palatino Linotype"/>
          <w:i/>
          <w:sz w:val="18"/>
          <w:szCs w:val="18"/>
        </w:rPr>
        <w:t>ẓ</w:t>
      </w:r>
      <w:r>
        <w:rPr>
          <w:rFonts w:ascii="Palatino Linotype" w:eastAsia="Palatino Linotype" w:hAnsi="Palatino Linotype"/>
          <w:i/>
          <w:sz w:val="18"/>
          <w:szCs w:val="18"/>
        </w:rPr>
        <w:t xml:space="preserve"> al-māl), realizing convenience (taysīr), and ensuring justice in social relations. Thus, wakalah has strong normative relevance for contextual</w:t>
      </w:r>
      <w:r>
        <w:rPr>
          <w:rFonts w:ascii="Palatino Linotype" w:eastAsia="Palatino Linotype" w:hAnsi="Palatino Linotype"/>
          <w:i/>
          <w:sz w:val="18"/>
          <w:szCs w:val="18"/>
        </w:rPr>
        <w:t>ization in contemporary muʿāmalah practices, including Islamic economics and banking, as long as the principles of trust, clarity of mandate, and legal responsibility are maintained.</w:t>
      </w:r>
    </w:p>
    <w:p w14:paraId="45BA0DDA" w14:textId="77777777" w:rsidR="007A5A0A" w:rsidRDefault="0014275F">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i/>
          <w:sz w:val="16"/>
          <w:szCs w:val="16"/>
        </w:rPr>
        <w:t>Keywords</w:t>
      </w:r>
      <w:r>
        <w:rPr>
          <w:rFonts w:ascii="Palatino Linotype" w:eastAsia="Palatino Linotype" w:hAnsi="Palatino Linotype" w:cs="Palatino Linotype"/>
          <w:b/>
          <w:i/>
          <w:sz w:val="18"/>
          <w:szCs w:val="18"/>
        </w:rPr>
        <w:t xml:space="preserve">: </w:t>
      </w:r>
      <w:r>
        <w:rPr>
          <w:rFonts w:ascii="Palatino Linotype" w:eastAsia="Palatino Linotype" w:hAnsi="Palatino Linotype"/>
          <w:i/>
          <w:sz w:val="18"/>
          <w:szCs w:val="18"/>
        </w:rPr>
        <w:t>wakalah; tafsir a</w:t>
      </w:r>
      <w:r>
        <w:rPr>
          <w:rFonts w:ascii="Palatino Linotype" w:eastAsia="Palatino Linotype" w:hAnsi="Palatino Linotype"/>
          <w:i/>
          <w:sz w:val="18"/>
          <w:szCs w:val="18"/>
        </w:rPr>
        <w:t>ḥ</w:t>
      </w:r>
      <w:r>
        <w:rPr>
          <w:rFonts w:ascii="Palatino Linotype" w:eastAsia="Palatino Linotype" w:hAnsi="Palatino Linotype"/>
          <w:i/>
          <w:sz w:val="18"/>
          <w:szCs w:val="18"/>
        </w:rPr>
        <w:t>kām; a</w:t>
      </w:r>
      <w:r>
        <w:rPr>
          <w:rFonts w:ascii="Palatino Linotype" w:eastAsia="Palatino Linotype" w:hAnsi="Palatino Linotype"/>
          <w:i/>
          <w:sz w:val="18"/>
          <w:szCs w:val="18"/>
        </w:rPr>
        <w:t>ḥ</w:t>
      </w:r>
      <w:r>
        <w:rPr>
          <w:rFonts w:ascii="Palatino Linotype" w:eastAsia="Palatino Linotype" w:hAnsi="Palatino Linotype"/>
          <w:i/>
          <w:sz w:val="18"/>
          <w:szCs w:val="18"/>
        </w:rPr>
        <w:t>kām hadith; muʿāmalah; Islamic law</w:t>
      </w:r>
    </w:p>
    <w:p w14:paraId="0DB238F1" w14:textId="77777777" w:rsidR="007A5A0A" w:rsidRDefault="007A5A0A">
      <w:pPr>
        <w:spacing w:after="0" w:line="240" w:lineRule="auto"/>
        <w:rPr>
          <w:rFonts w:ascii="Palatino Linotype" w:eastAsia="Palatino Linotype" w:hAnsi="Palatino Linotype" w:cs="Palatino Linotype"/>
          <w:b/>
          <w:sz w:val="20"/>
          <w:szCs w:val="20"/>
        </w:rPr>
      </w:pPr>
    </w:p>
    <w:p w14:paraId="093F39BD" w14:textId="77777777" w:rsidR="007A5A0A" w:rsidRDefault="007A5A0A">
      <w:pPr>
        <w:spacing w:after="0" w:line="240" w:lineRule="auto"/>
        <w:jc w:val="both"/>
        <w:rPr>
          <w:rFonts w:ascii="Palatino Linotype" w:eastAsia="Palatino Linotype" w:hAnsi="Palatino Linotype" w:cs="Palatino Linotype"/>
          <w:i/>
          <w:color w:val="000000"/>
          <w:sz w:val="18"/>
          <w:szCs w:val="18"/>
        </w:rPr>
      </w:pPr>
    </w:p>
    <w:p w14:paraId="5996C660" w14:textId="77777777" w:rsidR="007A5A0A" w:rsidRDefault="007A5A0A">
      <w:pPr>
        <w:spacing w:after="0" w:line="240" w:lineRule="auto"/>
        <w:jc w:val="both"/>
        <w:rPr>
          <w:rFonts w:ascii="Palatino Linotype" w:eastAsia="Palatino Linotype" w:hAnsi="Palatino Linotype" w:cs="Palatino Linotype"/>
          <w:i/>
          <w:color w:val="000000"/>
          <w:sz w:val="18"/>
          <w:szCs w:val="18"/>
        </w:rPr>
      </w:pPr>
    </w:p>
    <w:p w14:paraId="08452BFE" w14:textId="77777777" w:rsidR="007A5A0A" w:rsidRDefault="0014275F">
      <w:pPr>
        <w:numPr>
          <w:ilvl w:val="0"/>
          <w:numId w:val="1"/>
        </w:numPr>
        <w:spacing w:after="0" w:line="240"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PENDAHULUAN</w:t>
      </w:r>
    </w:p>
    <w:p w14:paraId="60B55DF4" w14:textId="77777777" w:rsidR="007A5A0A" w:rsidRDefault="0014275F">
      <w:pPr>
        <w:pStyle w:val="cursor-default-hover"/>
        <w:spacing w:before="0" w:beforeAutospacing="0" w:after="0" w:afterAutospacing="0"/>
        <w:ind w:firstLine="720"/>
        <w:jc w:val="both"/>
        <w:rPr>
          <w:rFonts w:ascii="Palatino Linotype" w:hAnsi="Palatino Linotype" w:cstheme="majorBidi"/>
          <w:sz w:val="22"/>
          <w:szCs w:val="22"/>
        </w:rPr>
      </w:pPr>
      <w:r>
        <w:rPr>
          <w:rFonts w:ascii="Palatino Linotype" w:hAnsi="Palatino Linotype" w:cstheme="majorBidi"/>
          <w:sz w:val="22"/>
          <w:szCs w:val="22"/>
        </w:rPr>
        <w:t>Wakalah merupakan salah satu akad mu‘amalah yang memiliki posisi penting dalam sistem hukum Islam, karena berkaitan langsung dengan mekanisme pendelegasian kewenangan, pengurusan kepentingan, serta pelaksanaan tindakan hukum atas nama pihak lain. Dalam praktik kehidupan sosial, ekonomi, dan keluarga, kebutuhan terhadap perwakilan menjadi keniscayaan, baik karena keterbatasan fisik, teknis, maupun pertimbangan kemaslahatan. Oleh karena itu, pembahasan wakālah tidak hanya relevan dalam konteks fikih klasik, t</w:t>
      </w:r>
      <w:r>
        <w:rPr>
          <w:rFonts w:ascii="Palatino Linotype" w:hAnsi="Palatino Linotype" w:cstheme="majorBidi"/>
          <w:sz w:val="22"/>
          <w:szCs w:val="22"/>
        </w:rPr>
        <w:t>etapi juga memiliki signifikansi yang kuat dalam dinamika hukum Islam kontemporer.</w:t>
      </w:r>
    </w:p>
    <w:p w14:paraId="28E239B3" w14:textId="77777777" w:rsidR="007A5A0A" w:rsidRDefault="0014275F">
      <w:pPr>
        <w:pStyle w:val="cursor-default-hover"/>
        <w:spacing w:before="0" w:beforeAutospacing="0" w:after="0" w:afterAutospacing="0"/>
        <w:ind w:firstLine="720"/>
        <w:jc w:val="both"/>
        <w:rPr>
          <w:rFonts w:ascii="Palatino Linotype" w:hAnsi="Palatino Linotype" w:cstheme="majorBidi"/>
          <w:sz w:val="22"/>
          <w:szCs w:val="22"/>
        </w:rPr>
      </w:pPr>
      <w:r>
        <w:rPr>
          <w:rFonts w:ascii="Palatino Linotype" w:hAnsi="Palatino Linotype" w:cstheme="majorBidi"/>
          <w:sz w:val="22"/>
          <w:szCs w:val="22"/>
        </w:rPr>
        <w:t>Secara normatif, konsep wakālah telah dikenal dan dipraktikkan sejak masa awal Islam. Meskipun istilah wakālah tidak selalu disebutkan secara eksplisit dalam ayat-ayat al-Qur’an, praktik pengutusan, penyerahan mandat, dan perwakilan secara substansial banyak ditemukan dalam nash, baik dalam bentuk perintah, kisah, maupun ketetapan hukum. Hal ini menunjukkan bahwa al-Qur’an memberikan legitimasi terhadap mekanisme perwakilan melalui pendekatan normatif yang bersifat umum (dalīl ‘āmm), sementara rincian opera</w:t>
      </w:r>
      <w:r>
        <w:rPr>
          <w:rFonts w:ascii="Palatino Linotype" w:hAnsi="Palatino Linotype" w:cstheme="majorBidi"/>
          <w:sz w:val="22"/>
          <w:szCs w:val="22"/>
        </w:rPr>
        <w:t xml:space="preserve">sionalnya dijelaskan dan dipraktikkan melalui sunnah Nabi Muhammad </w:t>
      </w:r>
      <w:r>
        <w:rPr>
          <w:sz w:val="22"/>
          <w:szCs w:val="22"/>
        </w:rPr>
        <w:t>ﷺ</w:t>
      </w:r>
      <w:r>
        <w:rPr>
          <w:rFonts w:ascii="Palatino Linotype" w:hAnsi="Palatino Linotype" w:cstheme="majorBidi"/>
          <w:sz w:val="22"/>
          <w:szCs w:val="22"/>
        </w:rPr>
        <w:t>.</w:t>
      </w:r>
    </w:p>
    <w:p w14:paraId="09CC5CA0" w14:textId="77777777" w:rsidR="007A5A0A" w:rsidRDefault="0014275F">
      <w:pPr>
        <w:pStyle w:val="cursor-default-hover"/>
        <w:spacing w:before="0" w:beforeAutospacing="0" w:after="0" w:afterAutospacing="0"/>
        <w:ind w:firstLine="720"/>
        <w:jc w:val="both"/>
        <w:rPr>
          <w:rFonts w:ascii="Palatino Linotype" w:hAnsi="Palatino Linotype" w:cstheme="majorBidi"/>
          <w:sz w:val="22"/>
          <w:szCs w:val="22"/>
        </w:rPr>
      </w:pPr>
      <w:r>
        <w:rPr>
          <w:rFonts w:ascii="Palatino Linotype" w:hAnsi="Palatino Linotype" w:cstheme="majorBidi"/>
          <w:sz w:val="22"/>
          <w:szCs w:val="22"/>
        </w:rPr>
        <w:t xml:space="preserve">Dalam khazanah fikih, para fuqahā’ sepakat bahwa wakālah merupakan akad yang disyariatkan (masyrū‘), dengan perbedaan pandangan pada aspek-aspek teknis tertentu, seperti sifat mengikatnya akad, ruang diskresi wakil, serta implikasi hukum apabila wakālah disertai imbalan (ujrah). Kesepakatan ini dibangun atas dasar dalil-dalil al-Qur’an, hadis-hadis sahih, serta praktik Nabi </w:t>
      </w:r>
      <w:r>
        <w:rPr>
          <w:sz w:val="22"/>
          <w:szCs w:val="22"/>
        </w:rPr>
        <w:t>ﷺ</w:t>
      </w:r>
      <w:r>
        <w:rPr>
          <w:rFonts w:ascii="Palatino Linotype" w:hAnsi="Palatino Linotype" w:cstheme="majorBidi"/>
          <w:sz w:val="22"/>
          <w:szCs w:val="22"/>
        </w:rPr>
        <w:t xml:space="preserve"> dan para sahabat. Dengan demikian, wakālah tidak sekadar dipahami sebagai konsep teoritis, melainkan sebagai instrumen hukum yang hidup dan aplikatif dalam berbagai bidang mu‘āmalah.</w:t>
      </w:r>
    </w:p>
    <w:p w14:paraId="000A1C61" w14:textId="77777777" w:rsidR="007A5A0A" w:rsidRDefault="0014275F">
      <w:pPr>
        <w:pStyle w:val="cursor-default-hover"/>
        <w:spacing w:before="0" w:beforeAutospacing="0" w:after="0" w:afterAutospacing="0"/>
        <w:ind w:firstLine="720"/>
        <w:jc w:val="both"/>
        <w:rPr>
          <w:rFonts w:ascii="Palatino Linotype" w:hAnsi="Palatino Linotype" w:cstheme="majorBidi"/>
          <w:sz w:val="22"/>
          <w:szCs w:val="22"/>
        </w:rPr>
      </w:pPr>
      <w:r>
        <w:rPr>
          <w:rFonts w:ascii="Palatino Linotype" w:hAnsi="Palatino Linotype" w:cstheme="majorBidi"/>
          <w:sz w:val="22"/>
          <w:szCs w:val="22"/>
        </w:rPr>
        <w:t>Namun demikian, kajian wakālah sering kali dipersempit pada dimensi fikih transaksional semata, tanpa menggali secara komprehensif landasan tafsir ahkām ayat-ayat al-Qur’an yang relevan, makna mufradat kunci menurut tafsir otoritatif, serta analisis sanad dan matan hadis-hadis wakālah. Padahal, pendekatan integratif antara tafsir, hadis, dan istinbā</w:t>
      </w:r>
      <w:r>
        <w:rPr>
          <w:rFonts w:ascii="Cambria" w:hAnsi="Cambria" w:cs="Cambria"/>
          <w:sz w:val="22"/>
          <w:szCs w:val="22"/>
        </w:rPr>
        <w:t>ṭ</w:t>
      </w:r>
      <w:r>
        <w:rPr>
          <w:rFonts w:ascii="Palatino Linotype" w:hAnsi="Palatino Linotype" w:cstheme="majorBidi"/>
          <w:sz w:val="22"/>
          <w:szCs w:val="22"/>
        </w:rPr>
        <w:t xml:space="preserve"> al-a</w:t>
      </w:r>
      <w:r>
        <w:rPr>
          <w:rFonts w:ascii="Cambria" w:hAnsi="Cambria" w:cs="Cambria"/>
          <w:sz w:val="22"/>
          <w:szCs w:val="22"/>
        </w:rPr>
        <w:t>ḥ</w:t>
      </w:r>
      <w:r>
        <w:rPr>
          <w:rFonts w:ascii="Palatino Linotype" w:hAnsi="Palatino Linotype" w:cstheme="majorBidi"/>
          <w:sz w:val="22"/>
          <w:szCs w:val="22"/>
        </w:rPr>
        <w:t>kām sangat penting untuk memperlihatkan kekuatan legitimasi syar‘i wakālah sekaligus menjelaskan prinsip-prinsip normatif yang mengaturnya, seperti amanah, kompetensi, kejelasan mandat, dan pertanggungjawaban hukum.</w:t>
      </w:r>
    </w:p>
    <w:p w14:paraId="1EEF55D6" w14:textId="77777777" w:rsidR="007A5A0A" w:rsidRDefault="0014275F">
      <w:pPr>
        <w:spacing w:after="0" w:line="240" w:lineRule="auto"/>
        <w:ind w:firstLine="567"/>
        <w:jc w:val="both"/>
        <w:rPr>
          <w:rFonts w:ascii="Palatino Linotype" w:eastAsia="Palatino Linotype" w:hAnsi="Palatino Linotype" w:cs="Palatino Linotype"/>
          <w:color w:val="000000"/>
        </w:rPr>
      </w:pPr>
      <w:r>
        <w:rPr>
          <w:rFonts w:ascii="Palatino Linotype" w:hAnsi="Palatino Linotype" w:cstheme="majorBidi"/>
        </w:rPr>
        <w:t>Berdasarkan latar belakang tersebut, artikel ini bertujuan untuk mengkaji konsep wakālah dalam Islam secara komprehensif dengan menitikberatkan pada: (1) penjelasan konseptual wakālah dalam fikih; (2) analisis tafsir ahkām ayat-ayat al-Qur’an yang mengandung praktik wakālah, baik secara langsung maupun implisit; (3) kajian hadis-hadis wakālah melalui analisis sanad dan matan; serta (4) proses istinbā</w:t>
      </w:r>
      <w:r>
        <w:rPr>
          <w:rFonts w:ascii="Cambria" w:hAnsi="Cambria" w:cs="Cambria"/>
        </w:rPr>
        <w:t>ṭ</w:t>
      </w:r>
      <w:r>
        <w:rPr>
          <w:rFonts w:ascii="Palatino Linotype" w:hAnsi="Palatino Linotype" w:cstheme="majorBidi"/>
        </w:rPr>
        <w:t xml:space="preserve"> al-a</w:t>
      </w:r>
      <w:r>
        <w:rPr>
          <w:rFonts w:ascii="Cambria" w:hAnsi="Cambria" w:cs="Cambria"/>
        </w:rPr>
        <w:t>ḥ</w:t>
      </w:r>
      <w:r>
        <w:rPr>
          <w:rFonts w:ascii="Palatino Linotype" w:hAnsi="Palatino Linotype" w:cstheme="majorBidi"/>
        </w:rPr>
        <w:t>kām guna merumuskan implikasi hukum wakālah dalam perspektif fikih. Dengan pendekatan ini, diharapkan artikel ini dapat memberikan kontribusi akademik dalam memperkaya kajian fikih mu‘āmalah serta menegaskan fleksibilitas dan relevansi hukum Islam dalam mengatur mekanisme perwakilan di berbagai ranah kehidupan.</w:t>
      </w:r>
      <w:r>
        <w:rPr>
          <w:rFonts w:ascii="Palatino Linotype" w:eastAsia="Palatino Linotype" w:hAnsi="Palatino Linotype" w:cs="Palatino Linotype"/>
          <w:color w:val="000000"/>
        </w:rPr>
        <w:t xml:space="preserve"> </w:t>
      </w:r>
    </w:p>
    <w:p w14:paraId="5EBCA6BE" w14:textId="77777777" w:rsidR="007A5A0A" w:rsidRDefault="007A5A0A">
      <w:pPr>
        <w:spacing w:after="0" w:line="240" w:lineRule="auto"/>
        <w:ind w:firstLine="567"/>
        <w:jc w:val="both"/>
        <w:rPr>
          <w:rFonts w:ascii="Palatino Linotype" w:eastAsia="Palatino Linotype" w:hAnsi="Palatino Linotype" w:cs="Palatino Linotype"/>
          <w:sz w:val="24"/>
          <w:szCs w:val="24"/>
        </w:rPr>
      </w:pPr>
    </w:p>
    <w:p w14:paraId="0655B0C0" w14:textId="77777777" w:rsidR="007A5A0A" w:rsidRDefault="0014275F">
      <w:pPr>
        <w:numPr>
          <w:ilvl w:val="0"/>
          <w:numId w:val="1"/>
        </w:numP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METODE PENELITIAN</w:t>
      </w:r>
    </w:p>
    <w:p w14:paraId="206A748B" w14:textId="77777777" w:rsidR="007A5A0A" w:rsidRDefault="0014275F">
      <w:pPr>
        <w:spacing w:after="0" w:line="240" w:lineRule="auto"/>
        <w:ind w:firstLine="720"/>
        <w:jc w:val="both"/>
        <w:rPr>
          <w:rFonts w:ascii="Palatino Linotype" w:eastAsia="Palatino Linotype" w:hAnsi="Palatino Linotype" w:cs="Palatino Linotype"/>
          <w:color w:val="000000"/>
        </w:rPr>
      </w:pPr>
      <w:r>
        <w:rPr>
          <w:rFonts w:ascii="Palatino Linotype" w:hAnsi="Palatino Linotype"/>
        </w:rPr>
        <w:lastRenderedPageBreak/>
        <w:t>Penelitian ini menggunakan metode penelitian kepustakaan (library research) dengan pendekatan normatif-yuridis Islam, yaitu mengkaji dan menganalisis konsep wakalah berdasarkan sumber-sumber hukum Islam yang bersifat otoritatif. Data diperoleh dari bahan hukum primer berupa ayat-ayat Al-Qur’an dan hadis-hadis ahkam yang berkaitan dengan wakalah, serta bahan hukum sekunder berupa kitab tafsir, kitab syarah hadis, dan literatur fikih muamalah. Data yang terkumpul dianalisis secara deskriptif-analitis untuk me</w:t>
      </w:r>
      <w:r>
        <w:rPr>
          <w:rFonts w:ascii="Palatino Linotype" w:hAnsi="Palatino Linotype"/>
        </w:rPr>
        <w:t>njelaskan penafsiran ayat dan pemahaman hadis tentang wakalah, mencakup pengertian, dasar hukum, rukun, syarat, dan batasan penerapannya, sehingga dapat memberikan pemahaman yang komprehensif mengenai wakalah sesuai dengan tujuan syariat Islam</w:t>
      </w:r>
    </w:p>
    <w:p w14:paraId="2F05B437" w14:textId="77777777" w:rsidR="007A5A0A" w:rsidRDefault="007A5A0A">
      <w:pPr>
        <w:spacing w:after="0" w:line="240" w:lineRule="auto"/>
        <w:ind w:firstLine="720"/>
        <w:jc w:val="both"/>
        <w:rPr>
          <w:rFonts w:ascii="Palatino Linotype" w:eastAsia="Palatino Linotype" w:hAnsi="Palatino Linotype" w:cs="Palatino Linotype"/>
          <w:color w:val="000000"/>
        </w:rPr>
      </w:pPr>
    </w:p>
    <w:p w14:paraId="08DF72E8" w14:textId="77777777" w:rsidR="007A5A0A" w:rsidRDefault="0014275F">
      <w:pPr>
        <w:numPr>
          <w:ilvl w:val="0"/>
          <w:numId w:val="1"/>
        </w:numP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HASIL PENELITIAN DAN PEMBAHASAN</w:t>
      </w:r>
    </w:p>
    <w:p w14:paraId="7F47E859" w14:textId="77777777" w:rsidR="007A5A0A" w:rsidRDefault="0014275F">
      <w:pPr>
        <w:pStyle w:val="DaftarParagraf"/>
        <w:numPr>
          <w:ilvl w:val="0"/>
          <w:numId w:val="2"/>
        </w:numPr>
        <w:spacing w:after="0" w:line="240" w:lineRule="auto"/>
        <w:jc w:val="both"/>
        <w:rPr>
          <w:rFonts w:ascii="Palatino Linotype" w:eastAsia="Times New Roman" w:hAnsi="Palatino Linotype" w:cs="Tahoma"/>
          <w:b/>
          <w:bCs/>
        </w:rPr>
      </w:pPr>
      <w:bookmarkStart w:id="0" w:name="_Hlk220057337"/>
      <w:r>
        <w:rPr>
          <w:rFonts w:ascii="Palatino Linotype" w:hAnsi="Palatino Linotype" w:cs="Tahoma"/>
          <w:b/>
          <w:bCs/>
        </w:rPr>
        <w:t>Konsep Dasar Wakalah Dalam Islam</w:t>
      </w:r>
    </w:p>
    <w:p w14:paraId="04A995C6" w14:textId="77777777" w:rsidR="007A5A0A" w:rsidRDefault="0014275F">
      <w:pPr>
        <w:pStyle w:val="cursor-default-hover"/>
        <w:spacing w:before="0" w:beforeAutospacing="0" w:after="0" w:afterAutospacing="0"/>
        <w:ind w:firstLine="709"/>
        <w:jc w:val="both"/>
        <w:rPr>
          <w:rFonts w:ascii="Palatino Linotype" w:hAnsi="Palatino Linotype"/>
          <w:sz w:val="22"/>
          <w:szCs w:val="22"/>
        </w:rPr>
      </w:pPr>
      <w:r>
        <w:rPr>
          <w:rFonts w:ascii="Palatino Linotype" w:hAnsi="Palatino Linotype"/>
          <w:sz w:val="22"/>
          <w:szCs w:val="22"/>
        </w:rPr>
        <w:t>Dalam fikih klasik istilah</w:t>
      </w:r>
      <w:r>
        <w:rPr>
          <w:rFonts w:ascii="Palatino Linotype" w:hAnsi="Palatino Linotype" w:cs="Palatino Linotype"/>
          <w:sz w:val="22"/>
          <w:szCs w:val="22"/>
          <w:rtl/>
        </w:rPr>
        <w:t xml:space="preserve"> وكالة </w:t>
      </w:r>
      <w:r>
        <w:rPr>
          <w:rFonts w:ascii="Palatino Linotype" w:hAnsi="Palatino Linotype"/>
          <w:sz w:val="22"/>
          <w:szCs w:val="22"/>
        </w:rPr>
        <w:t>bisa dibaca wakālah (fathah pada huruf wawu) atau wikālah (kasrah pada huruf wawu). Kalimat ini berasalah dari w.k.l (</w:t>
      </w:r>
      <w:r>
        <w:rPr>
          <w:rFonts w:ascii="Palatino Linotype" w:hAnsi="Palatino Linotype" w:cs="Palatino Linotype"/>
          <w:sz w:val="22"/>
          <w:szCs w:val="22"/>
          <w:rtl/>
        </w:rPr>
        <w:t xml:space="preserve">وَكَلَ </w:t>
      </w:r>
      <w:r>
        <w:rPr>
          <w:rFonts w:ascii="Palatino Linotype" w:hAnsi="Palatino Linotype"/>
          <w:sz w:val="22"/>
          <w:szCs w:val="22"/>
        </w:rPr>
        <w:t>–</w:t>
      </w:r>
      <w:r>
        <w:rPr>
          <w:rFonts w:ascii="Palatino Linotype" w:hAnsi="Palatino Linotype" w:cs="Palatino Linotype"/>
          <w:sz w:val="22"/>
          <w:szCs w:val="22"/>
          <w:rtl/>
        </w:rPr>
        <w:t xml:space="preserve"> يَكِلُ </w:t>
      </w:r>
      <w:r>
        <w:rPr>
          <w:rFonts w:ascii="Palatino Linotype" w:hAnsi="Palatino Linotype"/>
          <w:sz w:val="22"/>
          <w:szCs w:val="22"/>
        </w:rPr>
        <w:t>–</w:t>
      </w:r>
      <w:r>
        <w:rPr>
          <w:rFonts w:ascii="Palatino Linotype" w:hAnsi="Palatino Linotype" w:cs="Palatino Linotype"/>
          <w:sz w:val="22"/>
          <w:szCs w:val="22"/>
          <w:rtl/>
        </w:rPr>
        <w:t xml:space="preserve"> وِكَالَةً </w:t>
      </w:r>
      <w:r>
        <w:rPr>
          <w:rFonts w:ascii="Palatino Linotype" w:hAnsi="Palatino Linotype"/>
          <w:sz w:val="22"/>
          <w:szCs w:val="22"/>
        </w:rPr>
        <w:t>/</w:t>
      </w:r>
      <w:r>
        <w:rPr>
          <w:rFonts w:ascii="Palatino Linotype" w:hAnsi="Palatino Linotype" w:cs="Palatino Linotype"/>
          <w:sz w:val="22"/>
          <w:szCs w:val="22"/>
          <w:rtl/>
        </w:rPr>
        <w:t xml:space="preserve"> وَكَالَةً</w:t>
      </w:r>
      <w:r>
        <w:rPr>
          <w:rFonts w:ascii="Palatino Linotype" w:hAnsi="Palatino Linotype"/>
          <w:sz w:val="22"/>
          <w:szCs w:val="22"/>
        </w:rPr>
        <w:t xml:space="preserve">). Kedua bacaan (fatah/kasrah) sama-sama sahih dan digunakan oleh para fuqaha. Kata ini bermakna menyerahkan atau  mempercayakan. Wakalah bisa dimaknai sebagai al-tafwidh, penyerahan suatu urusan kepada pihak lain, juga bisa dimaknai sebagai al-ḥifẓ, penjagaan atau pemeliharaan sesuatu dengan tanggung jawab penuh. </w:t>
      </w:r>
    </w:p>
    <w:p w14:paraId="78E36E92" w14:textId="77777777" w:rsidR="007A5A0A" w:rsidRDefault="0014275F">
      <w:pPr>
        <w:pStyle w:val="cursor-default-hover"/>
        <w:spacing w:before="0" w:beforeAutospacing="0" w:after="0" w:afterAutospacing="0"/>
        <w:ind w:firstLine="709"/>
        <w:jc w:val="both"/>
        <w:rPr>
          <w:rFonts w:ascii="Palatino Linotype" w:hAnsi="Palatino Linotype"/>
          <w:sz w:val="22"/>
          <w:szCs w:val="22"/>
        </w:rPr>
      </w:pPr>
      <w:r>
        <w:rPr>
          <w:rFonts w:ascii="Palatino Linotype" w:hAnsi="Palatino Linotype"/>
          <w:sz w:val="22"/>
          <w:szCs w:val="22"/>
        </w:rPr>
        <w:t>Secara istilah para ulama mempunyai redaksi yang berbeda tetapi titik simpulnya, wakalah adalah suatu akad yang dilakukan antara dua pihak, di mana seseorang (al-muwakkil) memberikan wewenang kepada pihak lain (al-wakīl) untuk mengurus atau melaksanakan suatu urusan tertentu atas nama pihak yang memberi kuasa tersebut.  Dengan demikian, akad wakalah berimplikasi pada adanya pendelegasian wewenang yang sah secara hukum, selama tindakan yang dikuasakan tersebut termasuk dalam hal-hal yang dapat digantikan. Be</w:t>
      </w:r>
      <w:r>
        <w:rPr>
          <w:rFonts w:ascii="Palatino Linotype" w:hAnsi="Palatino Linotype"/>
          <w:sz w:val="22"/>
          <w:szCs w:val="22"/>
        </w:rPr>
        <w:t xml:space="preserve">rdasarkan pengertian ini, wakalah dapat diartikan sebagai penyerahan sebagian tugas yang secara hukum dapat digantikan kepada pihak lain untuk dilaksanakan selama pihak pemberi kuasa masih hidup. </w:t>
      </w:r>
    </w:p>
    <w:p w14:paraId="4815C63C" w14:textId="77777777" w:rsidR="007A5A0A" w:rsidRDefault="0014275F">
      <w:pPr>
        <w:pStyle w:val="cursor-default-hover"/>
        <w:spacing w:before="0" w:beforeAutospacing="0" w:after="0" w:afterAutospacing="0"/>
        <w:ind w:firstLine="709"/>
        <w:jc w:val="both"/>
        <w:rPr>
          <w:rFonts w:ascii="Palatino Linotype" w:hAnsi="Palatino Linotype"/>
          <w:sz w:val="22"/>
          <w:szCs w:val="22"/>
        </w:rPr>
      </w:pPr>
      <w:r>
        <w:rPr>
          <w:rFonts w:ascii="Palatino Linotype" w:hAnsi="Palatino Linotype"/>
          <w:sz w:val="22"/>
          <w:szCs w:val="22"/>
        </w:rPr>
        <w:t xml:space="preserve">Dengan demikian, sebagai akad ke dua belah pihak, salah satu ketentuan pokok dalam adalah pernyataan ijab dan kabul yang diungkapkan secara jelas oleh kedua belah pihak sebagai bentuk manifestasi kehendak (irādah) mereka dalam mengadakan kontrak atau akad. Hal ini selaras dengan prinsip umum dalam hukum perikatan Islam bahwa setiap akad harus dibangun atas dasar tarāḍin minkum (kerelaan bersama) sebagaimana ditegaskan dalam QS. Al-Nisā’ [4]: 29.  </w:t>
      </w:r>
    </w:p>
    <w:p w14:paraId="0662B48E" w14:textId="77777777" w:rsidR="007A5A0A" w:rsidRDefault="0014275F">
      <w:pPr>
        <w:pStyle w:val="cursor-default-hover"/>
        <w:spacing w:before="0" w:beforeAutospacing="0" w:after="0" w:afterAutospacing="0"/>
        <w:ind w:firstLine="709"/>
        <w:jc w:val="both"/>
        <w:rPr>
          <w:rFonts w:ascii="Palatino Linotype" w:hAnsi="Palatino Linotype"/>
          <w:sz w:val="22"/>
          <w:szCs w:val="22"/>
        </w:rPr>
      </w:pPr>
      <w:r>
        <w:rPr>
          <w:rFonts w:ascii="Palatino Linotype" w:hAnsi="Palatino Linotype"/>
          <w:sz w:val="22"/>
          <w:szCs w:val="22"/>
        </w:rPr>
        <w:t xml:space="preserve">Sebagai akad di antara dua pihak (al-muawadhah), wakalah dapat dilakukan dengan atau tanpa imbalan, juga bisa dengan imbalan (bil ujrah). Wakalah bi al-‘iwāḍ/ujrah, wakalah dengan imbalan bersifat mengikat (lāzimah) dan tidak dapat dibatalkan secara sepihak tanpa kesepakatan kedua belah pihak, karena akad tersebut mengandung unsur ujrah (upah) yang menimbulkan hak dan kewajiban timbal balik.  </w:t>
      </w:r>
    </w:p>
    <w:p w14:paraId="13B56D60" w14:textId="77777777" w:rsidR="007A5A0A" w:rsidRDefault="0014275F">
      <w:pPr>
        <w:pStyle w:val="cursor-default-hover"/>
        <w:spacing w:before="0" w:beforeAutospacing="0" w:after="0" w:afterAutospacing="0"/>
        <w:ind w:firstLine="709"/>
        <w:jc w:val="both"/>
        <w:rPr>
          <w:rFonts w:ascii="Palatino Linotype" w:hAnsi="Palatino Linotype"/>
          <w:sz w:val="22"/>
          <w:szCs w:val="22"/>
        </w:rPr>
      </w:pPr>
      <w:r>
        <w:rPr>
          <w:rFonts w:ascii="Palatino Linotype" w:hAnsi="Palatino Linotype"/>
          <w:sz w:val="22"/>
          <w:szCs w:val="22"/>
        </w:rPr>
        <w:t xml:space="preserve">Adapun rukun wakalah terdiri dari empat unsur utama, yaitu:  </w:t>
      </w:r>
    </w:p>
    <w:p w14:paraId="3231C1C9" w14:textId="77777777" w:rsidR="007A5A0A" w:rsidRDefault="007A5A0A">
      <w:pPr>
        <w:pStyle w:val="cursor-default-hover"/>
        <w:spacing w:before="0" w:beforeAutospacing="0" w:after="0" w:afterAutospacing="0"/>
        <w:ind w:firstLine="709"/>
        <w:jc w:val="both"/>
        <w:rPr>
          <w:rFonts w:ascii="Palatino Linotype" w:hAnsi="Palatino Linotype"/>
          <w:sz w:val="22"/>
          <w:szCs w:val="22"/>
        </w:rPr>
      </w:pPr>
    </w:p>
    <w:p w14:paraId="39E4018E" w14:textId="77777777" w:rsidR="007A5A0A" w:rsidRDefault="0014275F">
      <w:pPr>
        <w:pStyle w:val="cursor-default-hover"/>
        <w:numPr>
          <w:ilvl w:val="3"/>
          <w:numId w:val="1"/>
        </w:numPr>
        <w:spacing w:before="0" w:beforeAutospacing="0" w:after="0" w:afterAutospacing="0"/>
        <w:ind w:left="1540"/>
        <w:jc w:val="both"/>
        <w:rPr>
          <w:rFonts w:ascii="Palatino Linotype" w:hAnsi="Palatino Linotype"/>
          <w:sz w:val="22"/>
          <w:szCs w:val="22"/>
        </w:rPr>
      </w:pPr>
      <w:r>
        <w:rPr>
          <w:rFonts w:ascii="Palatino Linotype" w:hAnsi="Palatino Linotype"/>
          <w:sz w:val="22"/>
          <w:szCs w:val="22"/>
        </w:rPr>
        <w:t xml:space="preserve">Al-Muwakkil (pihak yang mewakilkan), </w:t>
      </w:r>
    </w:p>
    <w:p w14:paraId="7B1C6DA3" w14:textId="77777777" w:rsidR="007A5A0A" w:rsidRDefault="0014275F">
      <w:pPr>
        <w:pStyle w:val="cursor-default-hover"/>
        <w:numPr>
          <w:ilvl w:val="3"/>
          <w:numId w:val="1"/>
        </w:numPr>
        <w:spacing w:before="0" w:beforeAutospacing="0" w:after="0" w:afterAutospacing="0"/>
        <w:ind w:left="1540"/>
        <w:jc w:val="both"/>
        <w:rPr>
          <w:rFonts w:ascii="Palatino Linotype" w:hAnsi="Palatino Linotype"/>
          <w:sz w:val="22"/>
          <w:szCs w:val="22"/>
        </w:rPr>
      </w:pPr>
      <w:r>
        <w:rPr>
          <w:rFonts w:ascii="Palatino Linotype" w:hAnsi="Palatino Linotype"/>
          <w:sz w:val="22"/>
          <w:szCs w:val="22"/>
        </w:rPr>
        <w:t>Al-Wakīl (pihak yang menerima wakalah),</w:t>
      </w:r>
    </w:p>
    <w:p w14:paraId="0CA70A3E" w14:textId="77777777" w:rsidR="007A5A0A" w:rsidRDefault="0014275F">
      <w:pPr>
        <w:pStyle w:val="cursor-default-hover"/>
        <w:numPr>
          <w:ilvl w:val="3"/>
          <w:numId w:val="1"/>
        </w:numPr>
        <w:spacing w:before="0" w:beforeAutospacing="0" w:after="0" w:afterAutospacing="0"/>
        <w:ind w:left="1540"/>
        <w:jc w:val="both"/>
        <w:rPr>
          <w:rFonts w:ascii="Palatino Linotype" w:hAnsi="Palatino Linotype"/>
          <w:sz w:val="22"/>
          <w:szCs w:val="22"/>
        </w:rPr>
      </w:pPr>
      <w:r>
        <w:rPr>
          <w:rFonts w:ascii="Palatino Linotype" w:hAnsi="Palatino Linotype"/>
          <w:sz w:val="22"/>
          <w:szCs w:val="22"/>
        </w:rPr>
        <w:lastRenderedPageBreak/>
        <w:t xml:space="preserve">Al-Muwakkal bih (objek yang diwakilkan), dan </w:t>
      </w:r>
    </w:p>
    <w:p w14:paraId="7F40A1F2" w14:textId="77777777" w:rsidR="007A5A0A" w:rsidRDefault="0014275F">
      <w:pPr>
        <w:pStyle w:val="cursor-default-hover"/>
        <w:numPr>
          <w:ilvl w:val="3"/>
          <w:numId w:val="1"/>
        </w:numPr>
        <w:spacing w:before="0" w:beforeAutospacing="0" w:after="0" w:afterAutospacing="0"/>
        <w:ind w:left="1540"/>
        <w:jc w:val="both"/>
        <w:rPr>
          <w:rFonts w:ascii="Palatino Linotype" w:hAnsi="Palatino Linotype"/>
          <w:sz w:val="22"/>
          <w:szCs w:val="22"/>
        </w:rPr>
      </w:pPr>
      <w:r>
        <w:rPr>
          <w:rFonts w:ascii="Palatino Linotype" w:hAnsi="Palatino Linotype"/>
          <w:sz w:val="22"/>
          <w:szCs w:val="22"/>
        </w:rPr>
        <w:t>Sīghah (lafaz ijāb dan qabūl)</w:t>
      </w:r>
    </w:p>
    <w:p w14:paraId="6D91AE4F" w14:textId="77777777" w:rsidR="007A5A0A" w:rsidRDefault="007A5A0A">
      <w:pPr>
        <w:pStyle w:val="cursor-default-hover"/>
        <w:spacing w:before="0" w:beforeAutospacing="0" w:after="0" w:afterAutospacing="0"/>
        <w:jc w:val="both"/>
        <w:rPr>
          <w:rFonts w:ascii="Palatino Linotype" w:hAnsi="Palatino Linotype" w:cs="Tahoma"/>
          <w:sz w:val="22"/>
          <w:szCs w:val="22"/>
        </w:rPr>
      </w:pPr>
    </w:p>
    <w:bookmarkEnd w:id="0"/>
    <w:p w14:paraId="08D8EE09" w14:textId="77777777" w:rsidR="007A5A0A" w:rsidRDefault="0014275F">
      <w:pPr>
        <w:pStyle w:val="DaftarParagraf"/>
        <w:numPr>
          <w:ilvl w:val="0"/>
          <w:numId w:val="2"/>
        </w:numPr>
        <w:spacing w:after="0" w:line="240" w:lineRule="auto"/>
        <w:jc w:val="both"/>
        <w:rPr>
          <w:rFonts w:ascii="Palatino Linotype" w:eastAsia="Times New Roman" w:hAnsi="Palatino Linotype" w:cs="Tahoma"/>
          <w:b/>
          <w:bCs/>
        </w:rPr>
      </w:pPr>
      <w:r>
        <w:rPr>
          <w:rFonts w:ascii="Palatino Linotype" w:eastAsia="Times New Roman" w:hAnsi="Palatino Linotype" w:cs="Tahoma"/>
          <w:b/>
          <w:bCs/>
        </w:rPr>
        <w:t>Tafsir Ahkam Tentang Wakalah</w:t>
      </w:r>
    </w:p>
    <w:p w14:paraId="053080F3"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Setelah memahami konsep dasar wakalah dari sisi terminologis dan normatif, bagian ini akan membahas landasan tekstual dalam Al-Qur’an dan hadis yang menjadi dasar hukum wakalah dalam Islam. Ayat-ayat dan hadis-hadis tersebut menjadi legitimasi syar‘i yang menegaskan kebolehan dan tata cara penerapan wakalah dalam berbagai bidang muamalah.</w:t>
      </w:r>
    </w:p>
    <w:p w14:paraId="30CFAE2A" w14:textId="77777777" w:rsidR="007A5A0A" w:rsidRDefault="007A5A0A">
      <w:pPr>
        <w:spacing w:after="0" w:line="240" w:lineRule="auto"/>
        <w:ind w:firstLine="709"/>
        <w:jc w:val="both"/>
        <w:rPr>
          <w:rFonts w:ascii="Palatino Linotype" w:hAnsi="Palatino Linotype"/>
        </w:rPr>
      </w:pPr>
    </w:p>
    <w:p w14:paraId="2A594A77" w14:textId="77777777" w:rsidR="007A5A0A" w:rsidRDefault="0014275F">
      <w:pPr>
        <w:spacing w:after="0" w:line="240" w:lineRule="auto"/>
        <w:ind w:firstLine="720"/>
        <w:jc w:val="both"/>
        <w:rPr>
          <w:rFonts w:ascii="Palatino Linotype" w:hAnsi="Palatino Linotype"/>
        </w:rPr>
      </w:pPr>
      <w:r>
        <w:rPr>
          <w:rFonts w:ascii="Palatino Linotype" w:hAnsi="Palatino Linotype"/>
        </w:rPr>
        <w:t>A</w:t>
      </w:r>
      <w:r>
        <w:rPr>
          <w:rFonts w:ascii="Palatino Linotype" w:hAnsi="Palatino Linotype"/>
        </w:rPr>
        <w:t>.</w:t>
      </w:r>
      <w:r>
        <w:rPr>
          <w:rFonts w:ascii="Palatino Linotype" w:hAnsi="Palatino Linotype"/>
        </w:rPr>
        <w:t xml:space="preserve"> </w:t>
      </w:r>
      <w:r>
        <w:rPr>
          <w:rFonts w:ascii="Palatino Linotype" w:hAnsi="Palatino Linotype" w:hint="cs"/>
        </w:rPr>
        <w:t>Ayat-Ayat tentang Wakalah</w:t>
      </w:r>
    </w:p>
    <w:p w14:paraId="3E8A7C77"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Ayat Al-Quran yang berkaitan dengan hukum, dalam tulisan ini tentang wakalah, ada yang bersifat umum (dalil umum) dan ada yang bersifat khusus (dalil khusus). Dalil umum yang dimaksud di sini adalah ayat yang membicarakan sesuatu secara garis besar, dan tidak membicarakan objek kajian secara spesifik dan rinci. Inilah ciri khas Al-Quran, membicarakan suatu hukum secara umum dan garis-garis besarnya saja. Hanya dalam hal-hal tertentu Al-Quran berbicara secara rinci objek hukum yang spesifik, misalnya wudhu, </w:t>
      </w:r>
      <w:r>
        <w:rPr>
          <w:rFonts w:ascii="Palatino Linotype" w:hAnsi="Palatino Linotype" w:hint="cs"/>
        </w:rPr>
        <w:t xml:space="preserve">mahram, talak, waris, dan sebagainya. Sementara dalil khusus adalah ayat yang berbicara tentang  tema hukum secara spesifik dan rinci.  </w:t>
      </w:r>
    </w:p>
    <w:p w14:paraId="61D5B4C6"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ab/>
        <w:t>Jika dalil umum dan dalil khusus ini digunakan untuk melacak ayat-ayat tentang wakalah, maka yang didapati dalil-dalil umum. Ayat-ayat tentang wakalah berbiacara secara umum, tidak ada rincian yang spesifik. Bahkan, ada sebagian ayat, yang pada dasarnya ayat itu adalah ayat kisah, tetapi ketika ditarik ke dalam pembahasan wakalah, ia bisa dijadikan sebagai dalil umum tentang wakalah.  Dalam hal ini, ada bebarapa ayat yang berkaitan dengan wakalah, baik itu secara langsung maupun tidak langsung, tetapi bisa</w:t>
      </w:r>
      <w:r>
        <w:rPr>
          <w:rFonts w:ascii="Palatino Linotype" w:hAnsi="Palatino Linotype" w:hint="cs"/>
        </w:rPr>
        <w:t xml:space="preserve"> ditarik ke dalam konsep wakalah, yaitu:</w:t>
      </w:r>
    </w:p>
    <w:p w14:paraId="5E84FE13" w14:textId="77777777" w:rsidR="007A5A0A" w:rsidRDefault="007A5A0A">
      <w:pPr>
        <w:spacing w:after="0" w:line="240" w:lineRule="auto"/>
        <w:ind w:firstLine="709"/>
        <w:jc w:val="both"/>
        <w:rPr>
          <w:rFonts w:ascii="Palatino Linotype" w:hAnsi="Palatino Linotype"/>
        </w:rPr>
      </w:pPr>
    </w:p>
    <w:p w14:paraId="2F13F931" w14:textId="77777777" w:rsidR="007A5A0A" w:rsidRDefault="0014275F">
      <w:pPr>
        <w:numPr>
          <w:ilvl w:val="0"/>
          <w:numId w:val="3"/>
        </w:numPr>
        <w:spacing w:after="0" w:line="240" w:lineRule="auto"/>
        <w:jc w:val="both"/>
        <w:rPr>
          <w:rFonts w:ascii="Palatino Linotype" w:hAnsi="Palatino Linotype"/>
        </w:rPr>
      </w:pPr>
      <w:r>
        <w:rPr>
          <w:rFonts w:ascii="Palatino Linotype" w:hAnsi="Palatino Linotype"/>
        </w:rPr>
        <w:t xml:space="preserve"> </w:t>
      </w:r>
      <w:r>
        <w:rPr>
          <w:rFonts w:ascii="Palatino Linotype" w:hAnsi="Palatino Linotype" w:hint="cs"/>
        </w:rPr>
        <w:t>QS. An-Nisā’ 4:35</w:t>
      </w:r>
    </w:p>
    <w:p w14:paraId="2C4BA1EC" w14:textId="77777777" w:rsidR="007A5A0A" w:rsidRDefault="007A5A0A">
      <w:pPr>
        <w:spacing w:after="0" w:line="240" w:lineRule="auto"/>
        <w:ind w:firstLine="709"/>
        <w:jc w:val="both"/>
        <w:rPr>
          <w:rFonts w:ascii="Palatino Linotype" w:hAnsi="Palatino Linotype"/>
        </w:rPr>
      </w:pPr>
    </w:p>
    <w:p w14:paraId="6C8F9B65" w14:textId="77777777" w:rsidR="007A5A0A" w:rsidRDefault="0014275F">
      <w:pPr>
        <w:spacing w:after="0" w:line="240" w:lineRule="auto"/>
        <w:ind w:firstLine="709"/>
        <w:jc w:val="right"/>
        <w:rPr>
          <w:rFonts w:ascii="Palatino Linotype" w:hAnsi="Palatino Linotype"/>
        </w:rPr>
      </w:pPr>
      <w:r>
        <w:rPr>
          <w:rFonts w:ascii="Palatino Linotype" w:hAnsi="Palatino Linotype" w:hint="cs"/>
          <w:rtl/>
        </w:rPr>
        <w:t xml:space="preserve">وَاِنْ خِفْتُمْ شِقَاقَ بَيْنِهِمَا فَابْعَثُوْا حَكَمًا مِّنْ اَهْلِهٖ وَحَكَمًا مِّنْ اَهْلِهَا ۚ اِنْ يُّرِيْدَآ اِصْلَاحًا يُّوَفِّقِ اللّٰهُ بَيْنَهُمَا ۗ اِنَّ اللّٰهَ كَانَ عَلِيْمًا خَبِيْرًا </w:t>
      </w:r>
    </w:p>
    <w:p w14:paraId="5C496887"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Jika kamu (para wali) khawatir terjadi persengketaan di antara keduanya, utuslah seorang juru damai dari keluarga laki-laki dan seorang juru damai dari keluarga perempuan. Jika keduanya bermaksud melakukan islah (perdamaian), niscaya Allah memberi taufik kepada keduanya. Sesungguhnya Allah Maha Mengetahui lagi Maha Teliti.</w:t>
      </w:r>
    </w:p>
    <w:p w14:paraId="073BE008" w14:textId="77777777" w:rsidR="007A5A0A" w:rsidRDefault="007A5A0A">
      <w:pPr>
        <w:spacing w:after="0" w:line="240" w:lineRule="auto"/>
        <w:jc w:val="both"/>
        <w:rPr>
          <w:rFonts w:ascii="Palatino Linotype" w:hAnsi="Palatino Linotype"/>
        </w:rPr>
      </w:pPr>
    </w:p>
    <w:p w14:paraId="1F0E5658" w14:textId="77777777" w:rsidR="007A5A0A" w:rsidRDefault="0014275F">
      <w:pPr>
        <w:numPr>
          <w:ilvl w:val="0"/>
          <w:numId w:val="3"/>
        </w:numPr>
        <w:spacing w:after="0" w:line="240" w:lineRule="auto"/>
        <w:jc w:val="both"/>
        <w:rPr>
          <w:rFonts w:ascii="Palatino Linotype" w:hAnsi="Palatino Linotype"/>
        </w:rPr>
      </w:pPr>
      <w:r>
        <w:rPr>
          <w:rFonts w:ascii="Palatino Linotype" w:hAnsi="Palatino Linotype"/>
        </w:rPr>
        <w:t xml:space="preserve"> </w:t>
      </w:r>
      <w:r>
        <w:rPr>
          <w:rFonts w:ascii="Palatino Linotype" w:hAnsi="Palatino Linotype" w:hint="cs"/>
        </w:rPr>
        <w:t>QS. Al-Kahf 18: 19</w:t>
      </w:r>
    </w:p>
    <w:p w14:paraId="041333BB" w14:textId="77777777" w:rsidR="007A5A0A" w:rsidRDefault="007A5A0A">
      <w:pPr>
        <w:pStyle w:val="DaftarParagraf"/>
        <w:spacing w:after="0" w:line="240" w:lineRule="auto"/>
        <w:ind w:left="5040"/>
        <w:jc w:val="both"/>
        <w:rPr>
          <w:rFonts w:ascii="Palatino Linotype" w:hAnsi="Palatino Linotype"/>
        </w:rPr>
      </w:pPr>
    </w:p>
    <w:p w14:paraId="6FB44487" w14:textId="77777777" w:rsidR="007A5A0A" w:rsidRDefault="0014275F">
      <w:pPr>
        <w:spacing w:after="0" w:line="240" w:lineRule="auto"/>
        <w:ind w:firstLine="709"/>
        <w:jc w:val="right"/>
        <w:rPr>
          <w:rFonts w:ascii="Palatino Linotype" w:hAnsi="Palatino Linotype"/>
        </w:rPr>
      </w:pPr>
      <w:r>
        <w:rPr>
          <w:rFonts w:ascii="Arial" w:hAnsi="Arial" w:cs="Arial" w:hint="cs"/>
          <w:rtl/>
        </w:rPr>
        <w:t>و</w:t>
      </w:r>
      <w:r>
        <w:rPr>
          <w:rFonts w:ascii="Palatino Linotype" w:hAnsi="Palatino Linotype" w:hint="cs"/>
          <w:rtl/>
        </w:rPr>
        <w:t xml:space="preserve">َكَذٰلِكَ بَعَثْنٰهُمْ لِيَتَسَاۤءَلُوْا بَيْنَهُمْۗ قَالَ قَاۤىِٕلٌ مِّنْهُمْ كَمْ لَبِثْتُمْۗ قَالُوْا لَبِثْنَا يَوْمًا اَوْ بَعْضَ يَوْمٍۗ قَالُوْا رَبُّكُمْ اَعْلَمُ بِمَا لَبِثْتُمْۗ فَابْعَثُوْٓا اَحَدَكُمْ بِوَرِقِكُمْ هٰذِهٖٓ اِلَى الْمَدِيْنَةِ فَلْيَنْظُرْ اَيُّهَآ اَزْكٰى طَعَامًا فَلْيَأْتِكُمْ بِرِزْقٍ مِّنْهُ وَلْيَتَلَطَّفْ وَلَا يُشْعِرَنَّ بِكُمْ اَحَدًا </w:t>
      </w:r>
    </w:p>
    <w:p w14:paraId="71B5E6B3"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Demikianlah, Kami membangunkan mereka agar saling bertanya di antara mereka (sendiri). Salah seorang di antara mereka berkata, “Sudah berapa lama kamu berada (di sini)?” Mereka menjawab, “Kita berada (di sini) sehari atau setengah hari.” Mereka (yang lain lagi) berkata, “Tuhanmu lebih mengetahui berapa lama kamu berada </w:t>
      </w:r>
      <w:r>
        <w:rPr>
          <w:rFonts w:ascii="Palatino Linotype" w:hAnsi="Palatino Linotype" w:hint="cs"/>
        </w:rPr>
        <w:lastRenderedPageBreak/>
        <w:t>(di sini). Maka, utuslah salah seorang di antara kamu pergi ke kota dengan membawa uang perakmu ini. Hendaklah dia melihat manakah makanan yang lebih baik, lalu membawa sebagian makanan itu untukmu. Hendaklah pula dia berlaku lemah lembut dan jangan sekali-kali memberitahukan keadaanmu kepada siapa pun.</w:t>
      </w:r>
    </w:p>
    <w:p w14:paraId="6A606460" w14:textId="77777777" w:rsidR="007A5A0A" w:rsidRDefault="007A5A0A">
      <w:pPr>
        <w:spacing w:after="0" w:line="240" w:lineRule="auto"/>
        <w:jc w:val="both"/>
        <w:rPr>
          <w:rFonts w:ascii="Palatino Linotype" w:hAnsi="Palatino Linotype"/>
        </w:rPr>
      </w:pPr>
    </w:p>
    <w:p w14:paraId="0EF7A0C1" w14:textId="77777777" w:rsidR="007A5A0A" w:rsidRDefault="0014275F">
      <w:pPr>
        <w:numPr>
          <w:ilvl w:val="0"/>
          <w:numId w:val="3"/>
        </w:numPr>
        <w:spacing w:after="0" w:line="240" w:lineRule="auto"/>
        <w:jc w:val="both"/>
        <w:rPr>
          <w:rFonts w:ascii="Palatino Linotype" w:hAnsi="Palatino Linotype"/>
        </w:rPr>
      </w:pPr>
      <w:r>
        <w:rPr>
          <w:rFonts w:ascii="Palatino Linotype" w:hAnsi="Palatino Linotype" w:hint="cs"/>
        </w:rPr>
        <w:t>QS. Yusuf 12:55</w:t>
      </w:r>
    </w:p>
    <w:p w14:paraId="4CDEB27A" w14:textId="77777777" w:rsidR="007A5A0A" w:rsidRDefault="007A5A0A">
      <w:pPr>
        <w:spacing w:after="0" w:line="240" w:lineRule="auto"/>
        <w:ind w:firstLine="709"/>
        <w:jc w:val="both"/>
        <w:rPr>
          <w:rFonts w:ascii="Palatino Linotype" w:hAnsi="Palatino Linotype"/>
        </w:rPr>
      </w:pPr>
    </w:p>
    <w:p w14:paraId="1671CC2A" w14:textId="77777777" w:rsidR="007A5A0A" w:rsidRDefault="0014275F">
      <w:pPr>
        <w:spacing w:after="0" w:line="240" w:lineRule="auto"/>
        <w:ind w:firstLine="709"/>
        <w:jc w:val="right"/>
        <w:rPr>
          <w:rFonts w:ascii="Palatino Linotype" w:hAnsi="Palatino Linotype"/>
        </w:rPr>
      </w:pPr>
      <w:r>
        <w:rPr>
          <w:rFonts w:ascii="Palatino Linotype" w:hAnsi="Palatino Linotype" w:hint="cs"/>
          <w:rtl/>
        </w:rPr>
        <w:t xml:space="preserve">قَالَ اجْعَلْنِيْ عَلٰى خَزَاۤىِٕنِ الْاَرْضِۚ اِنِّيْ حَفِيْظٌ عَلِيْمٌ </w:t>
      </w:r>
    </w:p>
    <w:p w14:paraId="26B21291"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Dia (Yusuf) berkata, “Jadikanlah aku pengelola perbendaharaan negeri (Mesir). Sesungguhnya aku adalah orang yang pandai menjaga (amanah) lagi sangat berpengetahuan.</w:t>
      </w:r>
    </w:p>
    <w:p w14:paraId="187F1E11" w14:textId="77777777" w:rsidR="007A5A0A" w:rsidRDefault="007A5A0A">
      <w:pPr>
        <w:spacing w:after="0" w:line="240" w:lineRule="auto"/>
        <w:ind w:firstLine="709"/>
        <w:jc w:val="both"/>
        <w:rPr>
          <w:rFonts w:ascii="Palatino Linotype" w:hAnsi="Palatino Linotype"/>
        </w:rPr>
      </w:pPr>
    </w:p>
    <w:p w14:paraId="5FB14066" w14:textId="77777777" w:rsidR="007A5A0A" w:rsidRDefault="0014275F">
      <w:pPr>
        <w:numPr>
          <w:ilvl w:val="0"/>
          <w:numId w:val="3"/>
        </w:numPr>
        <w:spacing w:after="0" w:line="240" w:lineRule="auto"/>
        <w:jc w:val="both"/>
        <w:rPr>
          <w:rFonts w:ascii="Palatino Linotype" w:hAnsi="Palatino Linotype"/>
        </w:rPr>
      </w:pPr>
      <w:r>
        <w:rPr>
          <w:rFonts w:ascii="Palatino Linotype" w:hAnsi="Palatino Linotype" w:hint="cs"/>
        </w:rPr>
        <w:t>QS. Yusuf 12:55</w:t>
      </w:r>
    </w:p>
    <w:p w14:paraId="2E007B2C" w14:textId="77777777" w:rsidR="007A5A0A" w:rsidRDefault="007A5A0A">
      <w:pPr>
        <w:spacing w:after="0" w:line="240" w:lineRule="auto"/>
        <w:jc w:val="both"/>
        <w:rPr>
          <w:rFonts w:ascii="Palatino Linotype" w:hAnsi="Palatino Linotype"/>
        </w:rPr>
      </w:pPr>
    </w:p>
    <w:p w14:paraId="638212F6" w14:textId="77777777" w:rsidR="007A5A0A" w:rsidRDefault="0014275F">
      <w:pPr>
        <w:spacing w:after="0" w:line="240" w:lineRule="auto"/>
        <w:ind w:firstLine="709"/>
        <w:jc w:val="right"/>
        <w:rPr>
          <w:rFonts w:ascii="Palatino Linotype" w:hAnsi="Palatino Linotype"/>
        </w:rPr>
      </w:pPr>
      <w:r>
        <w:rPr>
          <w:rFonts w:ascii="Palatino Linotype" w:hAnsi="Palatino Linotype" w:hint="cs"/>
          <w:rtl/>
        </w:rPr>
        <w:t xml:space="preserve">اِذْهَبُوْا بِقَمِيْصِيْ هٰذَا فَاَلْقُوْهُ عَلٰى وَجْهِ اَبِيْ يَأْتِ بَصِيْرًا ۚوَأْتُوْنِيْ بِاَهْلِكُمْ اَجْمَعِيْنَ ࣖ </w:t>
      </w:r>
    </w:p>
    <w:p w14:paraId="101E4841"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Pergilah kamu dengan membawa bajuku ini, lalu usapkan ke wajah ayahku, nanti dia akan melihat (kembali); dan bawalah seluruh keluargamu kepadaku.</w:t>
      </w:r>
    </w:p>
    <w:p w14:paraId="74C693C4" w14:textId="77777777" w:rsidR="007A5A0A" w:rsidRDefault="007A5A0A">
      <w:pPr>
        <w:spacing w:after="0" w:line="240" w:lineRule="auto"/>
        <w:jc w:val="both"/>
        <w:rPr>
          <w:rFonts w:ascii="Palatino Linotype" w:hAnsi="Palatino Linotype"/>
        </w:rPr>
      </w:pPr>
    </w:p>
    <w:p w14:paraId="011FC237" w14:textId="77777777" w:rsidR="007A5A0A" w:rsidRDefault="0014275F">
      <w:pPr>
        <w:spacing w:after="0" w:line="240" w:lineRule="auto"/>
        <w:ind w:firstLine="720"/>
        <w:jc w:val="both"/>
        <w:rPr>
          <w:rFonts w:ascii="Palatino Linotype" w:hAnsi="Palatino Linotype"/>
        </w:rPr>
      </w:pPr>
      <w:r>
        <w:rPr>
          <w:rFonts w:ascii="Palatino Linotype" w:hAnsi="Palatino Linotype"/>
        </w:rPr>
        <w:t>B</w:t>
      </w:r>
      <w:r>
        <w:rPr>
          <w:rFonts w:ascii="Palatino Linotype" w:hAnsi="Palatino Linotype"/>
        </w:rPr>
        <w:t>.</w:t>
      </w:r>
      <w:r>
        <w:rPr>
          <w:rFonts w:ascii="Palatino Linotype" w:hAnsi="Palatino Linotype"/>
        </w:rPr>
        <w:t xml:space="preserve"> </w:t>
      </w:r>
      <w:r>
        <w:rPr>
          <w:rFonts w:ascii="Palatino Linotype" w:hAnsi="Palatino Linotype" w:hint="cs"/>
        </w:rPr>
        <w:t>Makna Mufradat</w:t>
      </w:r>
    </w:p>
    <w:p w14:paraId="3A6A5CC5"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Makna mufradat ini diambil dari kitab Wahbah az-Zu</w:t>
      </w:r>
      <w:r>
        <w:rPr>
          <w:rFonts w:ascii="Palatino Linotype" w:hAnsi="Palatino Linotype" w:hint="cs"/>
        </w:rPr>
        <w:t>ḥ</w:t>
      </w:r>
      <w:r>
        <w:rPr>
          <w:rFonts w:ascii="Palatino Linotype" w:hAnsi="Palatino Linotype" w:hint="cs"/>
        </w:rPr>
        <w:t xml:space="preserve">ailī, Tafsīr al-Munīr fī al-‘Aqīdah wa al-Syarī‘ah wa al-Manhaj, Juz 5 (Damaskus: Dār al-Fikr, 1998), sebagai berikut: </w:t>
      </w:r>
    </w:p>
    <w:p w14:paraId="1D75D287" w14:textId="77777777" w:rsidR="007A5A0A" w:rsidRDefault="007A5A0A">
      <w:pPr>
        <w:spacing w:after="0" w:line="240" w:lineRule="auto"/>
        <w:ind w:firstLine="709"/>
        <w:jc w:val="both"/>
        <w:rPr>
          <w:rFonts w:ascii="Palatino Linotype" w:hAnsi="Palatino Linotype"/>
        </w:rPr>
      </w:pPr>
    </w:p>
    <w:p w14:paraId="4C1A45A1"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t>شِقَاقَ</w:t>
      </w:r>
      <w:r>
        <w:rPr>
          <w:rFonts w:ascii="Palatino Linotype" w:hAnsi="Palatino Linotype" w:hint="cs"/>
          <w:rtl/>
        </w:rPr>
        <w:t xml:space="preserve"> </w:t>
      </w:r>
      <w:r>
        <w:rPr>
          <w:rFonts w:ascii="Palatino Linotype" w:hAnsi="Palatino Linotype" w:cs="Arial" w:hint="cs"/>
          <w:rtl/>
        </w:rPr>
        <w:t>بَيْنِهِمَا</w:t>
      </w:r>
    </w:p>
    <w:p w14:paraId="26EE215C"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Perselisihan yang mendalam dan berlarut-larut antara suami dan istri, yang menunjukkan adanya keterputusan hubungan dan sulitnya tercapai keharmonisan rumah tangga.</w:t>
      </w:r>
    </w:p>
    <w:p w14:paraId="1882812B" w14:textId="77777777" w:rsidR="007A5A0A" w:rsidRDefault="007A5A0A">
      <w:pPr>
        <w:spacing w:after="0" w:line="240" w:lineRule="auto"/>
        <w:ind w:firstLine="709"/>
        <w:jc w:val="both"/>
        <w:rPr>
          <w:rFonts w:ascii="Palatino Linotype" w:hAnsi="Palatino Linotype"/>
        </w:rPr>
      </w:pPr>
    </w:p>
    <w:p w14:paraId="61A211AE"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t>حَكَمًا</w:t>
      </w:r>
      <w:r>
        <w:rPr>
          <w:rFonts w:ascii="Palatino Linotype" w:hAnsi="Palatino Linotype" w:hint="cs"/>
          <w:rtl/>
        </w:rPr>
        <w:t xml:space="preserve"> </w:t>
      </w:r>
      <w:r>
        <w:rPr>
          <w:rFonts w:ascii="Palatino Linotype" w:hAnsi="Palatino Linotype" w:cs="Arial" w:hint="cs"/>
          <w:rtl/>
        </w:rPr>
        <w:t>مِّنْ</w:t>
      </w:r>
      <w:r>
        <w:rPr>
          <w:rFonts w:ascii="Palatino Linotype" w:hAnsi="Palatino Linotype" w:hint="cs"/>
          <w:rtl/>
        </w:rPr>
        <w:t xml:space="preserve"> </w:t>
      </w:r>
      <w:r>
        <w:rPr>
          <w:rFonts w:ascii="Palatino Linotype" w:hAnsi="Palatino Linotype" w:cs="Arial" w:hint="cs"/>
          <w:rtl/>
        </w:rPr>
        <w:t>أَهْلِهِ</w:t>
      </w:r>
      <w:r>
        <w:rPr>
          <w:rFonts w:ascii="Palatino Linotype" w:hAnsi="Palatino Linotype" w:hint="cs"/>
          <w:rtl/>
        </w:rPr>
        <w:t xml:space="preserve"> </w:t>
      </w:r>
      <w:r>
        <w:rPr>
          <w:rFonts w:ascii="Palatino Linotype" w:hAnsi="Palatino Linotype" w:cs="Arial" w:hint="cs"/>
          <w:rtl/>
        </w:rPr>
        <w:t>وَحَكَمًا</w:t>
      </w:r>
      <w:r>
        <w:rPr>
          <w:rFonts w:ascii="Palatino Linotype" w:hAnsi="Palatino Linotype" w:hint="cs"/>
          <w:rtl/>
        </w:rPr>
        <w:t xml:space="preserve"> </w:t>
      </w:r>
      <w:r>
        <w:rPr>
          <w:rFonts w:ascii="Palatino Linotype" w:hAnsi="Palatino Linotype" w:cs="Arial" w:hint="cs"/>
          <w:rtl/>
        </w:rPr>
        <w:t>مِّنْ</w:t>
      </w:r>
      <w:r>
        <w:rPr>
          <w:rFonts w:ascii="Palatino Linotype" w:hAnsi="Palatino Linotype" w:hint="cs"/>
          <w:rtl/>
        </w:rPr>
        <w:t xml:space="preserve"> </w:t>
      </w:r>
      <w:r>
        <w:rPr>
          <w:rFonts w:ascii="Palatino Linotype" w:hAnsi="Palatino Linotype" w:cs="Arial" w:hint="cs"/>
          <w:rtl/>
        </w:rPr>
        <w:t>أَهْلِهَا</w:t>
      </w:r>
    </w:p>
    <w:p w14:paraId="218D2FDB"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Dua orang penengah yang adil dan dipercaya, masing-masing berasal dari keluarga suami dan istri, yang diutus untuk menilai sebab konflik dan menentukan langkah ishlā</w:t>
      </w:r>
      <w:r>
        <w:rPr>
          <w:rFonts w:ascii="Palatino Linotype" w:hAnsi="Palatino Linotype" w:hint="cs"/>
        </w:rPr>
        <w:t>ḥ</w:t>
      </w:r>
      <w:r>
        <w:rPr>
          <w:rFonts w:ascii="Palatino Linotype" w:hAnsi="Palatino Linotype" w:hint="cs"/>
        </w:rPr>
        <w:t xml:space="preserve"> atau pemisahan secara bijak.</w:t>
      </w:r>
    </w:p>
    <w:p w14:paraId="4071B0C3" w14:textId="77777777" w:rsidR="007A5A0A" w:rsidRDefault="007A5A0A">
      <w:pPr>
        <w:spacing w:after="0" w:line="240" w:lineRule="auto"/>
        <w:ind w:firstLine="709"/>
        <w:jc w:val="both"/>
        <w:rPr>
          <w:rFonts w:ascii="Palatino Linotype" w:hAnsi="Palatino Linotype"/>
        </w:rPr>
      </w:pPr>
    </w:p>
    <w:p w14:paraId="6496F843"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t>إِنْ</w:t>
      </w:r>
      <w:r>
        <w:rPr>
          <w:rFonts w:ascii="Palatino Linotype" w:hAnsi="Palatino Linotype" w:hint="cs"/>
          <w:rtl/>
        </w:rPr>
        <w:t xml:space="preserve"> </w:t>
      </w:r>
      <w:r>
        <w:rPr>
          <w:rFonts w:ascii="Palatino Linotype" w:hAnsi="Palatino Linotype" w:cs="Arial" w:hint="cs"/>
          <w:rtl/>
        </w:rPr>
        <w:t>يُرِيدَا</w:t>
      </w:r>
      <w:r>
        <w:rPr>
          <w:rFonts w:ascii="Palatino Linotype" w:hAnsi="Palatino Linotype" w:hint="cs"/>
          <w:rtl/>
        </w:rPr>
        <w:t xml:space="preserve"> </w:t>
      </w:r>
      <w:r>
        <w:rPr>
          <w:rFonts w:ascii="Palatino Linotype" w:hAnsi="Palatino Linotype" w:cs="Arial" w:hint="cs"/>
          <w:rtl/>
        </w:rPr>
        <w:t>إِصْلَاحًا</w:t>
      </w:r>
    </w:p>
    <w:p w14:paraId="0EBF10DD"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Apabila kedua hakam tersebut memiliki niat tulus untuk memperbaiki dan mendamaikan, bukan sekadar menjalankan formalitas atau membela salah satu pihak.</w:t>
      </w:r>
    </w:p>
    <w:p w14:paraId="52F69EB0" w14:textId="77777777" w:rsidR="007A5A0A" w:rsidRDefault="007A5A0A">
      <w:pPr>
        <w:spacing w:after="0" w:line="240" w:lineRule="auto"/>
        <w:ind w:firstLine="709"/>
        <w:jc w:val="both"/>
        <w:rPr>
          <w:rFonts w:ascii="Palatino Linotype" w:hAnsi="Palatino Linotype"/>
        </w:rPr>
      </w:pPr>
    </w:p>
    <w:p w14:paraId="5A32ACD0"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t>بَعَثْنَاهُمْ</w:t>
      </w:r>
    </w:p>
    <w:p w14:paraId="651C9076"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Kami membangunkan mereka dari tidur panjang sebagai tanda kekuasaan Allah dan bukti kebangkitan setelah kematian.</w:t>
      </w:r>
    </w:p>
    <w:p w14:paraId="13DEE419" w14:textId="77777777" w:rsidR="007A5A0A" w:rsidRDefault="007A5A0A">
      <w:pPr>
        <w:spacing w:after="0" w:line="240" w:lineRule="auto"/>
        <w:ind w:firstLine="709"/>
        <w:jc w:val="both"/>
        <w:rPr>
          <w:rFonts w:ascii="Palatino Linotype" w:hAnsi="Palatino Linotype"/>
        </w:rPr>
      </w:pPr>
    </w:p>
    <w:p w14:paraId="68E155C4"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t>اجْعَلْنِي</w:t>
      </w:r>
      <w:r>
        <w:rPr>
          <w:rFonts w:ascii="Palatino Linotype" w:hAnsi="Palatino Linotype" w:hint="cs"/>
          <w:rtl/>
        </w:rPr>
        <w:t xml:space="preserve"> </w:t>
      </w:r>
      <w:r>
        <w:rPr>
          <w:rFonts w:ascii="Palatino Linotype" w:hAnsi="Palatino Linotype" w:cs="Arial" w:hint="cs"/>
          <w:rtl/>
        </w:rPr>
        <w:t>عَلَى</w:t>
      </w:r>
      <w:r>
        <w:rPr>
          <w:rFonts w:ascii="Palatino Linotype" w:hAnsi="Palatino Linotype" w:hint="cs"/>
          <w:rtl/>
        </w:rPr>
        <w:t xml:space="preserve"> </w:t>
      </w:r>
      <w:r>
        <w:rPr>
          <w:rFonts w:ascii="Palatino Linotype" w:hAnsi="Palatino Linotype" w:cs="Arial" w:hint="cs"/>
          <w:rtl/>
        </w:rPr>
        <w:t>خَزَائِنِ</w:t>
      </w:r>
      <w:r>
        <w:rPr>
          <w:rFonts w:ascii="Palatino Linotype" w:hAnsi="Palatino Linotype" w:hint="cs"/>
          <w:rtl/>
        </w:rPr>
        <w:t xml:space="preserve"> </w:t>
      </w:r>
      <w:r>
        <w:rPr>
          <w:rFonts w:ascii="Palatino Linotype" w:hAnsi="Palatino Linotype" w:cs="Arial" w:hint="cs"/>
          <w:rtl/>
        </w:rPr>
        <w:t>الْأَرْضِ</w:t>
      </w:r>
    </w:p>
    <w:p w14:paraId="27A4335F"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Permohonan Nabi Yusuf untuk diberi amanah mengelola perbendaharaan negara karena adanya kebutuhan mendesak akan kepemimpinan yang kompeten.</w:t>
      </w:r>
    </w:p>
    <w:p w14:paraId="61537DF4" w14:textId="77777777" w:rsidR="007A5A0A" w:rsidRDefault="007A5A0A">
      <w:pPr>
        <w:spacing w:after="0" w:line="240" w:lineRule="auto"/>
        <w:ind w:firstLine="709"/>
        <w:jc w:val="both"/>
        <w:rPr>
          <w:rFonts w:ascii="Palatino Linotype" w:hAnsi="Palatino Linotype"/>
        </w:rPr>
      </w:pPr>
    </w:p>
    <w:p w14:paraId="5B13ED8E"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lastRenderedPageBreak/>
        <w:t>إِنِّي</w:t>
      </w:r>
      <w:r>
        <w:rPr>
          <w:rFonts w:ascii="Palatino Linotype" w:hAnsi="Palatino Linotype" w:hint="cs"/>
          <w:rtl/>
        </w:rPr>
        <w:t xml:space="preserve"> </w:t>
      </w:r>
      <w:r>
        <w:rPr>
          <w:rFonts w:ascii="Palatino Linotype" w:hAnsi="Palatino Linotype" w:cs="Arial" w:hint="cs"/>
          <w:rtl/>
        </w:rPr>
        <w:t>حَفِيظٌ</w:t>
      </w:r>
      <w:r>
        <w:rPr>
          <w:rFonts w:ascii="Palatino Linotype" w:hAnsi="Palatino Linotype" w:hint="cs"/>
          <w:rtl/>
        </w:rPr>
        <w:t xml:space="preserve"> </w:t>
      </w:r>
      <w:r>
        <w:rPr>
          <w:rFonts w:ascii="Palatino Linotype" w:hAnsi="Palatino Linotype" w:cs="Arial" w:hint="cs"/>
          <w:rtl/>
        </w:rPr>
        <w:t>عَلِيمٌ</w:t>
      </w:r>
    </w:p>
    <w:p w14:paraId="268D3A5A"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Memiliki sifat amanah dalam menjaga harta negara dan memiliki pengetahuan serta keahlian dalam pengelolaan ekonomi dan administrasi.</w:t>
      </w:r>
    </w:p>
    <w:p w14:paraId="13045967" w14:textId="77777777" w:rsidR="007A5A0A" w:rsidRDefault="007A5A0A">
      <w:pPr>
        <w:spacing w:after="0" w:line="240" w:lineRule="auto"/>
        <w:ind w:firstLine="709"/>
        <w:jc w:val="both"/>
        <w:rPr>
          <w:rFonts w:ascii="Palatino Linotype" w:hAnsi="Palatino Linotype"/>
        </w:rPr>
      </w:pPr>
    </w:p>
    <w:p w14:paraId="28E67B91" w14:textId="77777777" w:rsidR="007A5A0A" w:rsidRDefault="0014275F">
      <w:pPr>
        <w:pStyle w:val="DaftarParagraf"/>
        <w:numPr>
          <w:ilvl w:val="1"/>
          <w:numId w:val="2"/>
        </w:numPr>
        <w:spacing w:after="0" w:line="240" w:lineRule="auto"/>
        <w:jc w:val="both"/>
        <w:rPr>
          <w:rFonts w:ascii="Palatino Linotype" w:hAnsi="Palatino Linotype"/>
        </w:rPr>
      </w:pPr>
      <w:r>
        <w:rPr>
          <w:rFonts w:ascii="Palatino Linotype" w:hAnsi="Palatino Linotype" w:cs="Arial" w:hint="cs"/>
          <w:rtl/>
        </w:rPr>
        <w:t>بِقَمِيصِي</w:t>
      </w:r>
      <w:r>
        <w:rPr>
          <w:rFonts w:ascii="Palatino Linotype" w:hAnsi="Palatino Linotype" w:hint="cs"/>
          <w:rtl/>
        </w:rPr>
        <w:t xml:space="preserve"> </w:t>
      </w:r>
      <w:r>
        <w:rPr>
          <w:rFonts w:ascii="Palatino Linotype" w:hAnsi="Palatino Linotype" w:cs="Arial" w:hint="cs"/>
          <w:rtl/>
        </w:rPr>
        <w:t>هَذَا</w:t>
      </w:r>
    </w:p>
    <w:p w14:paraId="2D1F3787"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Baju Nabi Yusuf yang dijadikan sarana (wasīlah) oleh Allah untuk mengembalikan penglihatan Nabi Ya‘qub.</w:t>
      </w:r>
    </w:p>
    <w:p w14:paraId="21A20552" w14:textId="77777777" w:rsidR="007A5A0A" w:rsidRDefault="007A5A0A">
      <w:pPr>
        <w:spacing w:after="0" w:line="240" w:lineRule="auto"/>
        <w:ind w:firstLine="709"/>
        <w:jc w:val="both"/>
        <w:rPr>
          <w:rFonts w:ascii="Palatino Linotype" w:hAnsi="Palatino Linotype"/>
        </w:rPr>
      </w:pPr>
    </w:p>
    <w:p w14:paraId="5FB2D502" w14:textId="77777777" w:rsidR="007A5A0A" w:rsidRDefault="0014275F">
      <w:pPr>
        <w:numPr>
          <w:ilvl w:val="0"/>
          <w:numId w:val="2"/>
        </w:numPr>
        <w:spacing w:after="0" w:line="240" w:lineRule="auto"/>
        <w:jc w:val="both"/>
        <w:rPr>
          <w:rFonts w:ascii="Palatino Linotype" w:hAnsi="Palatino Linotype"/>
        </w:rPr>
      </w:pPr>
      <w:r>
        <w:rPr>
          <w:rFonts w:ascii="Palatino Linotype" w:hAnsi="Palatino Linotype" w:hint="cs"/>
        </w:rPr>
        <w:t>Asbabun Nuzul Ayat Wakalah</w:t>
      </w:r>
    </w:p>
    <w:p w14:paraId="6AA28CBC" w14:textId="77777777" w:rsidR="007A5A0A" w:rsidRDefault="0014275F">
      <w:pPr>
        <w:numPr>
          <w:ilvl w:val="0"/>
          <w:numId w:val="4"/>
        </w:numPr>
        <w:spacing w:after="0" w:line="240" w:lineRule="auto"/>
        <w:jc w:val="both"/>
        <w:rPr>
          <w:rFonts w:ascii="Palatino Linotype" w:hAnsi="Palatino Linotype"/>
        </w:rPr>
      </w:pPr>
      <w:r>
        <w:rPr>
          <w:rFonts w:ascii="Palatino Linotype" w:hAnsi="Palatino Linotype" w:hint="cs"/>
        </w:rPr>
        <w:t xml:space="preserve">Asbāb al-Nuzūl QS. </w:t>
      </w:r>
      <w:r>
        <w:rPr>
          <w:rFonts w:ascii="Palatino Linotype" w:hAnsi="Palatino Linotype"/>
        </w:rPr>
        <w:t>A</w:t>
      </w:r>
      <w:r>
        <w:rPr>
          <w:rFonts w:ascii="Palatino Linotype" w:hAnsi="Palatino Linotype" w:hint="cs"/>
        </w:rPr>
        <w:t>n-Nisā’ (4): 35</w:t>
      </w:r>
    </w:p>
    <w:p w14:paraId="78FDEE6C"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Ayat ini turun dalam konteks pengaturan mekanisme penyelesaian konflik rumah tangga (nushūz dan shiqāq) yang terjadi di tengah masyarakat Muslim Madinah. Para mufassir menjelaskan bahwa ayat ini tidak turun untuk satu kasus individual tertentu, melainkan sebagai pedoman normatif umum dalam menangani perselisihan suami-istri yang telah mencapai tingkat konflik serius. </w:t>
      </w:r>
    </w:p>
    <w:p w14:paraId="40B0952D"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Menurut riwayat yang dikemukakan oleh Ibn ‘Abbās, ayat ini berkaitan dengan suami-istri yang saling menuduh dan dikhawatirkan tidak dapat berdamai sendiri, sehingga diperlukan keterlibatan pihak ketiga yang adil dari kedua keluarga.  Dengan demikian, fungsi ayat ini adalah preventif dan kuratif, yakni mencegah perceraian tergesa-gesa serta mengupayakan ishlā</w:t>
      </w:r>
      <w:r>
        <w:rPr>
          <w:rFonts w:ascii="Palatino Linotype" w:hAnsi="Palatino Linotype" w:hint="cs"/>
        </w:rPr>
        <w:t>ḥ</w:t>
      </w:r>
      <w:r>
        <w:rPr>
          <w:rFonts w:ascii="Palatino Linotype" w:hAnsi="Palatino Linotype" w:hint="cs"/>
        </w:rPr>
        <w:t xml:space="preserve"> sebelum talak dijatuhkan. Wahbah az-Zu</w:t>
      </w:r>
      <w:r>
        <w:rPr>
          <w:rFonts w:ascii="Palatino Linotype" w:hAnsi="Palatino Linotype" w:hint="cs"/>
        </w:rPr>
        <w:t>ḥ</w:t>
      </w:r>
      <w:r>
        <w:rPr>
          <w:rFonts w:ascii="Palatino Linotype" w:hAnsi="Palatino Linotype" w:hint="cs"/>
        </w:rPr>
        <w:t xml:space="preserve">ailī menegaskan bahwa perintah mengutus dua orang </w:t>
      </w:r>
      <w:r>
        <w:rPr>
          <w:rFonts w:ascii="Palatino Linotype" w:hAnsi="Palatino Linotype" w:hint="cs"/>
        </w:rPr>
        <w:t>ḥ</w:t>
      </w:r>
      <w:r>
        <w:rPr>
          <w:rFonts w:ascii="Palatino Linotype" w:hAnsi="Palatino Linotype" w:hint="cs"/>
        </w:rPr>
        <w:t xml:space="preserve">akam menunjukkan legalisasi intervensi keluarga dan masyarakat dalam konflik rumah tangga, serta menolak anggapan bahwa urusan rumah tangga bersifat privat mutlak tanpa kontrol nilai syariat. </w:t>
      </w:r>
    </w:p>
    <w:p w14:paraId="5157C76C" w14:textId="77777777" w:rsidR="007A5A0A" w:rsidRDefault="007A5A0A">
      <w:pPr>
        <w:spacing w:after="0" w:line="240" w:lineRule="auto"/>
        <w:ind w:firstLine="709"/>
        <w:jc w:val="both"/>
        <w:rPr>
          <w:rFonts w:ascii="Palatino Linotype" w:hAnsi="Palatino Linotype"/>
        </w:rPr>
      </w:pPr>
    </w:p>
    <w:p w14:paraId="2F8A5F8A" w14:textId="77777777" w:rsidR="007A5A0A" w:rsidRDefault="0014275F">
      <w:pPr>
        <w:numPr>
          <w:ilvl w:val="0"/>
          <w:numId w:val="4"/>
        </w:numPr>
        <w:spacing w:after="0" w:line="240" w:lineRule="auto"/>
        <w:jc w:val="both"/>
        <w:rPr>
          <w:rFonts w:ascii="Palatino Linotype" w:hAnsi="Palatino Linotype"/>
        </w:rPr>
      </w:pPr>
      <w:r>
        <w:rPr>
          <w:rFonts w:ascii="Palatino Linotype" w:hAnsi="Palatino Linotype" w:hint="cs"/>
        </w:rPr>
        <w:t xml:space="preserve">Asbāb al-Nuzūl QS. </w:t>
      </w:r>
      <w:r>
        <w:rPr>
          <w:rFonts w:ascii="Palatino Linotype" w:hAnsi="Palatino Linotype"/>
        </w:rPr>
        <w:t>A</w:t>
      </w:r>
      <w:r>
        <w:rPr>
          <w:rFonts w:ascii="Palatino Linotype" w:hAnsi="Palatino Linotype" w:hint="cs"/>
        </w:rPr>
        <w:t>l-Kahf (18): 19</w:t>
      </w:r>
    </w:p>
    <w:p w14:paraId="6A7FFAC9"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Ayat ini tidak memiliki asbāb al-nuzūl khusus dalam pengertian sebab turun berupa peristiwa kontemporer dengan Nabi </w:t>
      </w:r>
      <w:r>
        <w:rPr>
          <w:rFonts w:ascii="Palatino Linotype" w:hAnsi="Palatino Linotype" w:hint="cs"/>
          <w:rtl/>
        </w:rPr>
        <w:t xml:space="preserve">ﷺ. </w:t>
      </w:r>
      <w:r>
        <w:rPr>
          <w:rFonts w:ascii="Palatino Linotype" w:hAnsi="Palatino Linotype" w:hint="cs"/>
        </w:rPr>
        <w:t>Ayat ini merupakan bagian dari kisah Ash</w:t>
      </w:r>
      <w:r>
        <w:rPr>
          <w:rFonts w:ascii="Palatino Linotype" w:hAnsi="Palatino Linotype" w:hint="cs"/>
        </w:rPr>
        <w:t>ḥ</w:t>
      </w:r>
      <w:r>
        <w:rPr>
          <w:rFonts w:ascii="Palatino Linotype" w:hAnsi="Palatino Linotype" w:hint="cs"/>
        </w:rPr>
        <w:t>āb al-Kahf, yang diturunkan sebagai jawaban terhadap pertanyaan kaum Quraisy yang diajukan atas saran kaum Yahudi Madinah.  Menurut riwayat yang sahih, orang-orang Quraisy mengutus al-Na</w:t>
      </w:r>
      <w:r>
        <w:rPr>
          <w:rFonts w:ascii="Palatino Linotype" w:hAnsi="Palatino Linotype" w:hint="cs"/>
        </w:rPr>
        <w:t>ḍ</w:t>
      </w:r>
      <w:r>
        <w:rPr>
          <w:rFonts w:ascii="Palatino Linotype" w:hAnsi="Palatino Linotype" w:hint="cs"/>
        </w:rPr>
        <w:t>r bin al-</w:t>
      </w:r>
      <w:r>
        <w:rPr>
          <w:rFonts w:ascii="Palatino Linotype" w:hAnsi="Palatino Linotype" w:hint="cs"/>
        </w:rPr>
        <w:t>Ḥ</w:t>
      </w:r>
      <w:r>
        <w:rPr>
          <w:rFonts w:ascii="Palatino Linotype" w:hAnsi="Palatino Linotype" w:hint="cs"/>
        </w:rPr>
        <w:t>ārith dan ‘Uqbah bin Abī Mu‘ī</w:t>
      </w:r>
      <w:r>
        <w:rPr>
          <w:rFonts w:ascii="Palatino Linotype" w:hAnsi="Palatino Linotype" w:hint="cs"/>
        </w:rPr>
        <w:t>ṭ</w:t>
      </w:r>
      <w:r>
        <w:rPr>
          <w:rFonts w:ascii="Palatino Linotype" w:hAnsi="Palatino Linotype" w:hint="cs"/>
        </w:rPr>
        <w:t xml:space="preserve"> untuk bertanya kepada ulama Yahudi tentang Muhammad </w:t>
      </w:r>
      <w:r>
        <w:rPr>
          <w:rFonts w:ascii="Palatino Linotype" w:hAnsi="Palatino Linotype" w:hint="cs"/>
          <w:rtl/>
        </w:rPr>
        <w:t xml:space="preserve">ﷺ. </w:t>
      </w:r>
      <w:r>
        <w:rPr>
          <w:rFonts w:ascii="Palatino Linotype" w:hAnsi="Palatino Linotype" w:hint="cs"/>
        </w:rPr>
        <w:t>Mereka disarankan untuk menguji Nabi dengan tiga pertanyaan, salah satunya tentang para pemuda yang tertidur di gua. ² Maka turunlah Surah al-Kahf secara bertahap sebagai jawaban, dan a</w:t>
      </w:r>
      <w:r>
        <w:rPr>
          <w:rFonts w:ascii="Palatino Linotype" w:hAnsi="Palatino Linotype" w:hint="cs"/>
        </w:rPr>
        <w:t>yat ke-19 ini menjelaskan fase ketika mereka dibangunkan kembali.</w:t>
      </w:r>
    </w:p>
    <w:p w14:paraId="4AC4E010" w14:textId="77777777" w:rsidR="007A5A0A" w:rsidRDefault="007A5A0A">
      <w:pPr>
        <w:spacing w:after="0" w:line="240" w:lineRule="auto"/>
        <w:ind w:firstLine="709"/>
        <w:jc w:val="both"/>
        <w:rPr>
          <w:rFonts w:ascii="Palatino Linotype" w:hAnsi="Palatino Linotype"/>
        </w:rPr>
      </w:pPr>
    </w:p>
    <w:p w14:paraId="7DD4A6FE" w14:textId="77777777" w:rsidR="007A5A0A" w:rsidRDefault="0014275F">
      <w:pPr>
        <w:numPr>
          <w:ilvl w:val="0"/>
          <w:numId w:val="4"/>
        </w:numPr>
        <w:spacing w:after="0" w:line="240" w:lineRule="auto"/>
        <w:jc w:val="both"/>
        <w:rPr>
          <w:rFonts w:ascii="Palatino Linotype" w:hAnsi="Palatino Linotype"/>
        </w:rPr>
      </w:pPr>
      <w:r>
        <w:rPr>
          <w:rFonts w:ascii="Palatino Linotype" w:hAnsi="Palatino Linotype" w:hint="cs"/>
        </w:rPr>
        <w:t>Asbāb al-Nuzūl QS. Yūsuf (12): 55</w:t>
      </w:r>
    </w:p>
    <w:p w14:paraId="62174EAA"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Ayat ini juga tidak memiliki sebab turun dalam bentuk peristiwa historis pada masa Nabi Muhammad </w:t>
      </w:r>
      <w:r>
        <w:rPr>
          <w:rFonts w:ascii="Palatino Linotype" w:hAnsi="Palatino Linotype" w:hint="cs"/>
          <w:rtl/>
        </w:rPr>
        <w:t xml:space="preserve">ﷺ, </w:t>
      </w:r>
      <w:r>
        <w:rPr>
          <w:rFonts w:ascii="Palatino Linotype" w:hAnsi="Palatino Linotype" w:hint="cs"/>
        </w:rPr>
        <w:t xml:space="preserve">karena ia merupakan bagian dari kisah historis Nabi Yusuf. Para ulama sepakat bahwa ayat-ayat kisah dalam Surah Yusuf diturunkan sebagai tasliyah (penghibur) bagi Nabi </w:t>
      </w:r>
      <w:r>
        <w:rPr>
          <w:rFonts w:ascii="Palatino Linotype" w:hAnsi="Palatino Linotype" w:hint="cs"/>
          <w:rtl/>
        </w:rPr>
        <w:t xml:space="preserve">ﷺ </w:t>
      </w:r>
      <w:r>
        <w:rPr>
          <w:rFonts w:ascii="Palatino Linotype" w:hAnsi="Palatino Linotype" w:hint="cs"/>
        </w:rPr>
        <w:t xml:space="preserve">pada masa tekanan dakwah di Makkah. Permintaan Nabi Yusuf untuk mengelola perbendaharaan Mesir muncul setelah ia berhasil menakwilkan mimpi raja dan membuktikan integritas moralnya. Ayat ini mengandung legitimasi syar‘i bagi permintaan jabatan berdasarkan kompetensi dan amanah, bukan ambisi pribadi. </w:t>
      </w:r>
    </w:p>
    <w:p w14:paraId="3331BB48" w14:textId="77777777" w:rsidR="007A5A0A" w:rsidRDefault="0014275F">
      <w:pPr>
        <w:spacing w:after="0" w:line="240" w:lineRule="auto"/>
        <w:jc w:val="both"/>
        <w:rPr>
          <w:rFonts w:ascii="Palatino Linotype" w:hAnsi="Palatino Linotype"/>
        </w:rPr>
      </w:pPr>
      <w:r>
        <w:rPr>
          <w:rFonts w:ascii="Palatino Linotype" w:hAnsi="Palatino Linotype"/>
        </w:rPr>
        <w:t>4</w:t>
      </w:r>
      <w:r>
        <w:rPr>
          <w:rFonts w:ascii="Palatino Linotype" w:hAnsi="Palatino Linotype"/>
        </w:rPr>
        <w:t>.</w:t>
      </w:r>
      <w:r>
        <w:rPr>
          <w:rFonts w:ascii="Palatino Linotype" w:hAnsi="Palatino Linotype"/>
        </w:rPr>
        <w:t xml:space="preserve"> </w:t>
      </w:r>
      <w:r>
        <w:rPr>
          <w:rFonts w:ascii="Palatino Linotype" w:hAnsi="Palatino Linotype" w:hint="cs"/>
        </w:rPr>
        <w:t>Asbāb al-Nuzūl QS. Yūsuf (12): 93</w:t>
      </w:r>
    </w:p>
    <w:p w14:paraId="15EA85BC"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lastRenderedPageBreak/>
        <w:t xml:space="preserve">Ayat ini merupakan lanjutan dari kisah Nabi Yusuf dan tidak memiliki asbāb al-nuzl khusus dalam pengertian teknis. Ia menggambarkan momen klimaks rekonsiliasi keluarga Nabi Ya‘qub dan anak-anaknya. Penggunaan baju Nabi Yusuf sebagai sarana kembalinya penglihatan Nabi Ya‘qub dipahami oleh para mufassir sebagai karāmah dan mukjizat, serta simbol berakhirnya kesedihan panjang akibat perpisahan. Ayat ini diturunkan sebagai penguatan iman kaum Muslimin terhadap pertolongan Allah setelah penderitaan </w:t>
      </w:r>
      <w:r>
        <w:rPr>
          <w:rFonts w:ascii="Palatino Linotype" w:hAnsi="Palatino Linotype"/>
        </w:rPr>
        <w:t xml:space="preserve">. </w:t>
      </w:r>
    </w:p>
    <w:p w14:paraId="61194933" w14:textId="77777777" w:rsidR="007A5A0A" w:rsidRDefault="007A5A0A">
      <w:pPr>
        <w:spacing w:after="0" w:line="240" w:lineRule="auto"/>
        <w:ind w:firstLine="709"/>
        <w:jc w:val="both"/>
        <w:rPr>
          <w:rFonts w:ascii="Palatino Linotype" w:hAnsi="Palatino Linotype"/>
        </w:rPr>
      </w:pPr>
    </w:p>
    <w:p w14:paraId="221A0372" w14:textId="77777777" w:rsidR="007A5A0A" w:rsidRDefault="0014275F">
      <w:pPr>
        <w:numPr>
          <w:ilvl w:val="0"/>
          <w:numId w:val="2"/>
        </w:numPr>
        <w:spacing w:after="0" w:line="240" w:lineRule="auto"/>
        <w:jc w:val="both"/>
        <w:rPr>
          <w:rFonts w:ascii="Palatino Linotype" w:hAnsi="Palatino Linotype"/>
        </w:rPr>
      </w:pPr>
      <w:r>
        <w:rPr>
          <w:rFonts w:ascii="Palatino Linotype" w:hAnsi="Palatino Linotype"/>
        </w:rPr>
        <w:t xml:space="preserve"> K</w:t>
      </w:r>
      <w:r>
        <w:rPr>
          <w:rFonts w:ascii="Palatino Linotype" w:hAnsi="Palatino Linotype" w:hint="cs"/>
        </w:rPr>
        <w:t xml:space="preserve">aitan Ayat dengan Konsep Wakalah </w:t>
      </w:r>
    </w:p>
    <w:p w14:paraId="5B02DEB1" w14:textId="77777777" w:rsidR="007A5A0A" w:rsidRDefault="0014275F">
      <w:pPr>
        <w:pStyle w:val="DaftarParagraf"/>
        <w:spacing w:after="0" w:line="240" w:lineRule="auto"/>
        <w:jc w:val="both"/>
        <w:rPr>
          <w:rFonts w:ascii="Palatino Linotype" w:hAnsi="Palatino Linotype"/>
        </w:rPr>
      </w:pPr>
      <w:r>
        <w:rPr>
          <w:rFonts w:ascii="Palatino Linotype" w:hAnsi="Palatino Linotype"/>
        </w:rPr>
        <w:t xml:space="preserve">1, </w:t>
      </w:r>
      <w:r>
        <w:rPr>
          <w:rFonts w:ascii="Palatino Linotype" w:hAnsi="Palatino Linotype" w:hint="cs"/>
        </w:rPr>
        <w:t>QS. An-Nisā’ 4:35 (Mediasi Keluarga)</w:t>
      </w:r>
    </w:p>
    <w:p w14:paraId="18260192"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Redaksi ayat: </w:t>
      </w:r>
      <w:r>
        <w:rPr>
          <w:rFonts w:ascii="Palatino Linotype" w:hAnsi="Palatino Linotype" w:hint="cs"/>
          <w:rtl/>
        </w:rPr>
        <w:t>فَابْعَثُوْا حَكَمًا مِّنْ اَهْلِهٖ وَحَكَمًا مِّنْ اَهْلِهَا, “</w:t>
      </w:r>
      <w:r>
        <w:rPr>
          <w:rFonts w:ascii="Palatino Linotype" w:hAnsi="Palatino Linotype" w:hint="cs"/>
        </w:rPr>
        <w:t>utuslah seorang juru damai dari keluarga laki-laki dan seorang juru damai dari keluarga perempuan”, merupakan redaksi wakalah secara tidak langsung, meskipun tidak ada kata w.k.l dalam ayat itu. Ayat ini menegaskan prosedur perwakilan (wakalah) yang sifatnya mediasi, yakni  kedua penengah yang diutus berperan sebagai agen perbaikan (wakīl) bagi keluarga masing-masing. Satu wakil dari pihak laki-laki (suami), satu lagi pihak perempuan (istri). D</w:t>
      </w:r>
      <w:r>
        <w:rPr>
          <w:rFonts w:ascii="Palatino Linotype" w:hAnsi="Palatino Linotype" w:hint="cs"/>
        </w:rPr>
        <w:t xml:space="preserve">alam fiqh muamalah, tindakan mengutus penengah mencerminkan penggunaan wakalah secara tidak formal, yaitu pemberian kuasa kepada pihak ketiga untuk bertindak sebagai wakil dalam proses musyawarah, negosiasi, dan rekonsiliasi. Selain itu, ayat ini menegaskan prinsip prioritas islah (perbaikan) melalui perwakilan keluarga sebelum langkah hukum yang lebih keras diambil.  </w:t>
      </w:r>
    </w:p>
    <w:p w14:paraId="05170CA5"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Ada bebarap point yang bisa ditarik dari ayat ini: </w:t>
      </w:r>
    </w:p>
    <w:p w14:paraId="604CB7CF" w14:textId="77777777" w:rsidR="007A5A0A" w:rsidRDefault="0014275F">
      <w:pPr>
        <w:spacing w:after="0" w:line="240" w:lineRule="auto"/>
        <w:jc w:val="both"/>
        <w:rPr>
          <w:rFonts w:ascii="Palatino Linotype" w:hAnsi="Palatino Linotype"/>
        </w:rPr>
      </w:pPr>
      <w:r>
        <w:rPr>
          <w:rFonts w:ascii="Palatino Linotype" w:hAnsi="Palatino Linotype"/>
        </w:rPr>
        <w:t xml:space="preserve">                 1</w:t>
      </w:r>
      <w:r>
        <w:rPr>
          <w:rFonts w:ascii="Palatino Linotype" w:hAnsi="Palatino Linotype"/>
        </w:rPr>
        <w:t>.</w:t>
      </w:r>
      <w:r>
        <w:rPr>
          <w:rFonts w:ascii="Palatino Linotype" w:hAnsi="Palatino Linotype"/>
        </w:rPr>
        <w:t xml:space="preserve"> </w:t>
      </w:r>
      <w:r>
        <w:rPr>
          <w:rFonts w:ascii="Palatino Linotype" w:hAnsi="Palatino Linotype" w:hint="cs"/>
        </w:rPr>
        <w:t>Penunjukan wakil untuk fungsi mediasi memenuhi unsur-unsur wakalah</w:t>
      </w:r>
    </w:p>
    <w:p w14:paraId="7A345DEE" w14:textId="77777777" w:rsidR="007A5A0A" w:rsidRDefault="0014275F">
      <w:pPr>
        <w:spacing w:after="0" w:line="240" w:lineRule="auto"/>
        <w:jc w:val="both"/>
        <w:rPr>
          <w:rFonts w:ascii="Palatino Linotype" w:hAnsi="Palatino Linotype"/>
        </w:rPr>
      </w:pPr>
      <w:r>
        <w:rPr>
          <w:rFonts w:ascii="Palatino Linotype" w:hAnsi="Palatino Linotype"/>
        </w:rPr>
        <w:t xml:space="preserve">                 2</w:t>
      </w:r>
      <w:r>
        <w:rPr>
          <w:rFonts w:ascii="Palatino Linotype" w:hAnsi="Palatino Linotype"/>
        </w:rPr>
        <w:t>.</w:t>
      </w:r>
      <w:r>
        <w:rPr>
          <w:rFonts w:ascii="Palatino Linotype" w:hAnsi="Palatino Linotype"/>
        </w:rPr>
        <w:t xml:space="preserve"> </w:t>
      </w:r>
      <w:r>
        <w:rPr>
          <w:rFonts w:ascii="Palatino Linotype" w:hAnsi="Palatino Linotype" w:hint="cs"/>
        </w:rPr>
        <w:t xml:space="preserve">Adanya pihak yang memberi kuasa (muwakkil), dari pihak suami dan istr, </w:t>
      </w:r>
    </w:p>
    <w:p w14:paraId="46047C94" w14:textId="77777777" w:rsidR="007A5A0A" w:rsidRDefault="0014275F">
      <w:pPr>
        <w:spacing w:after="0" w:line="240" w:lineRule="auto"/>
        <w:jc w:val="both"/>
        <w:rPr>
          <w:rFonts w:ascii="Palatino Linotype" w:hAnsi="Palatino Linotype"/>
        </w:rPr>
      </w:pPr>
      <w:r>
        <w:rPr>
          <w:rFonts w:ascii="Palatino Linotype" w:hAnsi="Palatino Linotype"/>
        </w:rPr>
        <w:t xml:space="preserve">                 3</w:t>
      </w:r>
      <w:r>
        <w:rPr>
          <w:rFonts w:ascii="Palatino Linotype" w:hAnsi="Palatino Linotype"/>
        </w:rPr>
        <w:t>.</w:t>
      </w:r>
      <w:r>
        <w:rPr>
          <w:rFonts w:ascii="Palatino Linotype" w:hAnsi="Palatino Linotype"/>
        </w:rPr>
        <w:t xml:space="preserve"> </w:t>
      </w:r>
      <w:r>
        <w:rPr>
          <w:rFonts w:ascii="Palatino Linotype" w:hAnsi="Palatino Linotype" w:hint="cs"/>
        </w:rPr>
        <w:t xml:space="preserve">Adanya wakīl yang diberi tugas khusus (penengah/negosiator) </w:t>
      </w:r>
    </w:p>
    <w:p w14:paraId="352C230A" w14:textId="77777777" w:rsidR="007A5A0A" w:rsidRDefault="0014275F">
      <w:pPr>
        <w:spacing w:after="0" w:line="240" w:lineRule="auto"/>
        <w:jc w:val="both"/>
        <w:rPr>
          <w:rFonts w:ascii="Palatino Linotype" w:hAnsi="Palatino Linotype"/>
        </w:rPr>
      </w:pPr>
      <w:r>
        <w:rPr>
          <w:rFonts w:ascii="Palatino Linotype" w:hAnsi="Palatino Linotype"/>
        </w:rPr>
        <w:t xml:space="preserve">                 4</w:t>
      </w:r>
      <w:r>
        <w:rPr>
          <w:rFonts w:ascii="Palatino Linotype" w:hAnsi="Palatino Linotype"/>
        </w:rPr>
        <w:t>.</w:t>
      </w:r>
      <w:r>
        <w:rPr>
          <w:rFonts w:ascii="Palatino Linotype" w:hAnsi="Palatino Linotype"/>
        </w:rPr>
        <w:t xml:space="preserve"> </w:t>
      </w:r>
      <w:r>
        <w:rPr>
          <w:rFonts w:ascii="Palatino Linotype" w:hAnsi="Palatino Linotype" w:hint="cs"/>
        </w:rPr>
        <w:t>Objek tugas jelas (mencapai islah)</w:t>
      </w:r>
    </w:p>
    <w:p w14:paraId="79491856" w14:textId="77777777" w:rsidR="007A5A0A" w:rsidRDefault="007A5A0A">
      <w:pPr>
        <w:spacing w:after="0" w:line="240" w:lineRule="auto"/>
        <w:jc w:val="both"/>
        <w:rPr>
          <w:rFonts w:ascii="Palatino Linotype" w:hAnsi="Palatino Linotype"/>
        </w:rPr>
      </w:pPr>
    </w:p>
    <w:p w14:paraId="0437960E"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2. QS. Al-Kahf: 19 (Kisah Penghuni Gua, Praktik Pengutusan Agen)</w:t>
      </w:r>
    </w:p>
    <w:p w14:paraId="63843F78"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Redaksi ayat </w:t>
      </w:r>
      <w:r>
        <w:rPr>
          <w:rFonts w:ascii="Palatino Linotype" w:hAnsi="Palatino Linotype" w:hint="cs"/>
          <w:rtl/>
        </w:rPr>
        <w:t>فَابْعَثُوْٓا اَحَدَكُمْ بِوَرِقِكُمْ هٰذِهٖٓ اِلَى الْمَدِيْنَةِ, “</w:t>
      </w:r>
      <w:r>
        <w:rPr>
          <w:rFonts w:ascii="Palatino Linotype" w:hAnsi="Palatino Linotype" w:hint="cs"/>
        </w:rPr>
        <w:t>Maka, utuslah salah seorang di antara kamu pergi ke kota dengan membawa uang perakmu ini..” Ayat ini berbiacara tentang Penghuni Gua (ashabul Kahfi) yang ketika terbangun, mereka mengutus salah satu di atara mereka dengan membawa waraq (uang perak) ke kota untuk membeli makanan. Ketika sekelompok orang mengutus seorang utusan untuk bertindak atas nama mereka dalam urusan pasar, praktik itu persis menyerupai transaksi wakalah dagang, yakni p</w:t>
      </w:r>
      <w:r>
        <w:rPr>
          <w:rFonts w:ascii="Palatino Linotype" w:hAnsi="Palatino Linotype" w:hint="cs"/>
        </w:rPr>
        <w:t xml:space="preserve">emberian kuasa kepada wakīl untuk melakukan pembelian, menilai kualitas produk, dan bertindak dengan taktik (lemah lembut, rahasia) demi maslahat kelompok.  </w:t>
      </w:r>
    </w:p>
    <w:p w14:paraId="6383DB1F"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Ayat ini setidaknya menyiratkan bebarapa hal, yaitu: </w:t>
      </w:r>
    </w:p>
    <w:p w14:paraId="547A301E" w14:textId="77777777" w:rsidR="007A5A0A" w:rsidRDefault="0014275F">
      <w:pPr>
        <w:pStyle w:val="DaftarParagraf"/>
        <w:numPr>
          <w:ilvl w:val="6"/>
          <w:numId w:val="1"/>
        </w:numPr>
        <w:spacing w:after="0" w:line="240" w:lineRule="auto"/>
        <w:ind w:leftChars="400" w:left="1320" w:hangingChars="200" w:hanging="440"/>
        <w:jc w:val="both"/>
        <w:rPr>
          <w:rFonts w:ascii="Palatino Linotype" w:hAnsi="Palatino Linotype"/>
        </w:rPr>
      </w:pPr>
      <w:r>
        <w:rPr>
          <w:rFonts w:ascii="Palatino Linotype" w:hAnsi="Palatino Linotype" w:hint="cs"/>
        </w:rPr>
        <w:t>Mensyaratkan transparansi mandat/objek (berapa uang yang dibawa, tujuan pembelian)</w:t>
      </w:r>
    </w:p>
    <w:p w14:paraId="6E94D267" w14:textId="77777777" w:rsidR="007A5A0A" w:rsidRDefault="0014275F">
      <w:pPr>
        <w:pStyle w:val="DaftarParagraf"/>
        <w:numPr>
          <w:ilvl w:val="6"/>
          <w:numId w:val="1"/>
        </w:numPr>
        <w:spacing w:after="0" w:line="240" w:lineRule="auto"/>
        <w:ind w:leftChars="400" w:left="1320" w:hangingChars="200" w:hanging="440"/>
        <w:jc w:val="both"/>
        <w:rPr>
          <w:rFonts w:ascii="Palatino Linotype" w:hAnsi="Palatino Linotype"/>
        </w:rPr>
      </w:pPr>
      <w:r>
        <w:rPr>
          <w:rFonts w:ascii="Palatino Linotype" w:hAnsi="Palatino Linotype" w:hint="cs"/>
        </w:rPr>
        <w:t xml:space="preserve">Perwakilan dalam hal ini adalah delegasi wewenang komersial dan sosial yang sah asalkan mandatnya jelas dan tidak melanggar syariat. </w:t>
      </w:r>
    </w:p>
    <w:p w14:paraId="5E589BA6" w14:textId="77777777" w:rsidR="007A5A0A" w:rsidRDefault="0014275F">
      <w:pPr>
        <w:pStyle w:val="DaftarParagraf"/>
        <w:numPr>
          <w:ilvl w:val="6"/>
          <w:numId w:val="1"/>
        </w:numPr>
        <w:spacing w:after="0" w:line="240" w:lineRule="auto"/>
        <w:ind w:leftChars="400" w:left="1320" w:hangingChars="200" w:hanging="440"/>
        <w:jc w:val="both"/>
        <w:rPr>
          <w:rFonts w:ascii="Palatino Linotype" w:hAnsi="Palatino Linotype"/>
        </w:rPr>
      </w:pPr>
      <w:r>
        <w:rPr>
          <w:rFonts w:ascii="Palatino Linotype" w:hAnsi="Palatino Linotype" w:hint="cs"/>
        </w:rPr>
        <w:t xml:space="preserve">Integritas wakīl (agar tidak menipu), dan </w:t>
      </w:r>
      <w:r>
        <w:rPr>
          <w:rFonts w:ascii="Palatino Linotype" w:hAnsi="Palatino Linotype"/>
        </w:rPr>
        <w:t>K</w:t>
      </w:r>
      <w:r>
        <w:rPr>
          <w:rFonts w:ascii="Palatino Linotype" w:hAnsi="Palatino Linotype" w:hint="cs"/>
        </w:rPr>
        <w:t>ewajiban pelaporan kepada muwakkil</w:t>
      </w:r>
      <w:r>
        <w:rPr>
          <w:rFonts w:ascii="Palatino Linotype" w:hAnsi="Palatino Linotype"/>
        </w:rPr>
        <w:t>.</w:t>
      </w:r>
    </w:p>
    <w:p w14:paraId="08580E3E" w14:textId="77777777" w:rsidR="007A5A0A" w:rsidRDefault="007A5A0A">
      <w:pPr>
        <w:pStyle w:val="DaftarParagraf"/>
        <w:spacing w:after="0" w:line="240" w:lineRule="auto"/>
        <w:ind w:leftChars="200" w:left="440"/>
        <w:jc w:val="both"/>
        <w:rPr>
          <w:rFonts w:ascii="Palatino Linotype" w:hAnsi="Palatino Linotype"/>
        </w:rPr>
      </w:pPr>
    </w:p>
    <w:p w14:paraId="35271952" w14:textId="77777777" w:rsidR="007A5A0A" w:rsidRDefault="0014275F">
      <w:pPr>
        <w:pStyle w:val="DaftarParagraf"/>
        <w:spacing w:after="0" w:line="240" w:lineRule="auto"/>
        <w:ind w:leftChars="300" w:left="660"/>
        <w:jc w:val="both"/>
        <w:rPr>
          <w:rFonts w:ascii="Palatino Linotype" w:hAnsi="Palatino Linotype"/>
        </w:rPr>
      </w:pPr>
      <w:r>
        <w:rPr>
          <w:rFonts w:ascii="Palatino Linotype" w:hAnsi="Palatino Linotype"/>
        </w:rPr>
        <w:t xml:space="preserve">3. </w:t>
      </w:r>
      <w:r>
        <w:rPr>
          <w:rFonts w:ascii="Palatino Linotype" w:hAnsi="Palatino Linotype" w:hint="cs"/>
        </w:rPr>
        <w:t>QS. Yusuf 12:55 (Menjadi Wakil Pengelola Perbendaharaan Negara)</w:t>
      </w:r>
    </w:p>
    <w:p w14:paraId="38032C7E"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lastRenderedPageBreak/>
        <w:t xml:space="preserve">Redaksi ayat: </w:t>
      </w:r>
    </w:p>
    <w:p w14:paraId="6CCE9F1C" w14:textId="77777777" w:rsidR="007A5A0A" w:rsidRDefault="0014275F">
      <w:pPr>
        <w:spacing w:after="0" w:line="240" w:lineRule="auto"/>
        <w:ind w:firstLine="709"/>
        <w:jc w:val="right"/>
        <w:rPr>
          <w:rFonts w:ascii="Palatino Linotype" w:hAnsi="Palatino Linotype"/>
        </w:rPr>
      </w:pPr>
      <w:r>
        <w:rPr>
          <w:rFonts w:ascii="Palatino Linotype" w:hAnsi="Palatino Linotype" w:hint="cs"/>
          <w:rtl/>
        </w:rPr>
        <w:t xml:space="preserve">اجْعَلْنِيْ عَلٰى خَزَاۤىِٕنِ الْاَرْضِۚ اِنِّيْ حَفِيْظٌ عَلِيْمٌ </w:t>
      </w:r>
    </w:p>
    <w:p w14:paraId="4DBADDFF"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“Jadikanlah aku pengelola perbendaharaan negeri (Mesir). Sesungguhnya aku adalah orang yang pandai menjaga (amanah) lagi sangat berpengetahuan.</w:t>
      </w:r>
    </w:p>
    <w:p w14:paraId="14E35DF9"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Konteks ayat ini adalah permintaan Yusuf untuk diangkat sebagai pengelola perbendaharaan negara ketika Mesir –sesuai ramalan Yusuf, akan mengalami paceklik. Meskipun ayat ini adalah ayat kisah, tetapi bisa dijadikan sebagai dalil umum tentang wakalah, yakni Yusud menjadi wakil untuk mengelola perbendaharaan negara. Dengan kata lain, ayat ini beririsan kuat dengan konsep tanggung jawab amanah dalam wakalah pada level negara. Di sini Yusuf menawarkan diri sebagai wakil administratif yang memikul amanah (</w:t>
      </w:r>
      <w:r>
        <w:rPr>
          <w:rFonts w:ascii="Palatino Linotype" w:hAnsi="Palatino Linotype" w:hint="cs"/>
        </w:rPr>
        <w:t>ḥ</w:t>
      </w:r>
      <w:r>
        <w:rPr>
          <w:rFonts w:ascii="Palatino Linotype" w:hAnsi="Palatino Linotype" w:hint="cs"/>
        </w:rPr>
        <w:t>if</w:t>
      </w:r>
      <w:r>
        <w:rPr>
          <w:rFonts w:ascii="Palatino Linotype" w:hAnsi="Palatino Linotype" w:hint="cs"/>
        </w:rPr>
        <w:t>ẓ</w:t>
      </w:r>
      <w:r>
        <w:rPr>
          <w:rFonts w:ascii="Palatino Linotype" w:hAnsi="Palatino Linotype" w:hint="cs"/>
        </w:rPr>
        <w:t xml:space="preserve"> al-māl) dan menggunakan keilmuan (ʿilm) untuk pengelolaan.  </w:t>
      </w:r>
    </w:p>
    <w:p w14:paraId="7198E73B"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Ayat ini juga sekaligus berbicara tentang kriteria seorang wakil, yakni frasa </w:t>
      </w:r>
      <w:r>
        <w:rPr>
          <w:rFonts w:ascii="Palatino Linotype" w:hAnsi="Palatino Linotype" w:hint="cs"/>
        </w:rPr>
        <w:t>ḥ</w:t>
      </w:r>
      <w:r>
        <w:rPr>
          <w:rFonts w:ascii="Palatino Linotype" w:hAnsi="Palatino Linotype" w:hint="cs"/>
        </w:rPr>
        <w:t>afī</w:t>
      </w:r>
      <w:r>
        <w:rPr>
          <w:rFonts w:ascii="Palatino Linotype" w:hAnsi="Palatino Linotype" w:hint="cs"/>
        </w:rPr>
        <w:t>ẓ</w:t>
      </w:r>
      <w:r>
        <w:rPr>
          <w:rFonts w:ascii="Palatino Linotype" w:hAnsi="Palatino Linotype" w:hint="cs"/>
        </w:rPr>
        <w:t xml:space="preserve"> ‘alīm </w:t>
      </w:r>
      <w:r>
        <w:rPr>
          <w:rFonts w:ascii="Palatino Linotype" w:hAnsi="Palatino Linotype" w:hint="cs"/>
          <w:rtl/>
        </w:rPr>
        <w:t xml:space="preserve">حَفِيْظٌ عَلِيْمٌ  </w:t>
      </w:r>
      <w:r>
        <w:rPr>
          <w:rFonts w:ascii="Palatino Linotype" w:hAnsi="Palatino Linotype" w:hint="cs"/>
        </w:rPr>
        <w:t xml:space="preserve">sebagai indikator dua dimensi kepemimpinan yang ideal, yaitu: </w:t>
      </w:r>
    </w:p>
    <w:p w14:paraId="11EBB11B" w14:textId="77777777" w:rsidR="007A5A0A" w:rsidRDefault="007A5A0A">
      <w:pPr>
        <w:spacing w:after="0" w:line="240" w:lineRule="auto"/>
        <w:ind w:firstLine="709"/>
        <w:jc w:val="both"/>
        <w:rPr>
          <w:rFonts w:ascii="Palatino Linotype" w:hAnsi="Palatino Linotype"/>
        </w:rPr>
      </w:pPr>
    </w:p>
    <w:p w14:paraId="19F6173A" w14:textId="77777777" w:rsidR="007A5A0A" w:rsidRDefault="0014275F">
      <w:pPr>
        <w:pStyle w:val="DaftarParagraf"/>
        <w:numPr>
          <w:ilvl w:val="0"/>
          <w:numId w:val="5"/>
        </w:numPr>
        <w:spacing w:after="0" w:line="240" w:lineRule="auto"/>
        <w:jc w:val="both"/>
        <w:rPr>
          <w:rFonts w:ascii="Palatino Linotype" w:hAnsi="Palatino Linotype"/>
        </w:rPr>
      </w:pPr>
      <w:r>
        <w:rPr>
          <w:rFonts w:ascii="Palatino Linotype" w:hAnsi="Palatino Linotype" w:hint="cs"/>
        </w:rPr>
        <w:t xml:space="preserve">Integritas (menjaga amanah); seorang wakil mesti orang yang amanah dan </w:t>
      </w:r>
      <w:r>
        <w:rPr>
          <w:rFonts w:ascii="Palatino Linotype" w:hAnsi="Palatino Linotype"/>
        </w:rPr>
        <w:tab/>
      </w:r>
      <w:r>
        <w:rPr>
          <w:rFonts w:ascii="Palatino Linotype" w:hAnsi="Palatino Linotype" w:hint="cs"/>
        </w:rPr>
        <w:t xml:space="preserve">mempunyai integritas tinggi, dan wajib menjaga barang atau materi yang </w:t>
      </w:r>
      <w:r>
        <w:rPr>
          <w:rFonts w:ascii="Palatino Linotype" w:hAnsi="Palatino Linotype"/>
        </w:rPr>
        <w:tab/>
      </w:r>
      <w:r>
        <w:rPr>
          <w:rFonts w:ascii="Palatino Linotype" w:hAnsi="Palatino Linotype" w:hint="cs"/>
        </w:rPr>
        <w:t>diwakilkan kepadanya.</w:t>
      </w:r>
    </w:p>
    <w:p w14:paraId="10E5CB50" w14:textId="77777777" w:rsidR="007A5A0A" w:rsidRDefault="0014275F">
      <w:pPr>
        <w:pStyle w:val="DaftarParagraf"/>
        <w:numPr>
          <w:ilvl w:val="0"/>
          <w:numId w:val="5"/>
        </w:numPr>
        <w:spacing w:after="0" w:line="240" w:lineRule="auto"/>
        <w:jc w:val="both"/>
        <w:rPr>
          <w:rFonts w:ascii="Palatino Linotype" w:hAnsi="Palatino Linotype"/>
        </w:rPr>
      </w:pPr>
      <w:r>
        <w:rPr>
          <w:rFonts w:ascii="Palatino Linotype" w:hAnsi="Palatino Linotype" w:hint="cs"/>
        </w:rPr>
        <w:t xml:space="preserve">Kompetensi (pengetahuan administrasi), seorang wakil juga mesti orang yang </w:t>
      </w:r>
      <w:r>
        <w:rPr>
          <w:rFonts w:ascii="Palatino Linotype" w:hAnsi="Palatino Linotype"/>
        </w:rPr>
        <w:tab/>
      </w:r>
      <w:r>
        <w:rPr>
          <w:rFonts w:ascii="Palatino Linotype" w:hAnsi="Palatino Linotype" w:hint="cs"/>
        </w:rPr>
        <w:t xml:space="preserve">mempunyai ilmu yang berkaitan dengan objek yang diwakilkan. Sebab, ia </w:t>
      </w:r>
      <w:r>
        <w:rPr>
          <w:rFonts w:ascii="Palatino Linotype" w:hAnsi="Palatino Linotype"/>
        </w:rPr>
        <w:tab/>
      </w:r>
      <w:r>
        <w:rPr>
          <w:rFonts w:ascii="Palatino Linotype" w:hAnsi="Palatino Linotype" w:hint="cs"/>
        </w:rPr>
        <w:t xml:space="preserve">bertanggung jawab terhadap apa yang diwakilkan itu. Seorang wakil atau </w:t>
      </w:r>
      <w:r>
        <w:rPr>
          <w:rFonts w:ascii="Palatino Linotype" w:hAnsi="Palatino Linotype"/>
        </w:rPr>
        <w:tab/>
      </w:r>
      <w:r>
        <w:rPr>
          <w:rFonts w:ascii="Palatino Linotype" w:hAnsi="Palatino Linotype" w:hint="cs"/>
        </w:rPr>
        <w:t xml:space="preserve">orang yang mendapat mandat tak mungkin bisa mempertanggungjawabkan </w:t>
      </w:r>
      <w:r>
        <w:rPr>
          <w:rFonts w:ascii="Palatino Linotype" w:hAnsi="Palatino Linotype"/>
        </w:rPr>
        <w:tab/>
      </w:r>
      <w:r>
        <w:rPr>
          <w:rFonts w:ascii="Palatino Linotype" w:hAnsi="Palatino Linotype" w:hint="cs"/>
        </w:rPr>
        <w:t xml:space="preserve">sesuatu objek yang diwakilkan jika ia tidak mempunyai ilmu tentang sesuatu </w:t>
      </w:r>
      <w:r>
        <w:rPr>
          <w:rFonts w:ascii="Palatino Linotype" w:hAnsi="Palatino Linotype"/>
        </w:rPr>
        <w:tab/>
      </w:r>
      <w:r>
        <w:rPr>
          <w:rFonts w:ascii="Palatino Linotype" w:hAnsi="Palatino Linotype" w:hint="cs"/>
        </w:rPr>
        <w:t xml:space="preserve">itu. </w:t>
      </w:r>
    </w:p>
    <w:p w14:paraId="5AB57B3A" w14:textId="77777777" w:rsidR="007A5A0A" w:rsidRDefault="007A5A0A">
      <w:pPr>
        <w:pStyle w:val="DaftarParagraf"/>
        <w:spacing w:after="0" w:line="240" w:lineRule="auto"/>
        <w:ind w:left="360"/>
        <w:jc w:val="both"/>
        <w:rPr>
          <w:rFonts w:ascii="Palatino Linotype" w:hAnsi="Palatino Linotype"/>
        </w:rPr>
      </w:pPr>
    </w:p>
    <w:p w14:paraId="7F453EA0"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Redaksi </w:t>
      </w:r>
      <w:r>
        <w:rPr>
          <w:rFonts w:ascii="Palatino Linotype" w:hAnsi="Palatino Linotype"/>
        </w:rPr>
        <w:t>hafiz alim</w:t>
      </w:r>
      <w:r>
        <w:rPr>
          <w:rFonts w:ascii="Palatino Linotype" w:hAnsi="Palatino Linotype" w:hint="cs"/>
        </w:rPr>
        <w:t xml:space="preserve">  secara langsung memberikan penjelasan tentang konsep dan prinsip-prinsip wakalah, yaitu  mekanisme audit pertanggungjawaban kewenangan, syarat kecakapan wakil, serta larangan penyalahgunaan. </w:t>
      </w:r>
    </w:p>
    <w:p w14:paraId="1E80892C" w14:textId="77777777" w:rsidR="007A5A0A" w:rsidRDefault="007A5A0A">
      <w:pPr>
        <w:spacing w:after="0" w:line="240" w:lineRule="auto"/>
        <w:ind w:firstLine="709"/>
        <w:jc w:val="both"/>
        <w:rPr>
          <w:rFonts w:ascii="Palatino Linotype" w:hAnsi="Palatino Linotype"/>
        </w:rPr>
      </w:pPr>
    </w:p>
    <w:p w14:paraId="441B1901"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4) Ayat (d)  Yusuf 12:93 (Wakil Pengiriman Baju Sebagai Wasilah)</w:t>
      </w:r>
    </w:p>
    <w:p w14:paraId="5E9B01CB"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Redaksi ayat: </w:t>
      </w:r>
      <w:r>
        <w:rPr>
          <w:rFonts w:ascii="Palatino Linotype" w:hAnsi="Palatino Linotype" w:hint="cs"/>
          <w:rtl/>
        </w:rPr>
        <w:t xml:space="preserve">اِذْ اِذْهَبُوْا بِقَمِيْصِيْ هٰذَا فَاَلْقُوْهُ عَلٰى وَجْهِ اَبِيْ يَأْتِ بَصِيْرًا ۚوَأْتُوْنِيْ بِاَهْلِكُمْ اَجْمَعِيْنَ, </w:t>
      </w:r>
      <w:r>
        <w:rPr>
          <w:rFonts w:ascii="Palatino Linotype" w:hAnsi="Palatino Linotype" w:hint="cs"/>
        </w:rPr>
        <w:t xml:space="preserve">Pergilah kamu dengan membawa bajuku ini, lalu usapkan ke wajah ayahku, nanti dia akan melihat (kembali); dan bawalah seluruh keluargamu kepadaku, merupakan ayat umum yang bisa dijadikan sebagai dalil wakalah. </w:t>
      </w:r>
    </w:p>
    <w:p w14:paraId="7BA0BF0E"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 xml:space="preserve">Perintah Yusuf agar bajunya diusapkan ke wajah Yakub dan kemudian membawa seluruh keluarga ke Mesir menunjukkan dua hal relevan bagi wakalah:  </w:t>
      </w:r>
    </w:p>
    <w:p w14:paraId="60CE7505" w14:textId="77777777" w:rsidR="007A5A0A" w:rsidRDefault="0014275F">
      <w:pPr>
        <w:pStyle w:val="DaftarParagraf"/>
        <w:numPr>
          <w:ilvl w:val="0"/>
          <w:numId w:val="6"/>
        </w:numPr>
        <w:tabs>
          <w:tab w:val="clear" w:pos="425"/>
        </w:tabs>
        <w:spacing w:after="0" w:line="240" w:lineRule="auto"/>
        <w:ind w:left="1100"/>
        <w:jc w:val="both"/>
        <w:rPr>
          <w:rFonts w:ascii="Palatino Linotype" w:hAnsi="Palatino Linotype"/>
        </w:rPr>
      </w:pPr>
      <w:r>
        <w:rPr>
          <w:rFonts w:ascii="Palatino Linotype" w:hAnsi="Palatino Linotype" w:hint="cs"/>
        </w:rPr>
        <w:t xml:space="preserve">Penggunaan medium yang ditetapkan oleh pemberi mandat untuk mencapai tujuan tertentu dalam hal ini muwakkil (Yusuf, atau dalam konteks keluarga, Yusuf yang memberi instruksi) memberi petunjuk operasional kepada wakil/utusan (saudara-saudaranya) untuk membawa pakaian itu dan bertindak menurut instruksi; </w:t>
      </w:r>
    </w:p>
    <w:p w14:paraId="6B6C2119" w14:textId="77777777" w:rsidR="007A5A0A" w:rsidRDefault="0014275F">
      <w:pPr>
        <w:pStyle w:val="DaftarParagraf"/>
        <w:numPr>
          <w:ilvl w:val="0"/>
          <w:numId w:val="6"/>
        </w:numPr>
        <w:tabs>
          <w:tab w:val="clear" w:pos="425"/>
        </w:tabs>
        <w:spacing w:after="0" w:line="240" w:lineRule="auto"/>
        <w:ind w:left="1100"/>
        <w:jc w:val="both"/>
        <w:rPr>
          <w:rFonts w:ascii="Palatino Linotype" w:hAnsi="Palatino Linotype"/>
        </w:rPr>
      </w:pPr>
      <w:r>
        <w:rPr>
          <w:rFonts w:ascii="Palatino Linotype" w:hAnsi="Palatino Linotype" w:hint="cs"/>
        </w:rPr>
        <w:t xml:space="preserve">Sifat delegasi yang meliputi tindakan yang bersifat medis/psiko-sosial yang harus dijalankan dengan kehati-hatian. Tafsir-tafsir menekankan bahwa benda (baju) di sini bukan penyebab mandiri tetapi wasilah yang dijalankan atas mandat tertentu, dan pelaksanaannya oleh utusan merupakan contoh praktis delegasi yang bermoral dan amanah. </w:t>
      </w:r>
    </w:p>
    <w:p w14:paraId="2E3EA595"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lastRenderedPageBreak/>
        <w:t xml:space="preserve">Ayat ini juga secara  tidak langsung juga berkaitan dengan implikasi praktis wakalah, klarifikasi mandat (apa yang harus dilakukan: meletakkan baju pada wajah), batas tanggung jawab wakīl (melaksanakan instruksi tanpa menambah syarat lain), dan pengaturan hasil (membawa seluruh keluarga bila tujuan tercapai). </w:t>
      </w:r>
    </w:p>
    <w:p w14:paraId="34631561" w14:textId="77777777" w:rsidR="007A5A0A" w:rsidRDefault="0014275F">
      <w:pPr>
        <w:pStyle w:val="DaftarParagraf"/>
        <w:numPr>
          <w:ilvl w:val="1"/>
          <w:numId w:val="1"/>
        </w:numPr>
        <w:spacing w:after="0" w:line="240" w:lineRule="auto"/>
        <w:jc w:val="both"/>
        <w:rPr>
          <w:rFonts w:ascii="Palatino Linotype" w:hAnsi="Palatino Linotype"/>
        </w:rPr>
      </w:pPr>
      <w:r>
        <w:rPr>
          <w:rFonts w:ascii="Palatino Linotype" w:hAnsi="Palatino Linotype" w:hint="cs"/>
        </w:rPr>
        <w:t>Implikasi Hukum dari Penafsiran Ayat-Ayat Wakalah</w:t>
      </w:r>
    </w:p>
    <w:p w14:paraId="5837F251" w14:textId="77777777" w:rsidR="007A5A0A" w:rsidRDefault="0014275F">
      <w:pPr>
        <w:spacing w:after="0" w:line="240" w:lineRule="auto"/>
        <w:ind w:firstLine="709"/>
        <w:jc w:val="both"/>
        <w:rPr>
          <w:rFonts w:ascii="Palatino Linotype" w:hAnsi="Palatino Linotype"/>
        </w:rPr>
      </w:pPr>
      <w:r>
        <w:rPr>
          <w:rFonts w:ascii="Palatino Linotype" w:hAnsi="Palatino Linotype" w:hint="cs"/>
        </w:rPr>
        <w:t>Ayat-ayat QS. An-Nisā’ 4:35; Al-Kahf 18:19; Yusuf 12:55; Yusuf 12:93 sebagaimana dijelaskan diatas, walaupun secara lafaz tidak selalu memuat istilah wakalah, atau seakar kata dengan w.k.l (</w:t>
      </w:r>
      <w:r>
        <w:rPr>
          <w:rFonts w:ascii="Palatino Linotype" w:hAnsi="Palatino Linotype" w:hint="cs"/>
          <w:rtl/>
        </w:rPr>
        <w:t xml:space="preserve">وكل), </w:t>
      </w:r>
      <w:r>
        <w:rPr>
          <w:rFonts w:ascii="Palatino Linotype" w:hAnsi="Palatino Linotype" w:hint="cs"/>
        </w:rPr>
        <w:t xml:space="preserve">secara tidak langsung mengandung praktik delegasi, pengutusan utusan, dan penyerahan tugas yang dalam ushul fiqh dan fiqh merupakan sumber normatif bagi konsep perwakilan (wakalah) dalam muamalah.  Di antara unsur wakalah ari ayat-ayat di atas adalah: </w:t>
      </w:r>
    </w:p>
    <w:p w14:paraId="75580396" w14:textId="77777777" w:rsidR="007A5A0A" w:rsidRDefault="0014275F">
      <w:pPr>
        <w:pStyle w:val="DaftarParagraf"/>
        <w:numPr>
          <w:ilvl w:val="3"/>
          <w:numId w:val="1"/>
        </w:numPr>
        <w:spacing w:after="0" w:line="240" w:lineRule="auto"/>
        <w:ind w:left="1100" w:hanging="220"/>
        <w:jc w:val="both"/>
        <w:rPr>
          <w:rFonts w:ascii="Palatino Linotype" w:hAnsi="Palatino Linotype"/>
        </w:rPr>
      </w:pPr>
      <w:r>
        <w:rPr>
          <w:rFonts w:ascii="Palatino Linotype" w:hAnsi="Palatino Linotype" w:hint="cs"/>
        </w:rPr>
        <w:t>Pihak pemberi mandat/kuasa (muwakkil), ayat An-Nisâ’ (suami/istri sebagai pihak yang bersengketa) dan kisah Ashâb al-Kahf (kelompok pemuda yang mengutus salah seorang). Unsur ini menunjukkan ada subjek yang menyerahkan wewenang.</w:t>
      </w:r>
    </w:p>
    <w:p w14:paraId="4C8E7C7D" w14:textId="77777777" w:rsidR="007A5A0A" w:rsidRDefault="0014275F">
      <w:pPr>
        <w:pStyle w:val="DaftarParagraf"/>
        <w:numPr>
          <w:ilvl w:val="3"/>
          <w:numId w:val="1"/>
        </w:numPr>
        <w:spacing w:after="0" w:line="240" w:lineRule="auto"/>
        <w:ind w:left="1100" w:hanging="220"/>
        <w:jc w:val="both"/>
        <w:rPr>
          <w:rFonts w:ascii="Palatino Linotype" w:hAnsi="Palatino Linotype"/>
        </w:rPr>
      </w:pPr>
      <w:r>
        <w:rPr>
          <w:rFonts w:ascii="Palatino Linotype" w:hAnsi="Palatino Linotype" w:hint="cs"/>
        </w:rPr>
        <w:t xml:space="preserve">Pihak penerima mandat/kuasa (wakîl/utusan), disebutkan secara eksplisit sebagai “utusan”/“penengah”/“salah seorang di antara kamu” yang diberi tugas. Peran wakîl dalam konteks ini mencakup kewenangan bertindak atas nama muwakkil. </w:t>
      </w:r>
    </w:p>
    <w:p w14:paraId="114AAFF0" w14:textId="77777777" w:rsidR="007A5A0A" w:rsidRDefault="0014275F">
      <w:pPr>
        <w:pStyle w:val="DaftarParagraf"/>
        <w:numPr>
          <w:ilvl w:val="3"/>
          <w:numId w:val="1"/>
        </w:numPr>
        <w:spacing w:after="0" w:line="240" w:lineRule="auto"/>
        <w:ind w:left="1100" w:hanging="220"/>
        <w:jc w:val="both"/>
        <w:rPr>
          <w:rFonts w:ascii="Palatino Linotype" w:hAnsi="Palatino Linotype"/>
        </w:rPr>
      </w:pPr>
      <w:r>
        <w:rPr>
          <w:rFonts w:ascii="Palatino Linotype" w:hAnsi="Palatino Linotype" w:hint="cs"/>
        </w:rPr>
        <w:t>Objek dan cakupan mandat (maw</w:t>
      </w:r>
      <w:r>
        <w:rPr>
          <w:rFonts w:ascii="Cambria" w:hAnsi="Cambria" w:cs="Cambria"/>
        </w:rPr>
        <w:t>ḍ</w:t>
      </w:r>
      <w:r>
        <w:rPr>
          <w:rFonts w:ascii="Palatino Linotype" w:hAnsi="Palatino Linotype" w:hint="cs"/>
        </w:rPr>
        <w:t xml:space="preserve">ū‘ al-wakalah) atau dalam fiqh disebut al-muwakkal bih (objek yang diwakilkan) jelas atau dapat dialami secara operasional. Dalam fiqh, kejelasan objek perwakilan itu menjadi syarat sahnya tindakan wakil, yakni: </w:t>
      </w:r>
    </w:p>
    <w:p w14:paraId="794C4C92" w14:textId="77777777" w:rsidR="007A5A0A" w:rsidRDefault="0014275F">
      <w:pPr>
        <w:pStyle w:val="DaftarParagraf"/>
        <w:numPr>
          <w:ilvl w:val="4"/>
          <w:numId w:val="1"/>
        </w:numPr>
        <w:spacing w:after="0" w:line="240" w:lineRule="auto"/>
        <w:ind w:left="1760"/>
        <w:jc w:val="both"/>
        <w:rPr>
          <w:rFonts w:ascii="Palatino Linotype" w:hAnsi="Palatino Linotype"/>
        </w:rPr>
      </w:pPr>
      <w:r>
        <w:rPr>
          <w:rFonts w:ascii="Palatino Linotype" w:hAnsi="Palatino Linotype" w:hint="cs"/>
        </w:rPr>
        <w:t>Mediasi/islâ</w:t>
      </w:r>
      <w:r>
        <w:rPr>
          <w:rFonts w:ascii="Cambria" w:hAnsi="Cambria" w:cs="Cambria"/>
        </w:rPr>
        <w:t>ḥ</w:t>
      </w:r>
      <w:r>
        <w:rPr>
          <w:rFonts w:ascii="Palatino Linotype" w:hAnsi="Palatino Linotype" w:hint="cs"/>
        </w:rPr>
        <w:t xml:space="preserve"> (Qs. An-Nisā’ 4:35)</w:t>
      </w:r>
    </w:p>
    <w:p w14:paraId="7F227AB1" w14:textId="77777777" w:rsidR="007A5A0A" w:rsidRDefault="0014275F">
      <w:pPr>
        <w:pStyle w:val="DaftarParagraf"/>
        <w:numPr>
          <w:ilvl w:val="4"/>
          <w:numId w:val="1"/>
        </w:numPr>
        <w:spacing w:after="0" w:line="240" w:lineRule="auto"/>
        <w:ind w:left="1760"/>
        <w:jc w:val="both"/>
        <w:rPr>
          <w:rFonts w:ascii="Palatino Linotype" w:hAnsi="Palatino Linotype"/>
        </w:rPr>
      </w:pPr>
      <w:r>
        <w:rPr>
          <w:rFonts w:ascii="Palatino Linotype" w:hAnsi="Palatino Linotype" w:hint="cs"/>
        </w:rPr>
        <w:t xml:space="preserve">Pembelian/penyediaan bekal (Al-Kahf 18:19), </w:t>
      </w:r>
    </w:p>
    <w:p w14:paraId="68C9C9AA" w14:textId="77777777" w:rsidR="007A5A0A" w:rsidRDefault="0014275F">
      <w:pPr>
        <w:pStyle w:val="DaftarParagraf"/>
        <w:numPr>
          <w:ilvl w:val="4"/>
          <w:numId w:val="1"/>
        </w:numPr>
        <w:spacing w:after="0" w:line="240" w:lineRule="auto"/>
        <w:ind w:left="1760"/>
        <w:jc w:val="both"/>
        <w:rPr>
          <w:rFonts w:ascii="Palatino Linotype" w:hAnsi="Palatino Linotype"/>
        </w:rPr>
      </w:pPr>
      <w:r>
        <w:rPr>
          <w:rFonts w:ascii="Palatino Linotype" w:hAnsi="Palatino Linotype" w:hint="cs"/>
        </w:rPr>
        <w:t xml:space="preserve">Pengelolaan perbendaharaan negara (Yusuf 12:55), </w:t>
      </w:r>
    </w:p>
    <w:p w14:paraId="204A7838" w14:textId="77777777" w:rsidR="007A5A0A" w:rsidRDefault="0014275F">
      <w:pPr>
        <w:pStyle w:val="DaftarParagraf"/>
        <w:numPr>
          <w:ilvl w:val="4"/>
          <w:numId w:val="1"/>
        </w:numPr>
        <w:spacing w:after="0" w:line="240" w:lineRule="auto"/>
        <w:ind w:left="1760"/>
        <w:jc w:val="both"/>
        <w:rPr>
          <w:rFonts w:ascii="Palatino Linotype" w:hAnsi="Palatino Linotype"/>
        </w:rPr>
      </w:pPr>
      <w:r>
        <w:rPr>
          <w:rFonts w:ascii="Palatino Linotype" w:hAnsi="Palatino Linotype" w:hint="cs"/>
        </w:rPr>
        <w:t xml:space="preserve">Pelaksanaan tindakan khusus sebagai wasîlah untuk tujuan obat rindu/pengobatan  (Yusuf 12:93). </w:t>
      </w:r>
    </w:p>
    <w:p w14:paraId="63F2C0AD" w14:textId="77777777" w:rsidR="007A5A0A" w:rsidRDefault="0014275F">
      <w:pPr>
        <w:pStyle w:val="DaftarParagraf"/>
        <w:numPr>
          <w:ilvl w:val="3"/>
          <w:numId w:val="1"/>
        </w:numPr>
        <w:spacing w:after="0" w:line="240" w:lineRule="auto"/>
        <w:ind w:left="1100" w:hanging="220"/>
        <w:jc w:val="both"/>
        <w:rPr>
          <w:rFonts w:ascii="Palatino Linotype" w:hAnsi="Palatino Linotype"/>
        </w:rPr>
      </w:pPr>
      <w:r>
        <w:rPr>
          <w:rFonts w:ascii="Palatino Linotype" w:hAnsi="Palatino Linotype" w:hint="cs"/>
        </w:rPr>
        <w:t xml:space="preserve">Syarat wakil, ditegaskan oleh frasa </w:t>
      </w:r>
      <w:r>
        <w:rPr>
          <w:rFonts w:ascii="Arial" w:hAnsi="Arial" w:cs="Arial" w:hint="cs"/>
          <w:rtl/>
        </w:rPr>
        <w:t>حَفِيظٌ</w:t>
      </w:r>
      <w:r>
        <w:rPr>
          <w:rFonts w:ascii="Palatino Linotype" w:hAnsi="Palatino Linotype" w:hint="cs"/>
          <w:rtl/>
        </w:rPr>
        <w:t xml:space="preserve"> </w:t>
      </w:r>
      <w:r>
        <w:rPr>
          <w:rFonts w:ascii="Arial" w:hAnsi="Arial" w:cs="Arial" w:hint="cs"/>
          <w:rtl/>
        </w:rPr>
        <w:t>عَلِيمٌ</w:t>
      </w:r>
      <w:r>
        <w:rPr>
          <w:rFonts w:ascii="Palatino Linotype" w:hAnsi="Palatino Linotype" w:hint="cs"/>
          <w:rtl/>
        </w:rPr>
        <w:t xml:space="preserve"> (</w:t>
      </w:r>
      <w:r>
        <w:rPr>
          <w:rFonts w:ascii="Cambria" w:hAnsi="Cambria" w:cs="Cambria"/>
        </w:rPr>
        <w:t>ḥ</w:t>
      </w:r>
      <w:r>
        <w:rPr>
          <w:rFonts w:ascii="Palatino Linotype" w:hAnsi="Palatino Linotype" w:hint="cs"/>
        </w:rPr>
        <w:t>afī</w:t>
      </w:r>
      <w:r>
        <w:rPr>
          <w:rFonts w:ascii="Cambria" w:hAnsi="Cambria" w:cs="Cambria"/>
        </w:rPr>
        <w:t>ẓ</w:t>
      </w:r>
      <w:r>
        <w:rPr>
          <w:rFonts w:ascii="Palatino Linotype" w:hAnsi="Palatino Linotype" w:hint="cs"/>
        </w:rPr>
        <w:t xml:space="preserve"> ‘alīm) dalam kisah Yusuf yang menuntut integritas dan ilmu sebagai syarat kepantasan menempati posisi wakalah. Indikator kapabilitas teknis dan moral, menjadi sangat penting.</w:t>
      </w:r>
    </w:p>
    <w:p w14:paraId="72D69FDC" w14:textId="77777777" w:rsidR="007A5A0A" w:rsidRDefault="007A5A0A">
      <w:pPr>
        <w:spacing w:after="0" w:line="240" w:lineRule="auto"/>
        <w:ind w:firstLine="709"/>
        <w:jc w:val="both"/>
        <w:rPr>
          <w:rFonts w:ascii="Palatino Linotype" w:hAnsi="Palatino Linotype"/>
        </w:rPr>
      </w:pPr>
    </w:p>
    <w:p w14:paraId="2EBFB428" w14:textId="77777777" w:rsidR="007A5A0A" w:rsidRDefault="0014275F">
      <w:pPr>
        <w:pStyle w:val="DaftarParagraf"/>
        <w:spacing w:after="0" w:line="240" w:lineRule="auto"/>
        <w:ind w:left="0" w:firstLine="720"/>
        <w:jc w:val="both"/>
        <w:rPr>
          <w:rFonts w:ascii="Palatino Linotype" w:eastAsia="Times New Roman" w:hAnsi="Palatino Linotype" w:cs="Tahoma"/>
          <w:b/>
          <w:bCs/>
        </w:rPr>
      </w:pPr>
      <w:r>
        <w:rPr>
          <w:rFonts w:ascii="Palatino Linotype" w:hAnsi="Palatino Linotype" w:cs="Tahoma"/>
          <w:b/>
          <w:bCs/>
        </w:rPr>
        <w:t xml:space="preserve">C, </w:t>
      </w:r>
      <w:r>
        <w:rPr>
          <w:rFonts w:ascii="Palatino Linotype" w:hAnsi="Palatino Linotype"/>
          <w:b/>
          <w:bCs/>
        </w:rPr>
        <w:t>Hadis-Hadis Tentang Wakalah</w:t>
      </w:r>
    </w:p>
    <w:p w14:paraId="0B6F3854" w14:textId="77777777" w:rsidR="007A5A0A" w:rsidRDefault="0014275F">
      <w:pPr>
        <w:numPr>
          <w:ilvl w:val="0"/>
          <w:numId w:val="7"/>
        </w:numPr>
        <w:spacing w:after="0" w:line="240" w:lineRule="auto"/>
        <w:ind w:firstLine="709"/>
        <w:jc w:val="both"/>
        <w:rPr>
          <w:rFonts w:ascii="Palatino Linotype" w:hAnsi="Palatino Linotype"/>
        </w:rPr>
      </w:pPr>
      <w:r>
        <w:rPr>
          <w:rFonts w:ascii="Palatino Linotype" w:hAnsi="Palatino Linotype"/>
        </w:rPr>
        <w:t>Kumpulan Hadits-hadits Wakalah</w:t>
      </w:r>
    </w:p>
    <w:p w14:paraId="44D0A12B"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Ada banyak hadis yang berkaitan dengan wakalah, –baik langsung maupun tidak langsung, umum atau khusus –tetapi dalam tulisan ini hanya dibahas tiga hadis  saja, sebab keterbatasan tulisan ini, yakni  hadis wakalah dalam jual beli, wakalah dalam pelunasan hutang, dan wakalah dalam akad nikah. </w:t>
      </w:r>
    </w:p>
    <w:p w14:paraId="12C3C05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a.Hadis Wakalah dalam Jual Beli</w:t>
      </w:r>
    </w:p>
    <w:p w14:paraId="7AB7B681" w14:textId="77777777" w:rsidR="007A5A0A" w:rsidRDefault="0014275F">
      <w:pPr>
        <w:spacing w:after="0" w:line="240" w:lineRule="auto"/>
        <w:ind w:firstLineChars="300" w:firstLine="660"/>
        <w:jc w:val="right"/>
        <w:rPr>
          <w:rFonts w:ascii="Palatino Linotype" w:hAnsi="Palatino Linotype"/>
        </w:rPr>
      </w:pPr>
      <w:r>
        <w:rPr>
          <w:rFonts w:ascii="Palatino Linotype" w:hAnsi="Palatino Linotype" w:cs="Times New Roman"/>
          <w:cs/>
        </w:rPr>
        <w:t>حَدَّثَنَا</w:t>
      </w:r>
      <w:r>
        <w:rPr>
          <w:rFonts w:ascii="Palatino Linotype" w:hAnsi="Palatino Linotype"/>
          <w:rtl/>
        </w:rPr>
        <w:t xml:space="preserve"> </w:t>
      </w:r>
      <w:r>
        <w:rPr>
          <w:rFonts w:ascii="Palatino Linotype" w:hAnsi="Palatino Linotype" w:cs="Times New Roman"/>
          <w:cs/>
        </w:rPr>
        <w:t>إِسْمَاعِيلُ</w:t>
      </w:r>
      <w:r>
        <w:rPr>
          <w:rFonts w:ascii="Palatino Linotype" w:hAnsi="Palatino Linotype"/>
          <w:rtl/>
        </w:rPr>
        <w:t xml:space="preserve"> </w:t>
      </w:r>
      <w:r>
        <w:rPr>
          <w:rFonts w:ascii="Palatino Linotype" w:hAnsi="Palatino Linotype" w:cs="Times New Roman"/>
          <w:cs/>
        </w:rPr>
        <w:t>قَالَ</w:t>
      </w:r>
      <w:r>
        <w:rPr>
          <w:rFonts w:ascii="Palatino Linotype" w:hAnsi="Palatino Linotype"/>
          <w:rtl/>
        </w:rPr>
        <w:t xml:space="preserve"> </w:t>
      </w:r>
      <w:r>
        <w:rPr>
          <w:rFonts w:ascii="Palatino Linotype" w:hAnsi="Palatino Linotype" w:cs="Times New Roman"/>
          <w:cs/>
        </w:rPr>
        <w:t>حَدَّثَنِي</w:t>
      </w:r>
      <w:r>
        <w:rPr>
          <w:rFonts w:ascii="Palatino Linotype" w:hAnsi="Palatino Linotype"/>
          <w:rtl/>
        </w:rPr>
        <w:t xml:space="preserve"> </w:t>
      </w:r>
      <w:r>
        <w:rPr>
          <w:rFonts w:ascii="Palatino Linotype" w:hAnsi="Palatino Linotype" w:cs="Times New Roman"/>
          <w:cs/>
        </w:rPr>
        <w:t>مَالِكٌ</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هِشَامِ</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عُرْوَةَ</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أَبِيهِ</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عُرْوَةَ</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أَبِي</w:t>
      </w:r>
      <w:r>
        <w:rPr>
          <w:rFonts w:ascii="Palatino Linotype" w:hAnsi="Palatino Linotype"/>
          <w:rtl/>
        </w:rPr>
        <w:t xml:space="preserve"> </w:t>
      </w:r>
      <w:r>
        <w:rPr>
          <w:rFonts w:ascii="Palatino Linotype" w:hAnsi="Palatino Linotype" w:cs="Times New Roman"/>
          <w:cs/>
        </w:rPr>
        <w:t>الْجَعْدِ</w:t>
      </w:r>
      <w:r>
        <w:rPr>
          <w:rFonts w:ascii="Palatino Linotype" w:hAnsi="Palatino Linotype"/>
          <w:rtl/>
        </w:rPr>
        <w:t xml:space="preserve"> </w:t>
      </w:r>
      <w:r>
        <w:rPr>
          <w:rFonts w:ascii="Palatino Linotype" w:hAnsi="Palatino Linotype" w:cs="Times New Roman"/>
          <w:cs/>
        </w:rPr>
        <w:t>الْبَارِقِيِّ</w:t>
      </w:r>
      <w:r>
        <w:rPr>
          <w:rFonts w:ascii="Palatino Linotype" w:hAnsi="Palatino Linotype"/>
          <w:rtl/>
        </w:rPr>
        <w:t xml:space="preserve"> </w:t>
      </w:r>
      <w:r>
        <w:rPr>
          <w:rFonts w:ascii="Palatino Linotype" w:hAnsi="Palatino Linotype" w:cs="Times New Roman"/>
          <w:cs/>
        </w:rPr>
        <w:t>أَنَّ</w:t>
      </w:r>
      <w:r>
        <w:rPr>
          <w:rFonts w:ascii="Palatino Linotype" w:hAnsi="Palatino Linotype"/>
          <w:rtl/>
        </w:rPr>
        <w:t xml:space="preserve"> </w:t>
      </w:r>
      <w:r>
        <w:rPr>
          <w:rFonts w:ascii="Palatino Linotype" w:hAnsi="Palatino Linotype" w:cs="Times New Roman"/>
          <w:cs/>
        </w:rPr>
        <w:t>النَّبِيَّ</w:t>
      </w:r>
      <w:r>
        <w:rPr>
          <w:rFonts w:ascii="Palatino Linotype" w:hAnsi="Palatino Linotype"/>
          <w:rtl/>
        </w:rPr>
        <w:t xml:space="preserve"> </w:t>
      </w:r>
      <w:r>
        <w:rPr>
          <w:rFonts w:ascii="Palatino Linotype" w:hAnsi="Palatino Linotype" w:cs="Times New Roman"/>
          <w:cs/>
        </w:rPr>
        <w:t>صَلَّى</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عَلَيْهِ</w:t>
      </w:r>
      <w:r>
        <w:rPr>
          <w:rFonts w:ascii="Palatino Linotype" w:hAnsi="Palatino Linotype"/>
          <w:rtl/>
        </w:rPr>
        <w:t xml:space="preserve"> </w:t>
      </w:r>
      <w:r>
        <w:rPr>
          <w:rFonts w:ascii="Palatino Linotype" w:hAnsi="Palatino Linotype" w:cs="Times New Roman"/>
          <w:cs/>
        </w:rPr>
        <w:t>وَسَلَّمَ</w:t>
      </w:r>
      <w:r>
        <w:rPr>
          <w:rFonts w:ascii="Palatino Linotype" w:hAnsi="Palatino Linotype"/>
          <w:rtl/>
        </w:rPr>
        <w:t xml:space="preserve"> </w:t>
      </w:r>
      <w:r>
        <w:rPr>
          <w:rFonts w:ascii="Palatino Linotype" w:hAnsi="Palatino Linotype" w:cs="Times New Roman"/>
          <w:cs/>
        </w:rPr>
        <w:t>أَعْطَاهُ</w:t>
      </w:r>
      <w:r>
        <w:rPr>
          <w:rFonts w:ascii="Palatino Linotype" w:hAnsi="Palatino Linotype"/>
          <w:rtl/>
        </w:rPr>
        <w:t xml:space="preserve"> </w:t>
      </w:r>
      <w:r>
        <w:rPr>
          <w:rFonts w:ascii="Palatino Linotype" w:hAnsi="Palatino Linotype" w:cs="Times New Roman"/>
          <w:cs/>
        </w:rPr>
        <w:t>دِينَارًا</w:t>
      </w:r>
      <w:r>
        <w:rPr>
          <w:rFonts w:ascii="Palatino Linotype" w:hAnsi="Palatino Linotype"/>
          <w:rtl/>
        </w:rPr>
        <w:t xml:space="preserve"> </w:t>
      </w:r>
      <w:r>
        <w:rPr>
          <w:rFonts w:ascii="Palatino Linotype" w:hAnsi="Palatino Linotype" w:cs="Times New Roman"/>
          <w:cs/>
        </w:rPr>
        <w:t>يَشْتَرِي</w:t>
      </w:r>
      <w:r>
        <w:rPr>
          <w:rFonts w:ascii="Palatino Linotype" w:hAnsi="Palatino Linotype"/>
          <w:rtl/>
        </w:rPr>
        <w:t xml:space="preserve"> </w:t>
      </w:r>
      <w:r>
        <w:rPr>
          <w:rFonts w:ascii="Palatino Linotype" w:hAnsi="Palatino Linotype" w:cs="Times New Roman"/>
          <w:cs/>
        </w:rPr>
        <w:t>لَهُ</w:t>
      </w:r>
      <w:r>
        <w:rPr>
          <w:rFonts w:ascii="Palatino Linotype" w:hAnsi="Palatino Linotype"/>
          <w:rtl/>
        </w:rPr>
        <w:t xml:space="preserve"> </w:t>
      </w:r>
      <w:r>
        <w:rPr>
          <w:rFonts w:ascii="Palatino Linotype" w:hAnsi="Palatino Linotype" w:cs="Times New Roman"/>
          <w:cs/>
        </w:rPr>
        <w:t>بِهِ</w:t>
      </w:r>
      <w:r>
        <w:rPr>
          <w:rFonts w:ascii="Palatino Linotype" w:hAnsi="Palatino Linotype"/>
          <w:rtl/>
        </w:rPr>
        <w:t xml:space="preserve"> </w:t>
      </w:r>
      <w:r>
        <w:rPr>
          <w:rFonts w:ascii="Palatino Linotype" w:hAnsi="Palatino Linotype" w:cs="Times New Roman"/>
          <w:cs/>
        </w:rPr>
        <w:t>شَاةً،</w:t>
      </w:r>
      <w:r>
        <w:rPr>
          <w:rFonts w:ascii="Palatino Linotype" w:hAnsi="Palatino Linotype"/>
          <w:rtl/>
        </w:rPr>
        <w:t xml:space="preserve"> </w:t>
      </w:r>
      <w:r>
        <w:rPr>
          <w:rFonts w:ascii="Palatino Linotype" w:hAnsi="Palatino Linotype" w:cs="Times New Roman"/>
          <w:cs/>
        </w:rPr>
        <w:t>فَاشْتَرَى</w:t>
      </w:r>
      <w:r>
        <w:rPr>
          <w:rFonts w:ascii="Palatino Linotype" w:hAnsi="Palatino Linotype"/>
          <w:rtl/>
        </w:rPr>
        <w:t xml:space="preserve"> </w:t>
      </w:r>
      <w:r>
        <w:rPr>
          <w:rFonts w:ascii="Palatino Linotype" w:hAnsi="Palatino Linotype" w:cs="Times New Roman"/>
          <w:cs/>
        </w:rPr>
        <w:t>لَهُ</w:t>
      </w:r>
      <w:r>
        <w:rPr>
          <w:rFonts w:ascii="Palatino Linotype" w:hAnsi="Palatino Linotype"/>
          <w:rtl/>
        </w:rPr>
        <w:t xml:space="preserve"> </w:t>
      </w:r>
      <w:r>
        <w:rPr>
          <w:rFonts w:ascii="Palatino Linotype" w:hAnsi="Palatino Linotype" w:cs="Times New Roman"/>
          <w:cs/>
        </w:rPr>
        <w:t>شَاتَيْنِ،</w:t>
      </w:r>
      <w:r>
        <w:rPr>
          <w:rFonts w:ascii="Palatino Linotype" w:hAnsi="Palatino Linotype"/>
          <w:rtl/>
        </w:rPr>
        <w:t xml:space="preserve"> </w:t>
      </w:r>
      <w:r>
        <w:rPr>
          <w:rFonts w:ascii="Palatino Linotype" w:hAnsi="Palatino Linotype" w:cs="Times New Roman"/>
          <w:cs/>
        </w:rPr>
        <w:t>فَبَاعَ</w:t>
      </w:r>
      <w:r>
        <w:rPr>
          <w:rFonts w:ascii="Palatino Linotype" w:hAnsi="Palatino Linotype"/>
          <w:rtl/>
        </w:rPr>
        <w:t xml:space="preserve"> </w:t>
      </w:r>
      <w:r>
        <w:rPr>
          <w:rFonts w:ascii="Palatino Linotype" w:hAnsi="Palatino Linotype" w:cs="Times New Roman"/>
          <w:cs/>
        </w:rPr>
        <w:t>إِحْدَاهُمَا</w:t>
      </w:r>
      <w:r>
        <w:rPr>
          <w:rFonts w:ascii="Palatino Linotype" w:hAnsi="Palatino Linotype"/>
          <w:rtl/>
        </w:rPr>
        <w:t xml:space="preserve"> </w:t>
      </w:r>
      <w:r>
        <w:rPr>
          <w:rFonts w:ascii="Palatino Linotype" w:hAnsi="Palatino Linotype" w:cs="Times New Roman"/>
          <w:cs/>
        </w:rPr>
        <w:t>بِدِينَارٍ</w:t>
      </w:r>
      <w:r>
        <w:rPr>
          <w:rFonts w:ascii="Palatino Linotype" w:hAnsi="Palatino Linotype"/>
          <w:rtl/>
        </w:rPr>
        <w:t xml:space="preserve"> </w:t>
      </w:r>
      <w:r>
        <w:rPr>
          <w:rFonts w:ascii="Palatino Linotype" w:hAnsi="Palatino Linotype" w:cs="Times New Roman"/>
          <w:cs/>
        </w:rPr>
        <w:t>وَجَاءَهُ</w:t>
      </w:r>
      <w:r>
        <w:rPr>
          <w:rFonts w:ascii="Palatino Linotype" w:hAnsi="Palatino Linotype"/>
          <w:rtl/>
        </w:rPr>
        <w:t xml:space="preserve"> </w:t>
      </w:r>
      <w:r>
        <w:rPr>
          <w:rFonts w:ascii="Palatino Linotype" w:hAnsi="Palatino Linotype" w:cs="Times New Roman"/>
          <w:cs/>
        </w:rPr>
        <w:t>بِدِينَارٍ</w:t>
      </w:r>
      <w:r>
        <w:rPr>
          <w:rFonts w:ascii="Palatino Linotype" w:hAnsi="Palatino Linotype"/>
          <w:rtl/>
        </w:rPr>
        <w:t xml:space="preserve"> </w:t>
      </w:r>
      <w:r>
        <w:rPr>
          <w:rFonts w:ascii="Palatino Linotype" w:hAnsi="Palatino Linotype" w:cs="Times New Roman"/>
          <w:cs/>
        </w:rPr>
        <w:t>وَشَاةٍ،</w:t>
      </w:r>
      <w:r>
        <w:rPr>
          <w:rFonts w:ascii="Palatino Linotype" w:hAnsi="Palatino Linotype"/>
          <w:rtl/>
        </w:rPr>
        <w:t xml:space="preserve"> </w:t>
      </w:r>
      <w:r>
        <w:rPr>
          <w:rFonts w:ascii="Palatino Linotype" w:hAnsi="Palatino Linotype" w:cs="Times New Roman"/>
          <w:cs/>
        </w:rPr>
        <w:t>فَدَعَا</w:t>
      </w:r>
      <w:r>
        <w:rPr>
          <w:rFonts w:ascii="Palatino Linotype" w:hAnsi="Palatino Linotype"/>
          <w:rtl/>
        </w:rPr>
        <w:t xml:space="preserve"> </w:t>
      </w:r>
      <w:r>
        <w:rPr>
          <w:rFonts w:ascii="Palatino Linotype" w:hAnsi="Palatino Linotype" w:cs="Times New Roman"/>
          <w:cs/>
        </w:rPr>
        <w:t>لَهُ</w:t>
      </w:r>
      <w:r>
        <w:rPr>
          <w:rFonts w:ascii="Palatino Linotype" w:hAnsi="Palatino Linotype"/>
          <w:rtl/>
        </w:rPr>
        <w:t xml:space="preserve"> </w:t>
      </w:r>
      <w:r>
        <w:rPr>
          <w:rFonts w:ascii="Palatino Linotype" w:hAnsi="Palatino Linotype" w:cs="Times New Roman"/>
          <w:cs/>
        </w:rPr>
        <w:t>النَّبِيُّ</w:t>
      </w:r>
      <w:r>
        <w:rPr>
          <w:rFonts w:ascii="Palatino Linotype" w:hAnsi="Palatino Linotype"/>
          <w:rtl/>
        </w:rPr>
        <w:t xml:space="preserve"> </w:t>
      </w:r>
      <w:r>
        <w:rPr>
          <w:rFonts w:ascii="Palatino Linotype" w:hAnsi="Palatino Linotype" w:cs="Times New Roman"/>
          <w:cs/>
        </w:rPr>
        <w:t>صَلَّى</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عَلَيْهِ</w:t>
      </w:r>
      <w:r>
        <w:rPr>
          <w:rFonts w:ascii="Palatino Linotype" w:hAnsi="Palatino Linotype"/>
          <w:rtl/>
        </w:rPr>
        <w:t xml:space="preserve"> </w:t>
      </w:r>
      <w:r>
        <w:rPr>
          <w:rFonts w:ascii="Palatino Linotype" w:hAnsi="Palatino Linotype" w:cs="Times New Roman"/>
          <w:cs/>
        </w:rPr>
        <w:t>وَسَلَّمَ</w:t>
      </w:r>
      <w:r>
        <w:rPr>
          <w:rFonts w:ascii="Palatino Linotype" w:hAnsi="Palatino Linotype"/>
          <w:rtl/>
        </w:rPr>
        <w:t xml:space="preserve"> </w:t>
      </w:r>
      <w:r>
        <w:rPr>
          <w:rFonts w:ascii="Palatino Linotype" w:hAnsi="Palatino Linotype" w:cs="Times New Roman"/>
          <w:cs/>
        </w:rPr>
        <w:t>بِالْبَرَكَةِ</w:t>
      </w:r>
      <w:r>
        <w:rPr>
          <w:rFonts w:ascii="Palatino Linotype" w:hAnsi="Palatino Linotype"/>
          <w:rtl/>
        </w:rPr>
        <w:t xml:space="preserve"> </w:t>
      </w:r>
      <w:r>
        <w:rPr>
          <w:rFonts w:ascii="Palatino Linotype" w:hAnsi="Palatino Linotype" w:cs="Times New Roman"/>
          <w:cs/>
        </w:rPr>
        <w:t>فِي</w:t>
      </w:r>
      <w:r>
        <w:rPr>
          <w:rFonts w:ascii="Palatino Linotype" w:hAnsi="Palatino Linotype"/>
          <w:rtl/>
        </w:rPr>
        <w:t xml:space="preserve"> </w:t>
      </w:r>
      <w:r>
        <w:rPr>
          <w:rFonts w:ascii="Palatino Linotype" w:hAnsi="Palatino Linotype" w:cs="Times New Roman"/>
          <w:cs/>
        </w:rPr>
        <w:t>بَيْعِهِ،</w:t>
      </w:r>
      <w:r>
        <w:rPr>
          <w:rFonts w:ascii="Palatino Linotype" w:hAnsi="Palatino Linotype"/>
          <w:rtl/>
        </w:rPr>
        <w:t xml:space="preserve"> </w:t>
      </w:r>
      <w:r>
        <w:rPr>
          <w:rFonts w:ascii="Palatino Linotype" w:hAnsi="Palatino Linotype" w:cs="Times New Roman"/>
          <w:cs/>
        </w:rPr>
        <w:t>وَكَانَ</w:t>
      </w:r>
      <w:r>
        <w:rPr>
          <w:rFonts w:ascii="Palatino Linotype" w:hAnsi="Palatino Linotype"/>
          <w:rtl/>
        </w:rPr>
        <w:t xml:space="preserve"> </w:t>
      </w:r>
      <w:r>
        <w:rPr>
          <w:rFonts w:ascii="Palatino Linotype" w:hAnsi="Palatino Linotype" w:cs="Times New Roman"/>
          <w:cs/>
        </w:rPr>
        <w:t>لَوِ</w:t>
      </w:r>
      <w:r>
        <w:rPr>
          <w:rFonts w:ascii="Palatino Linotype" w:hAnsi="Palatino Linotype"/>
          <w:rtl/>
        </w:rPr>
        <w:t xml:space="preserve"> </w:t>
      </w:r>
      <w:r>
        <w:rPr>
          <w:rFonts w:ascii="Palatino Linotype" w:hAnsi="Palatino Linotype" w:cs="Times New Roman"/>
          <w:cs/>
        </w:rPr>
        <w:t>اشْتَرَى</w:t>
      </w:r>
      <w:r>
        <w:rPr>
          <w:rFonts w:ascii="Palatino Linotype" w:hAnsi="Palatino Linotype"/>
          <w:rtl/>
        </w:rPr>
        <w:t xml:space="preserve"> </w:t>
      </w:r>
      <w:r>
        <w:rPr>
          <w:rFonts w:ascii="Palatino Linotype" w:hAnsi="Palatino Linotype" w:cs="Times New Roman"/>
          <w:cs/>
        </w:rPr>
        <w:t>التُّرَابَ</w:t>
      </w:r>
      <w:r>
        <w:rPr>
          <w:rFonts w:ascii="Palatino Linotype" w:hAnsi="Palatino Linotype"/>
          <w:rtl/>
        </w:rPr>
        <w:t xml:space="preserve"> </w:t>
      </w:r>
      <w:r>
        <w:rPr>
          <w:rFonts w:ascii="Palatino Linotype" w:hAnsi="Palatino Linotype" w:cs="Times New Roman"/>
          <w:cs/>
        </w:rPr>
        <w:t>لَرَبِحَ</w:t>
      </w:r>
      <w:r>
        <w:rPr>
          <w:rFonts w:ascii="Palatino Linotype" w:hAnsi="Palatino Linotype"/>
          <w:rtl/>
        </w:rPr>
        <w:t xml:space="preserve"> </w:t>
      </w:r>
      <w:r>
        <w:rPr>
          <w:rFonts w:ascii="Palatino Linotype" w:hAnsi="Palatino Linotype" w:cs="Times New Roman"/>
          <w:cs/>
        </w:rPr>
        <w:t>فِيه</w:t>
      </w:r>
    </w:p>
    <w:p w14:paraId="74E16354"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Dari ‘Urwah al-Bāriqī ra., bahwa Rasulullah Saw memberikan kepadanya satu dinar untuk membeli seekor kambing. Dengan uang itu, ia membeli dua ekor kambing, </w:t>
      </w:r>
      <w:r>
        <w:rPr>
          <w:rFonts w:ascii="Palatino Linotype" w:hAnsi="Palatino Linotype"/>
        </w:rPr>
        <w:lastRenderedPageBreak/>
        <w:t>lalu menjual salah satunya dengan harga satu dinar, dan datang kepada Nabi SAW dengan membawa seekor kambing dan satu dinar. Maka Rasulullah SAw mendoakannya agar diberkahi dalam perniagaannya. Seandainya ia membeli tanah, niscaya ia akan mendapat keuntungan darinya.[ Mu</w:t>
      </w:r>
      <w:r>
        <w:rPr>
          <w:rFonts w:ascii="Palatino Linotype" w:hAnsi="Palatino Linotype"/>
        </w:rPr>
        <w:t>ḥ</w:t>
      </w:r>
      <w:r>
        <w:rPr>
          <w:rFonts w:ascii="Palatino Linotype" w:hAnsi="Palatino Linotype"/>
        </w:rPr>
        <w:t xml:space="preserve">ammad bin Ismā‘īl al-Bukhārī,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al-Bukhārī, Kitāb al-Buyū‘, (Beirut: Dār </w:t>
      </w:r>
      <w:r>
        <w:rPr>
          <w:rFonts w:ascii="Palatino Linotype" w:hAnsi="Palatino Linotype"/>
        </w:rPr>
        <w:t>Ṭ</w:t>
      </w:r>
      <w:r>
        <w:rPr>
          <w:rFonts w:ascii="Palatino Linotype" w:hAnsi="Palatino Linotype"/>
        </w:rPr>
        <w:t>awq al-Najāh, 1422 H), Juz 4, h. 303.]</w:t>
      </w:r>
    </w:p>
    <w:p w14:paraId="05AC8016" w14:textId="77777777" w:rsidR="007A5A0A" w:rsidRDefault="007A5A0A">
      <w:pPr>
        <w:spacing w:after="0" w:line="240" w:lineRule="auto"/>
        <w:ind w:firstLineChars="300" w:firstLine="660"/>
        <w:jc w:val="both"/>
        <w:rPr>
          <w:rFonts w:ascii="Palatino Linotype" w:hAnsi="Palatino Linotype"/>
        </w:rPr>
      </w:pPr>
    </w:p>
    <w:p w14:paraId="45BA7521"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b.Hadis Wakalah dalam Pelunasan Hutang</w:t>
      </w:r>
    </w:p>
    <w:p w14:paraId="1D2C421D" w14:textId="77777777" w:rsidR="007A5A0A" w:rsidRDefault="0014275F">
      <w:pPr>
        <w:spacing w:after="0" w:line="240" w:lineRule="auto"/>
        <w:ind w:firstLineChars="300" w:firstLine="660"/>
        <w:jc w:val="right"/>
        <w:rPr>
          <w:rFonts w:ascii="Palatino Linotype" w:hAnsi="Palatino Linotype"/>
        </w:rPr>
      </w:pPr>
      <w:r>
        <w:rPr>
          <w:rFonts w:ascii="Palatino Linotype" w:hAnsi="Palatino Linotype" w:cs="Times New Roman"/>
          <w:cs/>
        </w:rPr>
        <w:t>حَدَّثَنَا</w:t>
      </w:r>
      <w:r>
        <w:rPr>
          <w:rFonts w:ascii="Palatino Linotype" w:hAnsi="Palatino Linotype"/>
          <w:rtl/>
        </w:rPr>
        <w:t xml:space="preserve"> </w:t>
      </w:r>
      <w:r>
        <w:rPr>
          <w:rFonts w:ascii="Palatino Linotype" w:hAnsi="Palatino Linotype" w:cs="Times New Roman"/>
          <w:cs/>
        </w:rPr>
        <w:t>عَبْدُ</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يُوسُفَ،</w:t>
      </w:r>
      <w:r>
        <w:rPr>
          <w:rFonts w:ascii="Palatino Linotype" w:hAnsi="Palatino Linotype"/>
          <w:rtl/>
        </w:rPr>
        <w:t xml:space="preserve"> </w:t>
      </w:r>
      <w:r>
        <w:rPr>
          <w:rFonts w:ascii="Palatino Linotype" w:hAnsi="Palatino Linotype" w:cs="Times New Roman"/>
          <w:cs/>
        </w:rPr>
        <w:t>قَالَ</w:t>
      </w:r>
      <w:r>
        <w:rPr>
          <w:rFonts w:ascii="Palatino Linotype" w:hAnsi="Palatino Linotype"/>
        </w:rPr>
        <w:t xml:space="preserve">: </w:t>
      </w:r>
      <w:r>
        <w:rPr>
          <w:rFonts w:ascii="Palatino Linotype" w:hAnsi="Palatino Linotype" w:cs="Times New Roman"/>
          <w:cs/>
        </w:rPr>
        <w:t>أَخْبَرَنَا</w:t>
      </w:r>
      <w:r>
        <w:rPr>
          <w:rFonts w:ascii="Palatino Linotype" w:hAnsi="Palatino Linotype"/>
          <w:rtl/>
        </w:rPr>
        <w:t xml:space="preserve"> </w:t>
      </w:r>
      <w:r>
        <w:rPr>
          <w:rFonts w:ascii="Palatino Linotype" w:hAnsi="Palatino Linotype" w:cs="Times New Roman"/>
          <w:cs/>
        </w:rPr>
        <w:t>مَالِكٌ،</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زَيْدِ</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أَسْلَمَ،</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عَطَاءِ</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يَسَارٍ،</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أَبِي</w:t>
      </w:r>
      <w:r>
        <w:rPr>
          <w:rFonts w:ascii="Palatino Linotype" w:hAnsi="Palatino Linotype"/>
          <w:rtl/>
        </w:rPr>
        <w:t xml:space="preserve"> </w:t>
      </w:r>
      <w:r>
        <w:rPr>
          <w:rFonts w:ascii="Palatino Linotype" w:hAnsi="Palatino Linotype" w:cs="Times New Roman"/>
          <w:cs/>
        </w:rPr>
        <w:t>هُرَيْرَةَ</w:t>
      </w:r>
      <w:r>
        <w:rPr>
          <w:rFonts w:ascii="Palatino Linotype" w:hAnsi="Palatino Linotype"/>
          <w:rtl/>
        </w:rPr>
        <w:t xml:space="preserve"> </w:t>
      </w:r>
      <w:r>
        <w:rPr>
          <w:rFonts w:ascii="Palatino Linotype" w:hAnsi="Palatino Linotype" w:cs="Times New Roman"/>
          <w:cs/>
        </w:rPr>
        <w:t>رَضِيَ</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عَنْهُ،</w:t>
      </w:r>
      <w:r>
        <w:rPr>
          <w:rFonts w:ascii="Palatino Linotype" w:hAnsi="Palatino Linotype"/>
          <w:rtl/>
        </w:rPr>
        <w:t xml:space="preserve"> </w:t>
      </w:r>
      <w:r>
        <w:rPr>
          <w:rFonts w:ascii="Palatino Linotype" w:hAnsi="Palatino Linotype" w:cs="Times New Roman"/>
          <w:cs/>
        </w:rPr>
        <w:t>أَنَّ</w:t>
      </w:r>
      <w:r>
        <w:rPr>
          <w:rFonts w:ascii="Palatino Linotype" w:hAnsi="Palatino Linotype"/>
          <w:rtl/>
        </w:rPr>
        <w:t xml:space="preserve"> </w:t>
      </w:r>
      <w:r>
        <w:rPr>
          <w:rFonts w:ascii="Palatino Linotype" w:hAnsi="Palatino Linotype" w:cs="Times New Roman"/>
          <w:cs/>
        </w:rPr>
        <w:t>رَسُولَ</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صَلَّى</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عَلَيْهِ</w:t>
      </w:r>
      <w:r>
        <w:rPr>
          <w:rFonts w:ascii="Palatino Linotype" w:hAnsi="Palatino Linotype"/>
          <w:rtl/>
        </w:rPr>
        <w:t xml:space="preserve"> </w:t>
      </w:r>
      <w:r>
        <w:rPr>
          <w:rFonts w:ascii="Palatino Linotype" w:hAnsi="Palatino Linotype" w:cs="Times New Roman"/>
          <w:cs/>
        </w:rPr>
        <w:t>وَسَلَّمَ</w:t>
      </w:r>
      <w:r>
        <w:rPr>
          <w:rFonts w:ascii="Palatino Linotype" w:hAnsi="Palatino Linotype"/>
          <w:rtl/>
        </w:rPr>
        <w:t xml:space="preserve"> </w:t>
      </w:r>
      <w:r>
        <w:rPr>
          <w:rFonts w:ascii="Palatino Linotype" w:hAnsi="Palatino Linotype" w:cs="Times New Roman"/>
          <w:cs/>
        </w:rPr>
        <w:t>كَانَ</w:t>
      </w:r>
      <w:r>
        <w:rPr>
          <w:rFonts w:ascii="Palatino Linotype" w:hAnsi="Palatino Linotype"/>
          <w:rtl/>
        </w:rPr>
        <w:t xml:space="preserve"> </w:t>
      </w:r>
      <w:r>
        <w:rPr>
          <w:rFonts w:ascii="Palatino Linotype" w:hAnsi="Palatino Linotype" w:cs="Times New Roman"/>
          <w:cs/>
        </w:rPr>
        <w:t>لِرَجُلٍ</w:t>
      </w:r>
      <w:r>
        <w:rPr>
          <w:rFonts w:ascii="Palatino Linotype" w:hAnsi="Palatino Linotype"/>
          <w:rtl/>
        </w:rPr>
        <w:t xml:space="preserve"> </w:t>
      </w:r>
      <w:r>
        <w:rPr>
          <w:rFonts w:ascii="Palatino Linotype" w:hAnsi="Palatino Linotype" w:cs="Times New Roman"/>
          <w:cs/>
        </w:rPr>
        <w:t>عَلَيْهِ</w:t>
      </w:r>
      <w:r>
        <w:rPr>
          <w:rFonts w:ascii="Palatino Linotype" w:hAnsi="Palatino Linotype"/>
          <w:rtl/>
        </w:rPr>
        <w:t xml:space="preserve"> </w:t>
      </w:r>
      <w:r>
        <w:rPr>
          <w:rFonts w:ascii="Palatino Linotype" w:hAnsi="Palatino Linotype" w:cs="Times New Roman"/>
          <w:cs/>
        </w:rPr>
        <w:t>سِنٌّ</w:t>
      </w:r>
      <w:r>
        <w:rPr>
          <w:rFonts w:ascii="Palatino Linotype" w:hAnsi="Palatino Linotype"/>
          <w:rtl/>
        </w:rPr>
        <w:t xml:space="preserve"> </w:t>
      </w:r>
      <w:r>
        <w:rPr>
          <w:rFonts w:ascii="Palatino Linotype" w:hAnsi="Palatino Linotype" w:cs="Times New Roman"/>
          <w:cs/>
        </w:rPr>
        <w:t>مِنَ</w:t>
      </w:r>
      <w:r>
        <w:rPr>
          <w:rFonts w:ascii="Palatino Linotype" w:hAnsi="Palatino Linotype"/>
          <w:rtl/>
        </w:rPr>
        <w:t xml:space="preserve"> </w:t>
      </w:r>
      <w:r>
        <w:rPr>
          <w:rFonts w:ascii="Palatino Linotype" w:hAnsi="Palatino Linotype" w:cs="Times New Roman"/>
          <w:cs/>
        </w:rPr>
        <w:t>الإِبِلِ،</w:t>
      </w:r>
      <w:r>
        <w:rPr>
          <w:rFonts w:ascii="Palatino Linotype" w:hAnsi="Palatino Linotype"/>
          <w:rtl/>
        </w:rPr>
        <w:t xml:space="preserve"> </w:t>
      </w:r>
      <w:r>
        <w:rPr>
          <w:rFonts w:ascii="Palatino Linotype" w:hAnsi="Palatino Linotype" w:cs="Times New Roman"/>
          <w:cs/>
        </w:rPr>
        <w:t>فَجَاءَهُ</w:t>
      </w:r>
      <w:r>
        <w:rPr>
          <w:rFonts w:ascii="Palatino Linotype" w:hAnsi="Palatino Linotype"/>
          <w:rtl/>
        </w:rPr>
        <w:t xml:space="preserve"> </w:t>
      </w:r>
      <w:r>
        <w:rPr>
          <w:rFonts w:ascii="Palatino Linotype" w:hAnsi="Palatino Linotype" w:cs="Times New Roman"/>
          <w:cs/>
        </w:rPr>
        <w:t>يَتَقَاضَاهُ</w:t>
      </w:r>
      <w:r>
        <w:rPr>
          <w:rFonts w:ascii="Palatino Linotype" w:hAnsi="Palatino Linotype"/>
          <w:rtl/>
        </w:rPr>
        <w:t xml:space="preserve"> </w:t>
      </w:r>
      <w:r>
        <w:rPr>
          <w:rFonts w:ascii="Palatino Linotype" w:hAnsi="Palatino Linotype" w:cs="Times New Roman"/>
          <w:cs/>
        </w:rPr>
        <w:t>فَأَغْلَظَ</w:t>
      </w:r>
      <w:r>
        <w:rPr>
          <w:rFonts w:ascii="Palatino Linotype" w:hAnsi="Palatino Linotype"/>
          <w:rtl/>
        </w:rPr>
        <w:t xml:space="preserve"> </w:t>
      </w:r>
      <w:r>
        <w:rPr>
          <w:rFonts w:ascii="Palatino Linotype" w:hAnsi="Palatino Linotype" w:cs="Times New Roman"/>
          <w:cs/>
        </w:rPr>
        <w:t>لَهُ،</w:t>
      </w:r>
      <w:r>
        <w:rPr>
          <w:rFonts w:ascii="Palatino Linotype" w:hAnsi="Palatino Linotype"/>
          <w:rtl/>
        </w:rPr>
        <w:t xml:space="preserve"> </w:t>
      </w:r>
      <w:r>
        <w:rPr>
          <w:rFonts w:ascii="Palatino Linotype" w:hAnsi="Palatino Linotype" w:cs="Times New Roman"/>
          <w:cs/>
        </w:rPr>
        <w:t>فَهَمَّ</w:t>
      </w:r>
      <w:r>
        <w:rPr>
          <w:rFonts w:ascii="Palatino Linotype" w:hAnsi="Palatino Linotype"/>
          <w:rtl/>
        </w:rPr>
        <w:t xml:space="preserve"> </w:t>
      </w:r>
      <w:r>
        <w:rPr>
          <w:rFonts w:ascii="Palatino Linotype" w:hAnsi="Palatino Linotype" w:cs="Times New Roman"/>
          <w:cs/>
        </w:rPr>
        <w:t>بِهِ</w:t>
      </w:r>
      <w:r>
        <w:rPr>
          <w:rFonts w:ascii="Palatino Linotype" w:hAnsi="Palatino Linotype"/>
          <w:rtl/>
        </w:rPr>
        <w:t xml:space="preserve"> </w:t>
      </w:r>
      <w:r>
        <w:rPr>
          <w:rFonts w:ascii="Palatino Linotype" w:hAnsi="Palatino Linotype" w:cs="Times New Roman"/>
          <w:cs/>
        </w:rPr>
        <w:t>أَصْحَابُهُ،</w:t>
      </w:r>
      <w:r>
        <w:rPr>
          <w:rFonts w:ascii="Palatino Linotype" w:hAnsi="Palatino Linotype"/>
          <w:rtl/>
        </w:rPr>
        <w:t xml:space="preserve"> </w:t>
      </w:r>
      <w:r>
        <w:rPr>
          <w:rFonts w:ascii="Palatino Linotype" w:hAnsi="Palatino Linotype" w:cs="Times New Roman"/>
          <w:cs/>
        </w:rPr>
        <w:t>فَقَالَ</w:t>
      </w:r>
      <w:r>
        <w:rPr>
          <w:rFonts w:ascii="Palatino Linotype" w:hAnsi="Palatino Linotype"/>
        </w:rPr>
        <w:t xml:space="preserve">: </w:t>
      </w:r>
      <w:r>
        <w:rPr>
          <w:rFonts w:ascii="Palatino Linotype" w:hAnsi="Palatino Linotype" w:cs="Times New Roman"/>
          <w:cs/>
        </w:rPr>
        <w:t>دَعُوهُ</w:t>
      </w:r>
      <w:r>
        <w:rPr>
          <w:rFonts w:ascii="Palatino Linotype" w:hAnsi="Palatino Linotype"/>
          <w:rtl/>
        </w:rPr>
        <w:t xml:space="preserve"> </w:t>
      </w:r>
      <w:r>
        <w:rPr>
          <w:rFonts w:ascii="Palatino Linotype" w:hAnsi="Palatino Linotype" w:cs="Times New Roman"/>
          <w:cs/>
        </w:rPr>
        <w:t>فَإِنَّ</w:t>
      </w:r>
      <w:r>
        <w:rPr>
          <w:rFonts w:ascii="Palatino Linotype" w:hAnsi="Palatino Linotype"/>
          <w:rtl/>
        </w:rPr>
        <w:t xml:space="preserve"> </w:t>
      </w:r>
      <w:r>
        <w:rPr>
          <w:rFonts w:ascii="Palatino Linotype" w:hAnsi="Palatino Linotype" w:cs="Times New Roman"/>
          <w:cs/>
        </w:rPr>
        <w:t>لِصَاحِبِ</w:t>
      </w:r>
      <w:r>
        <w:rPr>
          <w:rFonts w:ascii="Palatino Linotype" w:hAnsi="Palatino Linotype"/>
          <w:rtl/>
        </w:rPr>
        <w:t xml:space="preserve"> </w:t>
      </w:r>
      <w:r>
        <w:rPr>
          <w:rFonts w:ascii="Palatino Linotype" w:hAnsi="Palatino Linotype" w:cs="Times New Roman"/>
          <w:cs/>
        </w:rPr>
        <w:t>الحَقِّ</w:t>
      </w:r>
      <w:r>
        <w:rPr>
          <w:rFonts w:ascii="Palatino Linotype" w:hAnsi="Palatino Linotype"/>
          <w:rtl/>
        </w:rPr>
        <w:t xml:space="preserve"> </w:t>
      </w:r>
      <w:r>
        <w:rPr>
          <w:rFonts w:ascii="Palatino Linotype" w:hAnsi="Palatino Linotype" w:cs="Times New Roman"/>
          <w:cs/>
        </w:rPr>
        <w:t>مَقَالًا،</w:t>
      </w:r>
      <w:r>
        <w:rPr>
          <w:rFonts w:ascii="Palatino Linotype" w:hAnsi="Palatino Linotype"/>
          <w:rtl/>
        </w:rPr>
        <w:t xml:space="preserve"> </w:t>
      </w:r>
      <w:r>
        <w:rPr>
          <w:rFonts w:ascii="Palatino Linotype" w:hAnsi="Palatino Linotype" w:cs="Times New Roman"/>
          <w:cs/>
        </w:rPr>
        <w:t>فَقَالُوا</w:t>
      </w:r>
      <w:r>
        <w:rPr>
          <w:rFonts w:ascii="Palatino Linotype" w:hAnsi="Palatino Linotype"/>
        </w:rPr>
        <w:t xml:space="preserve">: </w:t>
      </w:r>
      <w:r>
        <w:rPr>
          <w:rFonts w:ascii="Palatino Linotype" w:hAnsi="Palatino Linotype" w:cs="Times New Roman"/>
          <w:cs/>
        </w:rPr>
        <w:t>يَا</w:t>
      </w:r>
      <w:r>
        <w:rPr>
          <w:rFonts w:ascii="Palatino Linotype" w:hAnsi="Palatino Linotype"/>
          <w:rtl/>
        </w:rPr>
        <w:t xml:space="preserve"> </w:t>
      </w:r>
      <w:r>
        <w:rPr>
          <w:rFonts w:ascii="Palatino Linotype" w:hAnsi="Palatino Linotype" w:cs="Times New Roman"/>
          <w:cs/>
        </w:rPr>
        <w:t>رَسُولَ</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tl/>
        </w:rPr>
        <w:t xml:space="preserve"> </w:t>
      </w:r>
      <w:r>
        <w:rPr>
          <w:rFonts w:ascii="Palatino Linotype" w:hAnsi="Palatino Linotype" w:cs="Times New Roman"/>
          <w:cs/>
        </w:rPr>
        <w:t>إِنَّا</w:t>
      </w:r>
      <w:r>
        <w:rPr>
          <w:rFonts w:ascii="Palatino Linotype" w:hAnsi="Palatino Linotype"/>
          <w:rtl/>
        </w:rPr>
        <w:t xml:space="preserve"> </w:t>
      </w:r>
      <w:r>
        <w:rPr>
          <w:rFonts w:ascii="Palatino Linotype" w:hAnsi="Palatino Linotype" w:cs="Times New Roman"/>
          <w:cs/>
        </w:rPr>
        <w:t>لاَ</w:t>
      </w:r>
      <w:r>
        <w:rPr>
          <w:rFonts w:ascii="Palatino Linotype" w:hAnsi="Palatino Linotype"/>
          <w:rtl/>
        </w:rPr>
        <w:t xml:space="preserve"> </w:t>
      </w:r>
      <w:r>
        <w:rPr>
          <w:rFonts w:ascii="Palatino Linotype" w:hAnsi="Palatino Linotype" w:cs="Times New Roman"/>
          <w:cs/>
        </w:rPr>
        <w:t>نَجِدُ</w:t>
      </w:r>
      <w:r>
        <w:rPr>
          <w:rFonts w:ascii="Palatino Linotype" w:hAnsi="Palatino Linotype"/>
          <w:rtl/>
        </w:rPr>
        <w:t xml:space="preserve"> </w:t>
      </w:r>
      <w:r>
        <w:rPr>
          <w:rFonts w:ascii="Palatino Linotype" w:hAnsi="Palatino Linotype" w:cs="Times New Roman"/>
          <w:cs/>
        </w:rPr>
        <w:t>إِلاَّ</w:t>
      </w:r>
      <w:r>
        <w:rPr>
          <w:rFonts w:ascii="Palatino Linotype" w:hAnsi="Palatino Linotype"/>
          <w:rtl/>
        </w:rPr>
        <w:t xml:space="preserve"> </w:t>
      </w:r>
      <w:r>
        <w:rPr>
          <w:rFonts w:ascii="Palatino Linotype" w:hAnsi="Palatino Linotype" w:cs="Times New Roman"/>
          <w:cs/>
        </w:rPr>
        <w:t>أَفْضَلَ</w:t>
      </w:r>
      <w:r>
        <w:rPr>
          <w:rFonts w:ascii="Palatino Linotype" w:hAnsi="Palatino Linotype"/>
          <w:rtl/>
        </w:rPr>
        <w:t xml:space="preserve"> </w:t>
      </w:r>
      <w:r>
        <w:rPr>
          <w:rFonts w:ascii="Palatino Linotype" w:hAnsi="Palatino Linotype" w:cs="Times New Roman"/>
          <w:cs/>
        </w:rPr>
        <w:t>مِنْ</w:t>
      </w:r>
      <w:r>
        <w:rPr>
          <w:rFonts w:ascii="Palatino Linotype" w:hAnsi="Palatino Linotype"/>
          <w:rtl/>
        </w:rPr>
        <w:t xml:space="preserve"> </w:t>
      </w:r>
      <w:r>
        <w:rPr>
          <w:rFonts w:ascii="Palatino Linotype" w:hAnsi="Palatino Linotype" w:cs="Times New Roman"/>
          <w:cs/>
        </w:rPr>
        <w:t>سِنِّهِ،</w:t>
      </w:r>
      <w:r>
        <w:rPr>
          <w:rFonts w:ascii="Palatino Linotype" w:hAnsi="Palatino Linotype"/>
          <w:rtl/>
        </w:rPr>
        <w:t xml:space="preserve"> </w:t>
      </w:r>
      <w:r>
        <w:rPr>
          <w:rFonts w:ascii="Palatino Linotype" w:hAnsi="Palatino Linotype" w:cs="Times New Roman"/>
          <w:cs/>
        </w:rPr>
        <w:t>قَالَ</w:t>
      </w:r>
      <w:r>
        <w:rPr>
          <w:rFonts w:ascii="Palatino Linotype" w:hAnsi="Palatino Linotype"/>
        </w:rPr>
        <w:t xml:space="preserve">: </w:t>
      </w:r>
      <w:r>
        <w:rPr>
          <w:rFonts w:ascii="Palatino Linotype" w:hAnsi="Palatino Linotype" w:cs="Times New Roman"/>
          <w:cs/>
        </w:rPr>
        <w:t>أَعْطُوهُ،</w:t>
      </w:r>
      <w:r>
        <w:rPr>
          <w:rFonts w:ascii="Palatino Linotype" w:hAnsi="Palatino Linotype"/>
          <w:rtl/>
        </w:rPr>
        <w:t xml:space="preserve"> </w:t>
      </w:r>
      <w:r>
        <w:rPr>
          <w:rFonts w:ascii="Palatino Linotype" w:hAnsi="Palatino Linotype" w:cs="Times New Roman"/>
          <w:cs/>
        </w:rPr>
        <w:t>فَإِنَّ</w:t>
      </w:r>
      <w:r>
        <w:rPr>
          <w:rFonts w:ascii="Palatino Linotype" w:hAnsi="Palatino Linotype"/>
          <w:rtl/>
        </w:rPr>
        <w:t xml:space="preserve"> </w:t>
      </w:r>
      <w:r>
        <w:rPr>
          <w:rFonts w:ascii="Palatino Linotype" w:hAnsi="Palatino Linotype" w:cs="Times New Roman"/>
          <w:cs/>
        </w:rPr>
        <w:t>مِنْ</w:t>
      </w:r>
      <w:r>
        <w:rPr>
          <w:rFonts w:ascii="Palatino Linotype" w:hAnsi="Palatino Linotype"/>
          <w:rtl/>
        </w:rPr>
        <w:t xml:space="preserve"> </w:t>
      </w:r>
      <w:r>
        <w:rPr>
          <w:rFonts w:ascii="Palatino Linotype" w:hAnsi="Palatino Linotype" w:cs="Times New Roman"/>
          <w:cs/>
        </w:rPr>
        <w:t>خَيْرِكُمْ</w:t>
      </w:r>
      <w:r>
        <w:rPr>
          <w:rFonts w:ascii="Palatino Linotype" w:hAnsi="Palatino Linotype"/>
          <w:rtl/>
        </w:rPr>
        <w:t xml:space="preserve"> </w:t>
      </w:r>
      <w:r>
        <w:rPr>
          <w:rFonts w:ascii="Palatino Linotype" w:hAnsi="Palatino Linotype" w:cs="Times New Roman"/>
          <w:cs/>
        </w:rPr>
        <w:t>أَحْسَنَكُمْ</w:t>
      </w:r>
      <w:r>
        <w:rPr>
          <w:rFonts w:ascii="Palatino Linotype" w:hAnsi="Palatino Linotype"/>
          <w:rtl/>
        </w:rPr>
        <w:t xml:space="preserve"> </w:t>
      </w:r>
      <w:r>
        <w:rPr>
          <w:rFonts w:ascii="Palatino Linotype" w:hAnsi="Palatino Linotype" w:cs="Times New Roman"/>
          <w:cs/>
        </w:rPr>
        <w:t>قَضَاءً</w:t>
      </w:r>
    </w:p>
    <w:p w14:paraId="45F1252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Dari Abu Hurairah ra., ia berkata: Seorang laki-laki mempunyai piutang seekor unta kepada Rasulullah Saw, lalu ia datang untuk menagihnya dengan cara yang agak kasar. Para sahabat pun hendak menanganinya (menegur atau menghukum laki-laki itu). Namun Rasulullah Saw bersabda: Biarkan dia, sebab pemilik hak berhak untuk berbicara (menuntut haknya). Kemudian mereka berkata: Wahai Rasulullah, kami tidak mendapatkan unta kecuali yang lebih tua (lebih baik dari yang ia berikan dahulu). Rasulullah Saw bersabda: Ber</w:t>
      </w:r>
      <w:r>
        <w:rPr>
          <w:rFonts w:ascii="Palatino Linotype" w:hAnsi="Palatino Linotype"/>
        </w:rPr>
        <w:t>ikanlah kepadanya, karena sebaik-baik kalian adalah orang yang paling baik dalam membayar utang.[ Mu</w:t>
      </w:r>
      <w:r>
        <w:rPr>
          <w:rFonts w:ascii="Palatino Linotype" w:hAnsi="Palatino Linotype"/>
        </w:rPr>
        <w:t>ḥ</w:t>
      </w:r>
      <w:r>
        <w:rPr>
          <w:rFonts w:ascii="Palatino Linotype" w:hAnsi="Palatino Linotype"/>
        </w:rPr>
        <w:t xml:space="preserve">ammad bin Ismā‘īl al-Bukhārī,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al-Bukhārī, Kitāb al-Istiqrā</w:t>
      </w:r>
      <w:r>
        <w:rPr>
          <w:rFonts w:ascii="Palatino Linotype" w:hAnsi="Palatino Linotype"/>
        </w:rPr>
        <w:t>ḍ</w:t>
      </w:r>
      <w:r>
        <w:rPr>
          <w:rFonts w:ascii="Palatino Linotype" w:hAnsi="Palatino Linotype"/>
        </w:rPr>
        <w:t xml:space="preserve"> (Beirut: Dār </w:t>
      </w:r>
      <w:r>
        <w:rPr>
          <w:rFonts w:ascii="Palatino Linotype" w:hAnsi="Palatino Linotype"/>
        </w:rPr>
        <w:t>Ṭ</w:t>
      </w:r>
      <w:r>
        <w:rPr>
          <w:rFonts w:ascii="Palatino Linotype" w:hAnsi="Palatino Linotype"/>
        </w:rPr>
        <w:t>awq al-Najāh, 1422 H), Juz 3, h. 87.]</w:t>
      </w:r>
    </w:p>
    <w:p w14:paraId="4F2C3CF6" w14:textId="77777777" w:rsidR="007A5A0A" w:rsidRDefault="007A5A0A">
      <w:pPr>
        <w:spacing w:after="0" w:line="240" w:lineRule="auto"/>
        <w:ind w:firstLineChars="300" w:firstLine="660"/>
        <w:jc w:val="both"/>
        <w:rPr>
          <w:rFonts w:ascii="Palatino Linotype" w:hAnsi="Palatino Linotype"/>
        </w:rPr>
      </w:pPr>
    </w:p>
    <w:p w14:paraId="6F2B8EB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c.Hadis Wakalah dalam Akad Nikah</w:t>
      </w:r>
    </w:p>
    <w:p w14:paraId="75100602" w14:textId="77777777" w:rsidR="007A5A0A" w:rsidRDefault="007A5A0A">
      <w:pPr>
        <w:spacing w:after="0" w:line="240" w:lineRule="auto"/>
        <w:ind w:firstLineChars="300" w:firstLine="660"/>
        <w:jc w:val="both"/>
        <w:rPr>
          <w:rFonts w:ascii="Palatino Linotype" w:hAnsi="Palatino Linotype"/>
        </w:rPr>
      </w:pPr>
    </w:p>
    <w:p w14:paraId="02C365A7" w14:textId="77777777" w:rsidR="007A5A0A" w:rsidRDefault="0014275F">
      <w:pPr>
        <w:spacing w:after="0" w:line="240" w:lineRule="auto"/>
        <w:ind w:firstLineChars="300" w:firstLine="660"/>
        <w:jc w:val="right"/>
        <w:rPr>
          <w:rFonts w:ascii="Palatino Linotype" w:hAnsi="Palatino Linotype"/>
        </w:rPr>
      </w:pPr>
      <w:r>
        <w:rPr>
          <w:rFonts w:ascii="Palatino Linotype" w:hAnsi="Palatino Linotype" w:cs="Times New Roman"/>
          <w:cs/>
        </w:rPr>
        <w:t>حَدَّثَنَا</w:t>
      </w:r>
      <w:r>
        <w:rPr>
          <w:rFonts w:ascii="Palatino Linotype" w:hAnsi="Palatino Linotype"/>
          <w:rtl/>
        </w:rPr>
        <w:t xml:space="preserve"> </w:t>
      </w:r>
      <w:r>
        <w:rPr>
          <w:rFonts w:ascii="Palatino Linotype" w:hAnsi="Palatino Linotype" w:cs="Times New Roman"/>
          <w:cs/>
        </w:rPr>
        <w:t>أَبُو</w:t>
      </w:r>
      <w:r>
        <w:rPr>
          <w:rFonts w:ascii="Palatino Linotype" w:hAnsi="Palatino Linotype"/>
          <w:rtl/>
        </w:rPr>
        <w:t xml:space="preserve"> </w:t>
      </w:r>
      <w:r>
        <w:rPr>
          <w:rFonts w:ascii="Palatino Linotype" w:hAnsi="Palatino Linotype" w:cs="Times New Roman"/>
          <w:cs/>
        </w:rPr>
        <w:t>بَكْرِ</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أَبِي</w:t>
      </w:r>
      <w:r>
        <w:rPr>
          <w:rFonts w:ascii="Palatino Linotype" w:hAnsi="Palatino Linotype"/>
          <w:rtl/>
        </w:rPr>
        <w:t xml:space="preserve"> </w:t>
      </w:r>
      <w:r>
        <w:rPr>
          <w:rFonts w:ascii="Palatino Linotype" w:hAnsi="Palatino Linotype" w:cs="Times New Roman"/>
          <w:cs/>
        </w:rPr>
        <w:t>شَيْبَةَ،</w:t>
      </w:r>
      <w:r>
        <w:rPr>
          <w:rFonts w:ascii="Palatino Linotype" w:hAnsi="Palatino Linotype"/>
          <w:rtl/>
        </w:rPr>
        <w:t xml:space="preserve"> </w:t>
      </w:r>
      <w:r>
        <w:rPr>
          <w:rFonts w:ascii="Palatino Linotype" w:hAnsi="Palatino Linotype" w:cs="Times New Roman"/>
          <w:cs/>
        </w:rPr>
        <w:t>وَزُهَيْرُ</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حَرْبٍ،</w:t>
      </w:r>
      <w:r>
        <w:rPr>
          <w:rFonts w:ascii="Palatino Linotype" w:hAnsi="Palatino Linotype"/>
          <w:rtl/>
        </w:rPr>
        <w:t xml:space="preserve"> </w:t>
      </w:r>
      <w:r>
        <w:rPr>
          <w:rFonts w:ascii="Palatino Linotype" w:hAnsi="Palatino Linotype" w:cs="Times New Roman"/>
          <w:cs/>
        </w:rPr>
        <w:t>قَالَا</w:t>
      </w:r>
      <w:r>
        <w:rPr>
          <w:rFonts w:ascii="Palatino Linotype" w:hAnsi="Palatino Linotype"/>
        </w:rPr>
        <w:t xml:space="preserve">: </w:t>
      </w:r>
      <w:r>
        <w:rPr>
          <w:rFonts w:ascii="Palatino Linotype" w:hAnsi="Palatino Linotype" w:cs="Times New Roman"/>
          <w:cs/>
        </w:rPr>
        <w:t>حَدَّثَنَا</w:t>
      </w:r>
      <w:r>
        <w:rPr>
          <w:rFonts w:ascii="Palatino Linotype" w:hAnsi="Palatino Linotype"/>
          <w:rtl/>
        </w:rPr>
        <w:t xml:space="preserve"> </w:t>
      </w:r>
      <w:r>
        <w:rPr>
          <w:rFonts w:ascii="Palatino Linotype" w:hAnsi="Palatino Linotype" w:cs="Times New Roman"/>
          <w:cs/>
        </w:rPr>
        <w:t>وَكِيعٌ،</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سُفْيَانَ،</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أَبِي</w:t>
      </w:r>
      <w:r>
        <w:rPr>
          <w:rFonts w:ascii="Palatino Linotype" w:hAnsi="Palatino Linotype"/>
          <w:rtl/>
        </w:rPr>
        <w:t xml:space="preserve"> </w:t>
      </w:r>
      <w:r>
        <w:rPr>
          <w:rFonts w:ascii="Palatino Linotype" w:hAnsi="Palatino Linotype" w:cs="Times New Roman"/>
          <w:cs/>
        </w:rPr>
        <w:t>حُصَيْنٍ،</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أَبِي</w:t>
      </w:r>
      <w:r>
        <w:rPr>
          <w:rFonts w:ascii="Palatino Linotype" w:hAnsi="Palatino Linotype"/>
          <w:rtl/>
        </w:rPr>
        <w:t xml:space="preserve"> </w:t>
      </w:r>
      <w:r>
        <w:rPr>
          <w:rFonts w:ascii="Palatino Linotype" w:hAnsi="Palatino Linotype" w:cs="Times New Roman"/>
          <w:cs/>
        </w:rPr>
        <w:t>صَالِحٍ،</w:t>
      </w:r>
      <w:r>
        <w:rPr>
          <w:rFonts w:ascii="Palatino Linotype" w:hAnsi="Palatino Linotype"/>
          <w:rtl/>
        </w:rPr>
        <w:t xml:space="preserve"> </w:t>
      </w:r>
      <w:r>
        <w:rPr>
          <w:rFonts w:ascii="Palatino Linotype" w:hAnsi="Palatino Linotype" w:cs="Times New Roman"/>
          <w:cs/>
        </w:rPr>
        <w:t>عَنْ</w:t>
      </w:r>
      <w:r>
        <w:rPr>
          <w:rFonts w:ascii="Palatino Linotype" w:hAnsi="Palatino Linotype"/>
          <w:rtl/>
        </w:rPr>
        <w:t xml:space="preserve"> </w:t>
      </w:r>
      <w:r>
        <w:rPr>
          <w:rFonts w:ascii="Palatino Linotype" w:hAnsi="Palatino Linotype" w:cs="Times New Roman"/>
          <w:cs/>
        </w:rPr>
        <w:t>سُلَيْمَانَ</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يَسَارٍ</w:t>
      </w:r>
      <w:r>
        <w:rPr>
          <w:rFonts w:ascii="Palatino Linotype" w:hAnsi="Palatino Linotype"/>
          <w:rtl/>
        </w:rPr>
        <w:t xml:space="preserve"> </w:t>
      </w:r>
      <w:r>
        <w:rPr>
          <w:rFonts w:ascii="Palatino Linotype" w:hAnsi="Palatino Linotype" w:cs="Times New Roman"/>
          <w:cs/>
        </w:rPr>
        <w:t>أَنَّ</w:t>
      </w:r>
      <w:r>
        <w:rPr>
          <w:rFonts w:ascii="Palatino Linotype" w:hAnsi="Palatino Linotype"/>
          <w:rtl/>
        </w:rPr>
        <w:t xml:space="preserve"> </w:t>
      </w:r>
      <w:r>
        <w:rPr>
          <w:rFonts w:ascii="Palatino Linotype" w:hAnsi="Palatino Linotype" w:cs="Times New Roman"/>
          <w:cs/>
        </w:rPr>
        <w:t>رَسُولَ</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Pr>
        <w:t xml:space="preserve"> </w:t>
      </w:r>
      <w:r>
        <w:rPr>
          <w:rFonts w:ascii="Palatino Linotype" w:hAnsi="Palatino Linotype"/>
        </w:rPr>
        <w:t>ﷺ</w:t>
      </w:r>
      <w:r>
        <w:rPr>
          <w:rFonts w:ascii="Palatino Linotype" w:hAnsi="Palatino Linotype"/>
        </w:rPr>
        <w:t xml:space="preserve"> </w:t>
      </w:r>
      <w:r>
        <w:rPr>
          <w:rFonts w:ascii="Palatino Linotype" w:hAnsi="Palatino Linotype" w:cs="Times New Roman"/>
          <w:cs/>
        </w:rPr>
        <w:t>بَعَثَ</w:t>
      </w:r>
      <w:r>
        <w:rPr>
          <w:rFonts w:ascii="Palatino Linotype" w:hAnsi="Palatino Linotype"/>
          <w:rtl/>
        </w:rPr>
        <w:t xml:space="preserve"> </w:t>
      </w:r>
      <w:r>
        <w:rPr>
          <w:rFonts w:ascii="Palatino Linotype" w:hAnsi="Palatino Linotype" w:cs="Times New Roman"/>
          <w:cs/>
        </w:rPr>
        <w:t>أَبَا</w:t>
      </w:r>
      <w:r>
        <w:rPr>
          <w:rFonts w:ascii="Palatino Linotype" w:hAnsi="Palatino Linotype"/>
          <w:rtl/>
        </w:rPr>
        <w:t xml:space="preserve"> </w:t>
      </w:r>
      <w:r>
        <w:rPr>
          <w:rFonts w:ascii="Palatino Linotype" w:hAnsi="Palatino Linotype" w:cs="Times New Roman"/>
          <w:cs/>
        </w:rPr>
        <w:t>رَافِعٍ،</w:t>
      </w:r>
      <w:r>
        <w:rPr>
          <w:rFonts w:ascii="Palatino Linotype" w:hAnsi="Palatino Linotype"/>
          <w:rtl/>
        </w:rPr>
        <w:t xml:space="preserve"> </w:t>
      </w:r>
      <w:r>
        <w:rPr>
          <w:rFonts w:ascii="Palatino Linotype" w:hAnsi="Palatino Linotype" w:cs="Times New Roman"/>
          <w:cs/>
        </w:rPr>
        <w:t>وَرَجُلًا</w:t>
      </w:r>
      <w:r>
        <w:rPr>
          <w:rFonts w:ascii="Palatino Linotype" w:hAnsi="Palatino Linotype"/>
          <w:rtl/>
        </w:rPr>
        <w:t xml:space="preserve"> </w:t>
      </w:r>
      <w:r>
        <w:rPr>
          <w:rFonts w:ascii="Palatino Linotype" w:hAnsi="Palatino Linotype" w:cs="Times New Roman"/>
          <w:cs/>
        </w:rPr>
        <w:t>مِنَ</w:t>
      </w:r>
      <w:r>
        <w:rPr>
          <w:rFonts w:ascii="Palatino Linotype" w:hAnsi="Palatino Linotype"/>
          <w:rtl/>
        </w:rPr>
        <w:t xml:space="preserve"> </w:t>
      </w:r>
      <w:r>
        <w:rPr>
          <w:rFonts w:ascii="Palatino Linotype" w:hAnsi="Palatino Linotype" w:cs="Times New Roman"/>
          <w:cs/>
        </w:rPr>
        <w:t>الْأَنْصَارِ،</w:t>
      </w:r>
      <w:r>
        <w:rPr>
          <w:rFonts w:ascii="Palatino Linotype" w:hAnsi="Palatino Linotype"/>
          <w:rtl/>
        </w:rPr>
        <w:t xml:space="preserve"> </w:t>
      </w:r>
      <w:r>
        <w:rPr>
          <w:rFonts w:ascii="Palatino Linotype" w:hAnsi="Palatino Linotype" w:cs="Times New Roman"/>
          <w:cs/>
        </w:rPr>
        <w:t>فَزَوَّجَا</w:t>
      </w:r>
      <w:r>
        <w:rPr>
          <w:rFonts w:ascii="Palatino Linotype" w:hAnsi="Palatino Linotype"/>
          <w:rtl/>
        </w:rPr>
        <w:t xml:space="preserve"> </w:t>
      </w:r>
      <w:r>
        <w:rPr>
          <w:rFonts w:ascii="Palatino Linotype" w:hAnsi="Palatino Linotype" w:cs="Times New Roman"/>
          <w:cs/>
        </w:rPr>
        <w:t>لَهُ</w:t>
      </w:r>
      <w:r>
        <w:rPr>
          <w:rFonts w:ascii="Palatino Linotype" w:hAnsi="Palatino Linotype"/>
          <w:rtl/>
        </w:rPr>
        <w:t xml:space="preserve"> </w:t>
      </w:r>
      <w:r>
        <w:rPr>
          <w:rFonts w:ascii="Palatino Linotype" w:hAnsi="Palatino Linotype" w:cs="Times New Roman"/>
          <w:cs/>
        </w:rPr>
        <w:t>مَيْمُونَةَ</w:t>
      </w:r>
      <w:r>
        <w:rPr>
          <w:rFonts w:ascii="Palatino Linotype" w:hAnsi="Palatino Linotype"/>
          <w:rtl/>
        </w:rPr>
        <w:t xml:space="preserve"> </w:t>
      </w:r>
      <w:r>
        <w:rPr>
          <w:rFonts w:ascii="Palatino Linotype" w:hAnsi="Palatino Linotype" w:cs="Times New Roman"/>
          <w:cs/>
        </w:rPr>
        <w:t>بِنْتَ</w:t>
      </w:r>
      <w:r>
        <w:rPr>
          <w:rFonts w:ascii="Palatino Linotype" w:hAnsi="Palatino Linotype"/>
          <w:rtl/>
        </w:rPr>
        <w:t xml:space="preserve"> </w:t>
      </w:r>
      <w:r>
        <w:rPr>
          <w:rFonts w:ascii="Palatino Linotype" w:hAnsi="Palatino Linotype" w:cs="Times New Roman"/>
          <w:cs/>
        </w:rPr>
        <w:t>الْحَارِثِ،</w:t>
      </w:r>
      <w:r>
        <w:rPr>
          <w:rFonts w:ascii="Palatino Linotype" w:hAnsi="Palatino Linotype"/>
          <w:rtl/>
        </w:rPr>
        <w:t xml:space="preserve"> </w:t>
      </w:r>
      <w:r>
        <w:rPr>
          <w:rFonts w:ascii="Palatino Linotype" w:hAnsi="Palatino Linotype" w:cs="Times New Roman"/>
          <w:cs/>
        </w:rPr>
        <w:t>وَرَسُولُ</w:t>
      </w:r>
      <w:r>
        <w:rPr>
          <w:rFonts w:ascii="Palatino Linotype" w:hAnsi="Palatino Linotype"/>
          <w:rtl/>
        </w:rPr>
        <w:t xml:space="preserve"> </w:t>
      </w:r>
      <w:r>
        <w:rPr>
          <w:rFonts w:ascii="Palatino Linotype" w:hAnsi="Palatino Linotype" w:cs="Times New Roman"/>
          <w:cs/>
        </w:rPr>
        <w:t>اللَّهِ</w:t>
      </w:r>
      <w:r>
        <w:rPr>
          <w:rFonts w:ascii="Palatino Linotype" w:hAnsi="Palatino Linotype"/>
        </w:rPr>
        <w:t xml:space="preserve"> </w:t>
      </w:r>
      <w:r>
        <w:rPr>
          <w:rFonts w:ascii="Palatino Linotype" w:hAnsi="Palatino Linotype"/>
        </w:rPr>
        <w:t>ﷺ</w:t>
      </w:r>
      <w:r>
        <w:rPr>
          <w:rFonts w:ascii="Palatino Linotype" w:hAnsi="Palatino Linotype"/>
        </w:rPr>
        <w:t xml:space="preserve"> </w:t>
      </w:r>
      <w:r>
        <w:rPr>
          <w:rFonts w:ascii="Palatino Linotype" w:hAnsi="Palatino Linotype" w:cs="Times New Roman"/>
          <w:cs/>
        </w:rPr>
        <w:t>بِالْمَدِينَةِ</w:t>
      </w:r>
      <w:r>
        <w:rPr>
          <w:rFonts w:ascii="Palatino Linotype" w:hAnsi="Palatino Linotype"/>
          <w:rtl/>
        </w:rPr>
        <w:t xml:space="preserve"> </w:t>
      </w:r>
      <w:r>
        <w:rPr>
          <w:rFonts w:ascii="Palatino Linotype" w:hAnsi="Palatino Linotype" w:cs="Times New Roman"/>
          <w:cs/>
        </w:rPr>
        <w:t>قَبْلَ</w:t>
      </w:r>
      <w:r>
        <w:rPr>
          <w:rFonts w:ascii="Palatino Linotype" w:hAnsi="Palatino Linotype"/>
          <w:rtl/>
        </w:rPr>
        <w:t xml:space="preserve"> </w:t>
      </w:r>
      <w:r>
        <w:rPr>
          <w:rFonts w:ascii="Palatino Linotype" w:hAnsi="Palatino Linotype" w:cs="Times New Roman"/>
          <w:cs/>
        </w:rPr>
        <w:t>أَنْ</w:t>
      </w:r>
      <w:r>
        <w:rPr>
          <w:rFonts w:ascii="Palatino Linotype" w:hAnsi="Palatino Linotype"/>
          <w:rtl/>
        </w:rPr>
        <w:t xml:space="preserve"> </w:t>
      </w:r>
      <w:r>
        <w:rPr>
          <w:rFonts w:ascii="Palatino Linotype" w:hAnsi="Palatino Linotype" w:cs="Times New Roman"/>
          <w:cs/>
        </w:rPr>
        <w:t>يَخْرُجَ</w:t>
      </w:r>
      <w:r>
        <w:rPr>
          <w:rFonts w:ascii="Palatino Linotype" w:hAnsi="Palatino Linotype"/>
        </w:rPr>
        <w:t>.</w:t>
      </w:r>
    </w:p>
    <w:p w14:paraId="1D1F72F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Abū Bakr bin Abī Shaybah dan Zuhayr bin </w:t>
      </w:r>
      <w:r>
        <w:rPr>
          <w:rFonts w:ascii="Palatino Linotype" w:hAnsi="Palatino Linotype"/>
        </w:rPr>
        <w:t>Ḥ</w:t>
      </w:r>
      <w:r>
        <w:rPr>
          <w:rFonts w:ascii="Palatino Linotype" w:hAnsi="Palatino Linotype"/>
        </w:rPr>
        <w:t xml:space="preserve">arb telah menceritakan kepada kami; keduanya berkata: Wakī‘ telah menceritakan kepada kami, dari Sufyān, dari Abī </w:t>
      </w:r>
      <w:r>
        <w:rPr>
          <w:rFonts w:ascii="Palatino Linotype" w:hAnsi="Palatino Linotype"/>
        </w:rPr>
        <w:t>Ḥ</w:t>
      </w:r>
      <w:r>
        <w:rPr>
          <w:rFonts w:ascii="Palatino Linotype" w:hAnsi="Palatino Linotype"/>
        </w:rPr>
        <w:t>u</w:t>
      </w:r>
      <w:r>
        <w:rPr>
          <w:rFonts w:ascii="Palatino Linotype" w:hAnsi="Palatino Linotype"/>
        </w:rPr>
        <w:t>ṣ</w:t>
      </w:r>
      <w:r>
        <w:rPr>
          <w:rFonts w:ascii="Palatino Linotype" w:hAnsi="Palatino Linotype"/>
        </w:rPr>
        <w:t xml:space="preserve">ayn, dari Abī </w:t>
      </w:r>
      <w:r>
        <w:rPr>
          <w:rFonts w:ascii="Palatino Linotype" w:hAnsi="Palatino Linotype"/>
        </w:rPr>
        <w:t>Ṣ</w:t>
      </w:r>
      <w:r>
        <w:rPr>
          <w:rFonts w:ascii="Palatino Linotype" w:hAnsi="Palatino Linotype"/>
        </w:rPr>
        <w:t>āli</w:t>
      </w:r>
      <w:r>
        <w:rPr>
          <w:rFonts w:ascii="Palatino Linotype" w:hAnsi="Palatino Linotype"/>
        </w:rPr>
        <w:t>ḥ</w:t>
      </w:r>
      <w:r>
        <w:rPr>
          <w:rFonts w:ascii="Palatino Linotype" w:hAnsi="Palatino Linotype"/>
        </w:rPr>
        <w:t>, dari Sulaimān bin Yasār, bahwa Rasulullah mengutus Abū Rāfi‘ dan seorang laki-laki dari kaum An</w:t>
      </w:r>
      <w:r>
        <w:rPr>
          <w:rFonts w:ascii="Palatino Linotype" w:hAnsi="Palatino Linotype"/>
        </w:rPr>
        <w:t>ṣ</w:t>
      </w:r>
      <w:r>
        <w:rPr>
          <w:rFonts w:ascii="Palatino Linotype" w:hAnsi="Palatino Linotype"/>
        </w:rPr>
        <w:t>ār, lalu keduanya menikahkan beliau dengan Maimūnah bint al-</w:t>
      </w:r>
      <w:r>
        <w:rPr>
          <w:rFonts w:ascii="Palatino Linotype" w:hAnsi="Palatino Linotype"/>
        </w:rPr>
        <w:t>Ḥ</w:t>
      </w:r>
      <w:r>
        <w:rPr>
          <w:rFonts w:ascii="Palatino Linotype" w:hAnsi="Palatino Linotype"/>
        </w:rPr>
        <w:t>ārith, sedangkan Rasulullah Saw berada di Madinah sebelum beliau berangkat (ke Makkah).[ Muslim ibn al-</w:t>
      </w:r>
      <w:r>
        <w:rPr>
          <w:rFonts w:ascii="Palatino Linotype" w:hAnsi="Palatino Linotype"/>
        </w:rPr>
        <w:t>Ḥ</w:t>
      </w:r>
      <w:r>
        <w:rPr>
          <w:rFonts w:ascii="Palatino Linotype" w:hAnsi="Palatino Linotype"/>
        </w:rPr>
        <w:t xml:space="preserve">ajjāj,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Muslim, Kitāb al-</w:t>
      </w:r>
      <w:r>
        <w:rPr>
          <w:rFonts w:ascii="Palatino Linotype" w:hAnsi="Palatino Linotype"/>
        </w:rPr>
        <w:t>Ḥ</w:t>
      </w:r>
      <w:r>
        <w:rPr>
          <w:rFonts w:ascii="Palatino Linotype" w:hAnsi="Palatino Linotype"/>
        </w:rPr>
        <w:t>ajj, (Beirut: al-Maktabah al-‘Ilmiyyah, 2007), h. 1010.]</w:t>
      </w:r>
    </w:p>
    <w:p w14:paraId="5A892EAA" w14:textId="77777777" w:rsidR="007A5A0A" w:rsidRDefault="007A5A0A">
      <w:pPr>
        <w:spacing w:after="0" w:line="240" w:lineRule="auto"/>
        <w:ind w:firstLineChars="300" w:firstLine="660"/>
        <w:jc w:val="both"/>
        <w:rPr>
          <w:rFonts w:ascii="Palatino Linotype" w:hAnsi="Palatino Linotype"/>
        </w:rPr>
      </w:pPr>
    </w:p>
    <w:p w14:paraId="5BD0198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2.Analisis Sanad dan Matan Hadis-Hadis Wakalah</w:t>
      </w:r>
    </w:p>
    <w:p w14:paraId="597148B5"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a. Kritik Sanad Hadis Wakālah dalam Jual Beli</w:t>
      </w:r>
    </w:p>
    <w:p w14:paraId="69FF25B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(Hadis ‘Urwah al-Bāriqī)</w:t>
      </w:r>
    </w:p>
    <w:p w14:paraId="7C56AEC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Struktur Sanad</w:t>
      </w:r>
    </w:p>
    <w:p w14:paraId="247BE535"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cs="Times New Roman"/>
          <w:cs/>
        </w:rPr>
        <w:t>إِسْمَاعِيل</w:t>
      </w:r>
      <w:r>
        <w:rPr>
          <w:rFonts w:ascii="Palatino Linotype" w:hAnsi="Palatino Linotype"/>
        </w:rPr>
        <w:t xml:space="preserve"> → </w:t>
      </w:r>
      <w:r>
        <w:rPr>
          <w:rFonts w:ascii="Palatino Linotype" w:hAnsi="Palatino Linotype" w:cs="Times New Roman"/>
          <w:cs/>
        </w:rPr>
        <w:t>مَالِك</w:t>
      </w:r>
      <w:r>
        <w:rPr>
          <w:rFonts w:ascii="Palatino Linotype" w:hAnsi="Palatino Linotype"/>
        </w:rPr>
        <w:t xml:space="preserve"> → </w:t>
      </w:r>
      <w:r>
        <w:rPr>
          <w:rFonts w:ascii="Palatino Linotype" w:hAnsi="Palatino Linotype" w:cs="Times New Roman"/>
          <w:cs/>
        </w:rPr>
        <w:t>هِشَام</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عُرْوَة</w:t>
      </w:r>
      <w:r>
        <w:rPr>
          <w:rFonts w:ascii="Palatino Linotype" w:hAnsi="Palatino Linotype"/>
        </w:rPr>
        <w:t xml:space="preserve"> → </w:t>
      </w:r>
      <w:r>
        <w:rPr>
          <w:rFonts w:ascii="Palatino Linotype" w:hAnsi="Palatino Linotype" w:cs="Times New Roman"/>
          <w:cs/>
        </w:rPr>
        <w:t>أَبِيهِ</w:t>
      </w:r>
      <w:r>
        <w:rPr>
          <w:rFonts w:ascii="Palatino Linotype" w:hAnsi="Palatino Linotype"/>
        </w:rPr>
        <w:t xml:space="preserve"> (</w:t>
      </w:r>
      <w:r>
        <w:rPr>
          <w:rFonts w:ascii="Palatino Linotype" w:hAnsi="Palatino Linotype" w:cs="Times New Roman"/>
          <w:cs/>
        </w:rPr>
        <w:t>عُرْوَة</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الزُّبَيْر</w:t>
      </w:r>
      <w:r>
        <w:rPr>
          <w:rFonts w:ascii="Palatino Linotype" w:hAnsi="Palatino Linotype"/>
        </w:rPr>
        <w:t xml:space="preserve">) → </w:t>
      </w:r>
      <w:r>
        <w:rPr>
          <w:rFonts w:ascii="Palatino Linotype" w:hAnsi="Palatino Linotype" w:cs="Times New Roman"/>
          <w:cs/>
        </w:rPr>
        <w:t>عُرْوَة</w:t>
      </w:r>
      <w:r>
        <w:rPr>
          <w:rFonts w:ascii="Palatino Linotype" w:hAnsi="Palatino Linotype"/>
          <w:rtl/>
        </w:rPr>
        <w:t xml:space="preserve"> </w:t>
      </w:r>
      <w:r>
        <w:rPr>
          <w:rFonts w:ascii="Palatino Linotype" w:hAnsi="Palatino Linotype" w:cs="Times New Roman"/>
          <w:cs/>
        </w:rPr>
        <w:t>بْن</w:t>
      </w:r>
      <w:r>
        <w:rPr>
          <w:rFonts w:ascii="Palatino Linotype" w:hAnsi="Palatino Linotype"/>
          <w:rtl/>
        </w:rPr>
        <w:t xml:space="preserve"> </w:t>
      </w:r>
      <w:r>
        <w:rPr>
          <w:rFonts w:ascii="Palatino Linotype" w:hAnsi="Palatino Linotype" w:cs="Times New Roman"/>
          <w:cs/>
        </w:rPr>
        <w:t>أَبِي</w:t>
      </w:r>
      <w:r>
        <w:rPr>
          <w:rFonts w:ascii="Palatino Linotype" w:hAnsi="Palatino Linotype"/>
          <w:rtl/>
        </w:rPr>
        <w:t xml:space="preserve"> </w:t>
      </w:r>
      <w:r>
        <w:rPr>
          <w:rFonts w:ascii="Palatino Linotype" w:hAnsi="Palatino Linotype" w:cs="Times New Roman"/>
          <w:cs/>
        </w:rPr>
        <w:t>الْجَعْد</w:t>
      </w:r>
      <w:r>
        <w:rPr>
          <w:rFonts w:ascii="Palatino Linotype" w:hAnsi="Palatino Linotype"/>
          <w:rtl/>
        </w:rPr>
        <w:t xml:space="preserve"> </w:t>
      </w:r>
      <w:r>
        <w:rPr>
          <w:rFonts w:ascii="Palatino Linotype" w:hAnsi="Palatino Linotype" w:cs="Times New Roman"/>
          <w:cs/>
        </w:rPr>
        <w:t>الْبَارِقِي</w:t>
      </w:r>
      <w:r>
        <w:rPr>
          <w:rFonts w:ascii="Palatino Linotype" w:hAnsi="Palatino Linotype"/>
        </w:rPr>
        <w:t xml:space="preserve"> → </w:t>
      </w:r>
      <w:r>
        <w:rPr>
          <w:rFonts w:ascii="Palatino Linotype" w:hAnsi="Palatino Linotype" w:cs="Times New Roman"/>
          <w:cs/>
        </w:rPr>
        <w:t>النَّبِي</w:t>
      </w:r>
      <w:r>
        <w:rPr>
          <w:rFonts w:ascii="Palatino Linotype" w:hAnsi="Palatino Linotype"/>
        </w:rPr>
        <w:t xml:space="preserve"> </w:t>
      </w:r>
      <w:r>
        <w:rPr>
          <w:rFonts w:ascii="Palatino Linotype" w:hAnsi="Palatino Linotype"/>
        </w:rPr>
        <w:t>ﷺ</w:t>
      </w:r>
    </w:p>
    <w:p w14:paraId="4014DEB9"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Analisis Rijāl al-Sanad</w:t>
      </w:r>
    </w:p>
    <w:p w14:paraId="7BB12915"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1.Ismā‘īl</w:t>
      </w:r>
    </w:p>
    <w:p w14:paraId="56820E94"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Yang dimaksud adalah Ismā‘īl bin Abī Uways atau Ismā‘īl bin Ja‘far, keduanya merupakan perawi tsiqah dalam periwayatan dari Mālik. Riwayat ini diriwayatkan dalam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al-Bukhārī, yang menunjukkan penerimaan otoritatif atas identitas dan ke-tsiqah-annya.</w:t>
      </w:r>
    </w:p>
    <w:p w14:paraId="567618A9"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2.Mālik bin Anas (w. 179 H)</w:t>
      </w:r>
    </w:p>
    <w:p w14:paraId="0B9CDD85"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lastRenderedPageBreak/>
        <w:t xml:space="preserve">Imam Dār al-Hijrah, disepakati ke-tsiqah-annya (muttafaq ‘alā thiqatih), hujjah dalam hadis, dan tidak diperselisihkan kredibilitasnya.[ Ibn </w:t>
      </w:r>
      <w:r>
        <w:rPr>
          <w:rFonts w:ascii="Palatino Linotype" w:hAnsi="Palatino Linotype"/>
        </w:rPr>
        <w:t>Ḥ</w:t>
      </w:r>
      <w:r>
        <w:rPr>
          <w:rFonts w:ascii="Palatino Linotype" w:hAnsi="Palatino Linotype"/>
        </w:rPr>
        <w:t>ajar al-‘Asqalānī, Tahdhīb al-Tahdhīb, Juz 10 (Beirut: Dār al-Fikr), hlm. 5.]</w:t>
      </w:r>
    </w:p>
    <w:p w14:paraId="1BEAEDCB"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3.Hishām bin ‘Urwah (w. 146 H)</w:t>
      </w:r>
    </w:p>
    <w:p w14:paraId="1EB13A3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Perawi tsiqah tsabat, meskipun sebagian ulama mencatat adanya perubahan hafalan di akhir usia, namun periwayatannya dari ayahnya (‘Urwah bin al-Zubayr) termasuk riwayat lama yang paling kuat.[ al-Dzahabī, Siyar A‘lām al-Nubalā’, Juz 6 (Beirut: Mu’assasah al-Risālah), hlm. 36.]</w:t>
      </w:r>
    </w:p>
    <w:p w14:paraId="101450E4"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4.‘Urwah bin al-Zubayr (w. 94 H)</w:t>
      </w:r>
    </w:p>
    <w:p w14:paraId="766FF1AC"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Seorang tābi‘ī besar, faqīh Madinah, dan perawi tsiqah menurut ijma‘ ulama jar</w:t>
      </w:r>
      <w:r>
        <w:rPr>
          <w:rFonts w:ascii="Palatino Linotype" w:hAnsi="Palatino Linotype"/>
        </w:rPr>
        <w:t>ḥ</w:t>
      </w:r>
      <w:r>
        <w:rPr>
          <w:rFonts w:ascii="Palatino Linotype" w:hAnsi="Palatino Linotype"/>
        </w:rPr>
        <w:t xml:space="preserve"> wa ta‘dīl.</w:t>
      </w:r>
    </w:p>
    <w:p w14:paraId="3F97523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5.‘Urwah bin Abī al-Ja‘d al-Bāriqī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ābī)</w:t>
      </w:r>
    </w:p>
    <w:p w14:paraId="2B38DB4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Termasuk sahabat Nabi </w:t>
      </w:r>
      <w:r>
        <w:rPr>
          <w:rFonts w:ascii="Palatino Linotype" w:hAnsi="Palatino Linotype"/>
        </w:rPr>
        <w:t>ﷺ</w:t>
      </w:r>
      <w:r>
        <w:rPr>
          <w:rFonts w:ascii="Palatino Linotype" w:hAnsi="Palatino Linotype"/>
        </w:rPr>
        <w:t>. Kaidah ulama hadis menyatakan bahwa seluruh sahabat adalah ‘udūl, sehingga tidak diperlukan penelitian jar</w:t>
      </w:r>
      <w:r>
        <w:rPr>
          <w:rFonts w:ascii="Palatino Linotype" w:hAnsi="Palatino Linotype"/>
        </w:rPr>
        <w:t>ḥ</w:t>
      </w:r>
      <w:r>
        <w:rPr>
          <w:rFonts w:ascii="Palatino Linotype" w:hAnsi="Palatino Linotype"/>
        </w:rPr>
        <w:t xml:space="preserve"> wa ta‘dīl lebih lanjut.⁵</w:t>
      </w:r>
    </w:p>
    <w:p w14:paraId="3F40CC1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Sanad hadis ini muttasil, seluruh perawinya tsiqah, dan tidak mengandung ‘illah maupun syudzūż. Oleh karena itu, hadis ini berderajat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bahkan diriwayatkan dalam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al-Bukhārī.</w:t>
      </w:r>
    </w:p>
    <w:p w14:paraId="33E383E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b. Kritik Sanad Hadis Wakālah dalam Pelunasan Utang</w:t>
      </w:r>
    </w:p>
    <w:p w14:paraId="3A46EE35"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(Hadis Abū Hurairah)</w:t>
      </w:r>
    </w:p>
    <w:p w14:paraId="4E2D4C2F" w14:textId="77777777" w:rsidR="007A5A0A" w:rsidRDefault="007A5A0A">
      <w:pPr>
        <w:spacing w:after="0" w:line="240" w:lineRule="auto"/>
        <w:ind w:firstLineChars="300" w:firstLine="660"/>
        <w:jc w:val="both"/>
        <w:rPr>
          <w:rFonts w:ascii="Palatino Linotype" w:hAnsi="Palatino Linotype"/>
        </w:rPr>
      </w:pPr>
    </w:p>
    <w:p w14:paraId="3AD0744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Struktur Sanad</w:t>
      </w:r>
    </w:p>
    <w:p w14:paraId="6A089889"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‘Abdullāh bin Yūsuf → Mālik → Zayd bin Aslam → ‘A</w:t>
      </w:r>
      <w:r>
        <w:rPr>
          <w:rFonts w:ascii="Palatino Linotype" w:hAnsi="Palatino Linotype"/>
        </w:rPr>
        <w:t>ṭ</w:t>
      </w:r>
      <w:r>
        <w:rPr>
          <w:rFonts w:ascii="Palatino Linotype" w:hAnsi="Palatino Linotype"/>
        </w:rPr>
        <w:t xml:space="preserve">ā’ bin Yasār → Abū Hurairah → Nabi </w:t>
      </w:r>
      <w:r>
        <w:rPr>
          <w:rFonts w:ascii="Palatino Linotype" w:hAnsi="Palatino Linotype"/>
        </w:rPr>
        <w:t>ﷺ</w:t>
      </w:r>
    </w:p>
    <w:p w14:paraId="66D09F14"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Analisis Rijāl al-Sanad[ Ibn </w:t>
      </w:r>
      <w:r>
        <w:rPr>
          <w:rFonts w:ascii="Palatino Linotype" w:hAnsi="Palatino Linotype"/>
        </w:rPr>
        <w:t>Ḥ</w:t>
      </w:r>
      <w:r>
        <w:rPr>
          <w:rFonts w:ascii="Palatino Linotype" w:hAnsi="Palatino Linotype"/>
        </w:rPr>
        <w:t>ajar, Tahdhīb al-Tahdhīb, Juz 5, hlm. 215.]</w:t>
      </w:r>
    </w:p>
    <w:p w14:paraId="6C739DE7"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1.‘Abdullāh bin Yūsuf al-Tinnīsī (w. 218 H)</w:t>
      </w:r>
    </w:p>
    <w:p w14:paraId="2A7D8661"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Perawi tsiqah tsabat, salah satu perawi utama Imam al-Bukhārī dari Mālik.</w:t>
      </w:r>
    </w:p>
    <w:p w14:paraId="2C98FA73"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2.Mālik bin Anas</w:t>
      </w:r>
    </w:p>
    <w:p w14:paraId="03CCE4F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Telah dijelaskan ke-tsiqah-annya di atas.</w:t>
      </w:r>
    </w:p>
    <w:p w14:paraId="6679CE98"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3.Zayd bin Aslam (w. 136 H)</w:t>
      </w:r>
    </w:p>
    <w:p w14:paraId="69F793C1"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Tabi‘ī tsiqah, faqīh Madinah, dinilai tsiqah oleh A</w:t>
      </w:r>
      <w:r>
        <w:rPr>
          <w:rFonts w:ascii="Palatino Linotype" w:hAnsi="Palatino Linotype"/>
        </w:rPr>
        <w:t>ḥ</w:t>
      </w:r>
      <w:r>
        <w:rPr>
          <w:rFonts w:ascii="Palatino Linotype" w:hAnsi="Palatino Linotype"/>
        </w:rPr>
        <w:t>mad, Ibn Ma‘īn, dan al-Nasā’ī.</w:t>
      </w:r>
    </w:p>
    <w:p w14:paraId="59EC3A97"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4.‘A</w:t>
      </w:r>
      <w:r>
        <w:rPr>
          <w:rFonts w:ascii="Palatino Linotype" w:hAnsi="Palatino Linotype"/>
        </w:rPr>
        <w:t>ṭ</w:t>
      </w:r>
      <w:r>
        <w:rPr>
          <w:rFonts w:ascii="Palatino Linotype" w:hAnsi="Palatino Linotype"/>
        </w:rPr>
        <w:t>ā’ bin Yasār (w. 103 H)</w:t>
      </w:r>
    </w:p>
    <w:p w14:paraId="569086C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Seorang tābi‘ī besar, tsiqah dan ahli ibadah, termasuk perawi yang kuat dalam sanad Madani.</w:t>
      </w:r>
    </w:p>
    <w:p w14:paraId="018F448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5.Abū Hurairah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ābī)</w:t>
      </w:r>
    </w:p>
    <w:p w14:paraId="7045C144"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Sahabat Nabi </w:t>
      </w:r>
      <w:r>
        <w:rPr>
          <w:rFonts w:ascii="Palatino Linotype" w:hAnsi="Palatino Linotype"/>
        </w:rPr>
        <w:t>ﷺ</w:t>
      </w:r>
      <w:r>
        <w:rPr>
          <w:rFonts w:ascii="Palatino Linotype" w:hAnsi="Palatino Linotype"/>
        </w:rPr>
        <w:t xml:space="preserve"> yang paling banyak meriwayatkan hadis, dan keadilannya disepakati ulama.¹</w:t>
      </w:r>
    </w:p>
    <w:p w14:paraId="3F144B0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Sanad hadis ini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li-dhātih, muttasil, dan seluruh perawinya tsiqah. Hadis ini diriwayatkan oleh al-Bukhārī dan Muslim, sehingga berstatus muttafaq ‘alayh.</w:t>
      </w:r>
    </w:p>
    <w:p w14:paraId="08905F5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c. Kritik Sanad Hadis Wakālah dalam Akad Nikah</w:t>
      </w:r>
    </w:p>
    <w:p w14:paraId="25A6146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(Hadis Pernikahan Maimūnah)</w:t>
      </w:r>
    </w:p>
    <w:p w14:paraId="6F6962B2"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Struktur Sanad</w:t>
      </w:r>
    </w:p>
    <w:p w14:paraId="38FC381B"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Abū Bakr bin Abī Shaybah &amp; Zuhayr bin </w:t>
      </w:r>
      <w:r>
        <w:rPr>
          <w:rFonts w:ascii="Palatino Linotype" w:hAnsi="Palatino Linotype"/>
        </w:rPr>
        <w:t>Ḥ</w:t>
      </w:r>
      <w:r>
        <w:rPr>
          <w:rFonts w:ascii="Palatino Linotype" w:hAnsi="Palatino Linotype"/>
        </w:rPr>
        <w:t xml:space="preserve">arb → Wakī‘ → Sufyān → Abū </w:t>
      </w:r>
      <w:r>
        <w:rPr>
          <w:rFonts w:ascii="Palatino Linotype" w:hAnsi="Palatino Linotype"/>
        </w:rPr>
        <w:t>Ḥ</w:t>
      </w:r>
      <w:r>
        <w:rPr>
          <w:rFonts w:ascii="Palatino Linotype" w:hAnsi="Palatino Linotype"/>
        </w:rPr>
        <w:t>u</w:t>
      </w:r>
      <w:r>
        <w:rPr>
          <w:rFonts w:ascii="Palatino Linotype" w:hAnsi="Palatino Linotype"/>
        </w:rPr>
        <w:t>ṣ</w:t>
      </w:r>
      <w:r>
        <w:rPr>
          <w:rFonts w:ascii="Palatino Linotype" w:hAnsi="Palatino Linotype"/>
        </w:rPr>
        <w:t xml:space="preserve">ayn → Abū </w:t>
      </w:r>
      <w:r>
        <w:rPr>
          <w:rFonts w:ascii="Palatino Linotype" w:hAnsi="Palatino Linotype"/>
        </w:rPr>
        <w:t>Ṣ</w:t>
      </w:r>
      <w:r>
        <w:rPr>
          <w:rFonts w:ascii="Palatino Linotype" w:hAnsi="Palatino Linotype"/>
        </w:rPr>
        <w:t>āli</w:t>
      </w:r>
      <w:r>
        <w:rPr>
          <w:rFonts w:ascii="Palatino Linotype" w:hAnsi="Palatino Linotype"/>
        </w:rPr>
        <w:t>ḥ</w:t>
      </w:r>
      <w:r>
        <w:rPr>
          <w:rFonts w:ascii="Palatino Linotype" w:hAnsi="Palatino Linotype"/>
        </w:rPr>
        <w:t xml:space="preserve"> → Sulaimān bin Yasār → Nabi </w:t>
      </w:r>
      <w:r>
        <w:rPr>
          <w:rFonts w:ascii="Palatino Linotype" w:hAnsi="Palatino Linotype"/>
        </w:rPr>
        <w:t>ﷺ</w:t>
      </w:r>
    </w:p>
    <w:p w14:paraId="3F013DCC"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Analisis Rijāl al-Sanad[ Ibn </w:t>
      </w:r>
      <w:r>
        <w:rPr>
          <w:rFonts w:ascii="Palatino Linotype" w:hAnsi="Palatino Linotype"/>
        </w:rPr>
        <w:t>Ḥ</w:t>
      </w:r>
      <w:r>
        <w:rPr>
          <w:rFonts w:ascii="Palatino Linotype" w:hAnsi="Palatino Linotype"/>
        </w:rPr>
        <w:t>ajar, Tahdhīb al-Tahdhīb, Juz 4, hlm. 111.]</w:t>
      </w:r>
    </w:p>
    <w:p w14:paraId="2DAC9AB8"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1.Abū Bakr bin Abī Shaybah &amp; Zuhayr bin </w:t>
      </w:r>
      <w:r>
        <w:rPr>
          <w:rFonts w:ascii="Palatino Linotype" w:hAnsi="Palatino Linotype"/>
        </w:rPr>
        <w:t>Ḥ</w:t>
      </w:r>
      <w:r>
        <w:rPr>
          <w:rFonts w:ascii="Palatino Linotype" w:hAnsi="Palatino Linotype"/>
        </w:rPr>
        <w:t>arb</w:t>
      </w:r>
    </w:p>
    <w:p w14:paraId="51B855F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lastRenderedPageBreak/>
        <w:t>Keduanya adalah imam hadis besar, tsiqah tsabat, dan termasuk guru utama Imam Muslim.</w:t>
      </w:r>
    </w:p>
    <w:p w14:paraId="27C7C04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2.Wakī‘ bin al-Jarrā</w:t>
      </w:r>
      <w:r>
        <w:rPr>
          <w:rFonts w:ascii="Palatino Linotype" w:hAnsi="Palatino Linotype"/>
        </w:rPr>
        <w:t>ḥ</w:t>
      </w:r>
      <w:r>
        <w:rPr>
          <w:rFonts w:ascii="Palatino Linotype" w:hAnsi="Palatino Linotype"/>
        </w:rPr>
        <w:t xml:space="preserve"> (w. 197 H)</w:t>
      </w:r>
    </w:p>
    <w:p w14:paraId="35271BF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Imam besar dalam hadis, hafizh, tsiqah, dan hujjah.</w:t>
      </w:r>
    </w:p>
    <w:p w14:paraId="3868757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3.Sufyān al-Thawrī (w. 161 H)</w:t>
      </w:r>
    </w:p>
    <w:p w14:paraId="1A706DC5"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Imam mujtahid dan perawi tsiqah tsabat. Riwayatnya menjadi hujjah mutlak.</w:t>
      </w:r>
    </w:p>
    <w:p w14:paraId="662FCFD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4.Abū </w:t>
      </w:r>
      <w:r>
        <w:rPr>
          <w:rFonts w:ascii="Palatino Linotype" w:hAnsi="Palatino Linotype"/>
        </w:rPr>
        <w:t>Ḥ</w:t>
      </w:r>
      <w:r>
        <w:rPr>
          <w:rFonts w:ascii="Palatino Linotype" w:hAnsi="Palatino Linotype"/>
        </w:rPr>
        <w:t>u</w:t>
      </w:r>
      <w:r>
        <w:rPr>
          <w:rFonts w:ascii="Palatino Linotype" w:hAnsi="Palatino Linotype"/>
        </w:rPr>
        <w:t>ṣ</w:t>
      </w:r>
      <w:r>
        <w:rPr>
          <w:rFonts w:ascii="Palatino Linotype" w:hAnsi="Palatino Linotype"/>
        </w:rPr>
        <w:t>ayn al-Asadī (w. 136 H)</w:t>
      </w:r>
    </w:p>
    <w:p w14:paraId="5346656B"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Tsiqah, namun dikenal memiliki kecenderungan irsāl dalam sebagian riwayat. Namun dalam sanad ini ia meriwayatkan secara jelas (‘an) dari Abū </w:t>
      </w:r>
      <w:r>
        <w:rPr>
          <w:rFonts w:ascii="Palatino Linotype" w:hAnsi="Palatino Linotype"/>
        </w:rPr>
        <w:t>Ṣ</w:t>
      </w:r>
      <w:r>
        <w:rPr>
          <w:rFonts w:ascii="Palatino Linotype" w:hAnsi="Palatino Linotype"/>
        </w:rPr>
        <w:t>āli</w:t>
      </w:r>
      <w:r>
        <w:rPr>
          <w:rFonts w:ascii="Palatino Linotype" w:hAnsi="Palatino Linotype"/>
        </w:rPr>
        <w:t>ḥ</w:t>
      </w:r>
      <w:r>
        <w:rPr>
          <w:rFonts w:ascii="Palatino Linotype" w:hAnsi="Palatino Linotype"/>
        </w:rPr>
        <w:t>.</w:t>
      </w:r>
    </w:p>
    <w:p w14:paraId="4EAD97AE"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5.Abū </w:t>
      </w:r>
      <w:r>
        <w:rPr>
          <w:rFonts w:ascii="Palatino Linotype" w:hAnsi="Palatino Linotype"/>
        </w:rPr>
        <w:t>Ṣ</w:t>
      </w:r>
      <w:r>
        <w:rPr>
          <w:rFonts w:ascii="Palatino Linotype" w:hAnsi="Palatino Linotype"/>
        </w:rPr>
        <w:t>āli</w:t>
      </w:r>
      <w:r>
        <w:rPr>
          <w:rFonts w:ascii="Palatino Linotype" w:hAnsi="Palatino Linotype"/>
        </w:rPr>
        <w:t>ḥ</w:t>
      </w:r>
    </w:p>
    <w:p w14:paraId="74A0D7EF"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Dinilai tsiqah oleh jumhur ulama, meskipun terdapat perbedaan tentang identitas spesifiknya, namun tidak memengaruhi kesahihan sanad.</w:t>
      </w:r>
    </w:p>
    <w:p w14:paraId="5988D0FA"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6.Sulaimān bin Yasār (w. 107 H)</w:t>
      </w:r>
    </w:p>
    <w:p w14:paraId="70C5E8E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Tabi‘ī besar, faqīh Madinah, dan perawi tsiqah.</w:t>
      </w:r>
    </w:p>
    <w:p w14:paraId="7384B6D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Kesimpulan Sanad</w:t>
      </w:r>
    </w:p>
    <w:p w14:paraId="4567368A"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Hadis ini memiliki sanad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diriwayatkan oleh Imam Muslim. Tidak terdapat perawi majhūl atau matrūk, sehingga hadis ini dapat dijadikan hujjah dalam penetapan kebolehan wakālah dalam akad nikah.</w:t>
      </w:r>
    </w:p>
    <w:p w14:paraId="23A41D48"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b. Isi matan Hadis</w:t>
      </w:r>
    </w:p>
    <w:p w14:paraId="6A042221"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1. Hadis Wakalah Jual Beli</w:t>
      </w:r>
    </w:p>
    <w:p w14:paraId="3B9E371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Ada bebarapa poin yang bisa ditarik dari matan hadis di atas, yaitu: </w:t>
      </w:r>
    </w:p>
    <w:p w14:paraId="3FB329F1" w14:textId="77777777" w:rsidR="007A5A0A" w:rsidRDefault="0014275F">
      <w:pPr>
        <w:numPr>
          <w:ilvl w:val="0"/>
          <w:numId w:val="8"/>
        </w:numPr>
        <w:tabs>
          <w:tab w:val="clear" w:pos="425"/>
        </w:tabs>
        <w:spacing w:after="0" w:line="240" w:lineRule="auto"/>
        <w:ind w:left="1320"/>
        <w:jc w:val="both"/>
        <w:rPr>
          <w:rFonts w:ascii="Palatino Linotype" w:hAnsi="Palatino Linotype"/>
        </w:rPr>
      </w:pPr>
      <w:r>
        <w:rPr>
          <w:rFonts w:ascii="Palatino Linotype" w:hAnsi="Palatino Linotype"/>
        </w:rPr>
        <w:t>Matan hadis ini menunjukkan praktik wakalah secara implisit dan langsung.  Rasulullah SAW menyerahkan modal (satu dinar) kepada ‘Urwah untuk dibelanjakan sesuai tujuan tertentu (membeli kambing). Dalam fiqh muamalah, tindakan ini adalah bentuk taukīl (</w:t>
      </w:r>
      <w:r>
        <w:rPr>
          <w:rFonts w:ascii="Palatino Linotype" w:hAnsi="Palatino Linotype" w:cs="Times New Roman"/>
          <w:cs/>
        </w:rPr>
        <w:t>توكيل</w:t>
      </w:r>
      <w:r>
        <w:rPr>
          <w:rFonts w:ascii="Palatino Linotype" w:hAnsi="Palatino Linotype"/>
        </w:rPr>
        <w:t>), yakni menyerahkan wewenang kepada orang lain untuk melaksanakan tugas tertentu atas nama pemberi kuasa.</w:t>
      </w:r>
    </w:p>
    <w:p w14:paraId="575CE72E" w14:textId="77777777" w:rsidR="007A5A0A" w:rsidRDefault="0014275F">
      <w:pPr>
        <w:numPr>
          <w:ilvl w:val="0"/>
          <w:numId w:val="8"/>
        </w:numPr>
        <w:tabs>
          <w:tab w:val="clear" w:pos="425"/>
        </w:tabs>
        <w:spacing w:after="0" w:line="240" w:lineRule="auto"/>
        <w:ind w:left="1320"/>
        <w:jc w:val="both"/>
        <w:rPr>
          <w:rFonts w:ascii="Palatino Linotype" w:hAnsi="Palatino Linotype"/>
        </w:rPr>
      </w:pPr>
      <w:r>
        <w:rPr>
          <w:rFonts w:ascii="Palatino Linotype" w:hAnsi="Palatino Linotype"/>
        </w:rPr>
        <w:t>‘Urwah menunjukkan efisiensi modal dengan membeli dua kambing menggunakan satu dinar. Artinya, wakalah dapat dijalankan dengan strategi yang sah, selama tujuan awal tidak dilanggar dan manfaat bagi pemberi kuasa tetap terjaga.</w:t>
      </w:r>
    </w:p>
    <w:p w14:paraId="221DA761" w14:textId="77777777" w:rsidR="007A5A0A" w:rsidRDefault="0014275F">
      <w:pPr>
        <w:numPr>
          <w:ilvl w:val="0"/>
          <w:numId w:val="8"/>
        </w:numPr>
        <w:tabs>
          <w:tab w:val="clear" w:pos="425"/>
        </w:tabs>
        <w:spacing w:after="0" w:line="240" w:lineRule="auto"/>
        <w:ind w:left="1320"/>
        <w:jc w:val="both"/>
        <w:rPr>
          <w:rFonts w:ascii="Palatino Linotype" w:hAnsi="Palatino Linotype"/>
        </w:rPr>
      </w:pPr>
      <w:r>
        <w:rPr>
          <w:rFonts w:ascii="Palatino Linotype" w:hAnsi="Palatino Linotype"/>
        </w:rPr>
        <w:t>Doa Nabi SAW untuk keberkahan menekankan dimensi etis dan spiritual dalam perniagaan. Ini menunjukkan bahwa transaksi wakalah bukan sekadar finansial, tetapi juga memerlukan integritas, niat baik, dan perhatian terhadap keberkahan hasil usaha.</w:t>
      </w:r>
    </w:p>
    <w:p w14:paraId="66AAFBA5" w14:textId="77777777" w:rsidR="007A5A0A" w:rsidRDefault="007A5A0A">
      <w:pPr>
        <w:spacing w:after="0" w:line="240" w:lineRule="auto"/>
        <w:ind w:firstLineChars="300" w:firstLine="660"/>
        <w:jc w:val="both"/>
        <w:rPr>
          <w:rFonts w:ascii="Palatino Linotype" w:hAnsi="Palatino Linotype"/>
        </w:rPr>
      </w:pPr>
    </w:p>
    <w:p w14:paraId="4884C6C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b.Hadis Wakalah Pelunasan Hutang</w:t>
      </w:r>
    </w:p>
    <w:p w14:paraId="28C99D7A"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Matan hadis ini tidak langsung membahas akad wakalah, tetapi tindakan sahabat yang menyerahkan unta terbaik kepada pemilik hak menunjukkan praktik penyerahan tanggung jawab dan pelaksanaan amanah, yang prinsipnya sama dengan wakalah. Hal ini menekankan bahwa wakil atau pengelola harta harus bertindak dengan amanah dan adil sesuai tujuan pemilik hak.</w:t>
      </w:r>
    </w:p>
    <w:p w14:paraId="59AB101C"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c.Hadis Wakalah Akad Nikah</w:t>
      </w:r>
    </w:p>
    <w:p w14:paraId="1295E442"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Hadis ini menunjukkan praktik wakalah (penyerahan kuasa) dalam konteks pernikahan. Rasulullah Saw mengutus Abu Rafi’ dan seorang lelaki dari kalangan </w:t>
      </w:r>
      <w:r>
        <w:rPr>
          <w:rFonts w:ascii="Palatino Linotype" w:hAnsi="Palatino Linotype"/>
        </w:rPr>
        <w:lastRenderedPageBreak/>
        <w:t>Anshar untuk menikahkan beliau dengan Maimuna binti al-Harith. Ini mencerminkan bahwa dalam fiqh muamalah (pernikahan), seseorang dapat mewakilkan orang lain untuk melaksanakan akad nikah atas namanya, yang dikenal dengan istilah taukīl (</w:t>
      </w:r>
      <w:r>
        <w:rPr>
          <w:rFonts w:ascii="Palatino Linotype" w:hAnsi="Palatino Linotype" w:cs="Times New Roman"/>
          <w:cs/>
        </w:rPr>
        <w:t>توكيل</w:t>
      </w:r>
      <w:r>
        <w:rPr>
          <w:rFonts w:ascii="Palatino Linotype" w:hAnsi="Palatino Linotype"/>
        </w:rPr>
        <w:t>). Pernikahan Rasulullah Saw dengan Maimuna binti al-Harith melalui wakalah ini juga menegaskan bahwa dalam hukum Islam, pernikahan yang sah tidak selalu memerlukan kehadiran langsung dari pihak yang menikah, asalkan syarat-syarat dan rukun nikah dipenuhi. Hal ini memb</w:t>
      </w:r>
      <w:r>
        <w:rPr>
          <w:rFonts w:ascii="Palatino Linotype" w:hAnsi="Palatino Linotype"/>
        </w:rPr>
        <w:t>erikan fleksibilitas dalam pelaksanaan pernikahan, terutama dalam situasi tertentu yang memungkinkan penggunaan wakalah.</w:t>
      </w:r>
    </w:p>
    <w:p w14:paraId="1B62628A"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d.Meteri Hukum dari Hadis-Hadis Wakalah</w:t>
      </w:r>
    </w:p>
    <w:p w14:paraId="286B0234"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Tiga hadis di atas secara spesifik membahasa tentang wakalah sebagai akad, baik itu dalam konteks jual beli, pelunasan hutang maupun dalam akad nikah. Dengan demikian, ini adalah dalil khusus, dalil yang secara langsung bebicara tentang objek dalil, yang dalam hal ini adalah wakalah. </w:t>
      </w:r>
    </w:p>
    <w:p w14:paraId="2C4055F7"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 xml:space="preserve">Hadis pertama adalah  landasan kebolehan wakālah dalam transaksi jual beli, di mana seseorang dapat mewakilkan pembelian barang kepada orang lain. Rasulullah Saw memberikan satu dinar kepada ʿUrwah al-Bāriqī untuk membeli seekor kambing, namun ʿUrwah melakukan tindakan ijtihad ekonomi dengan membeli dua ekor kambing, menjual salah satunya, dan mengembalikan satu kambing serta satu dinar kepada Rasulullah. Rasulullah Saw tidak menolak tindakan tersebut, bahkan mendoakan keberkahan bagi ʿUrwah. </w:t>
      </w:r>
    </w:p>
    <w:p w14:paraId="3B2EACBD"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Dalam fiqh, peristiwa ini menunjukkan bahwa:</w:t>
      </w:r>
    </w:p>
    <w:p w14:paraId="08A5977F" w14:textId="77777777" w:rsidR="007A5A0A" w:rsidRDefault="0014275F">
      <w:pPr>
        <w:numPr>
          <w:ilvl w:val="0"/>
          <w:numId w:val="9"/>
        </w:numPr>
        <w:tabs>
          <w:tab w:val="clear" w:pos="425"/>
        </w:tabs>
        <w:spacing w:after="0" w:line="240" w:lineRule="auto"/>
        <w:ind w:left="1320"/>
        <w:jc w:val="both"/>
        <w:rPr>
          <w:rFonts w:ascii="Palatino Linotype" w:hAnsi="Palatino Linotype"/>
        </w:rPr>
      </w:pPr>
      <w:r>
        <w:rPr>
          <w:rFonts w:ascii="Palatino Linotype" w:hAnsi="Palatino Linotype"/>
        </w:rPr>
        <w:t>Wakalah dalam jual beli diperbolehkan karena termasuk akad tabarru‘ (tolong-menolong) yang sah dengan adanya ijāb dan qabūl.[ Wahbah al-Zu</w:t>
      </w:r>
      <w:r>
        <w:rPr>
          <w:rFonts w:ascii="Palatino Linotype" w:hAnsi="Palatino Linotype"/>
        </w:rPr>
        <w:t>ḥ</w:t>
      </w:r>
      <w:r>
        <w:rPr>
          <w:rFonts w:ascii="Palatino Linotype" w:hAnsi="Palatino Linotype"/>
        </w:rPr>
        <w:t>aylī, al-Fiqh al-Islāmī wa Adillatuh, Jilid 5 (Damaskus: Dār al-Fikr, 1985), hlm. 3870.]</w:t>
      </w:r>
    </w:p>
    <w:p w14:paraId="53B18587" w14:textId="77777777" w:rsidR="007A5A0A" w:rsidRDefault="0014275F">
      <w:pPr>
        <w:numPr>
          <w:ilvl w:val="0"/>
          <w:numId w:val="9"/>
        </w:numPr>
        <w:tabs>
          <w:tab w:val="clear" w:pos="425"/>
        </w:tabs>
        <w:spacing w:after="0" w:line="240" w:lineRule="auto"/>
        <w:ind w:left="1320"/>
        <w:jc w:val="both"/>
        <w:rPr>
          <w:rFonts w:ascii="Palatino Linotype" w:hAnsi="Palatino Linotype"/>
        </w:rPr>
      </w:pPr>
      <w:r>
        <w:rPr>
          <w:rFonts w:ascii="Palatino Linotype" w:hAnsi="Palatino Linotype"/>
        </w:rPr>
        <w:t>Wakil (orang yang diberi kuasa) memiliki kewenangan bertindak dalam batas kemaslahatan pihak yang mewakilkan.</w:t>
      </w:r>
    </w:p>
    <w:p w14:paraId="5C5C7431" w14:textId="77777777" w:rsidR="007A5A0A" w:rsidRDefault="0014275F">
      <w:pPr>
        <w:numPr>
          <w:ilvl w:val="0"/>
          <w:numId w:val="9"/>
        </w:numPr>
        <w:tabs>
          <w:tab w:val="clear" w:pos="425"/>
        </w:tabs>
        <w:spacing w:after="0" w:line="240" w:lineRule="auto"/>
        <w:ind w:left="1320"/>
        <w:jc w:val="both"/>
        <w:rPr>
          <w:rFonts w:ascii="Palatino Linotype" w:hAnsi="Palatino Linotype"/>
        </w:rPr>
      </w:pPr>
      <w:r>
        <w:rPr>
          <w:rFonts w:ascii="Palatino Linotype" w:hAnsi="Palatino Linotype"/>
        </w:rPr>
        <w:t>Keuntungan yang timbul dari inisiatif wakil yang menguntungkan pihak muwakkil (pemberi kuasa) adalah halal dan diperbolehkan, karena termasuk tindakan maslahat.[ Abū Is</w:t>
      </w:r>
      <w:r>
        <w:rPr>
          <w:rFonts w:ascii="Palatino Linotype" w:hAnsi="Palatino Linotype"/>
        </w:rPr>
        <w:t>ḥ</w:t>
      </w:r>
      <w:r>
        <w:rPr>
          <w:rFonts w:ascii="Palatino Linotype" w:hAnsi="Palatino Linotype"/>
        </w:rPr>
        <w:t>āq al-Shīrāzī, al-Muhadhdhab fī Fiqh al-Imām al-Shāfiʿī, Juz 2 (Beirut: Dār al-Kutub al-ʿIlmiyyah, 1995), hlm. 192.]</w:t>
      </w:r>
    </w:p>
    <w:p w14:paraId="61E26812"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Hadis kedua, hadis ini menggambarkan wakalah dalam pembayaran atau pelunasan hutang (qa</w:t>
      </w:r>
      <w:r>
        <w:rPr>
          <w:rFonts w:ascii="Palatino Linotype" w:hAnsi="Palatino Linotype"/>
        </w:rPr>
        <w:t>ḍ</w:t>
      </w:r>
      <w:r>
        <w:rPr>
          <w:rFonts w:ascii="Palatino Linotype" w:hAnsi="Palatino Linotype"/>
        </w:rPr>
        <w:t>ā’ al-dayn). Rasulullah Saw memerintahkan para sahabat untuk memberikan unta yang lebih baik kepada orang yang menagih piutang, meskipun jenisnya lebih tinggi dari utang yang semula. Tindakan Rasulullah ini menunjukkan bahwa seseorang boleh mewakilkan orang lain untuk membayar utang selama dilakukan dengan cara yang baik dan sesuai syariat.</w:t>
      </w:r>
    </w:p>
    <w:p w14:paraId="45BF6670"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Dari aspek hukum, hadis ini mengandung beberapa prinsip:</w:t>
      </w:r>
    </w:p>
    <w:p w14:paraId="5AC99FBE" w14:textId="77777777" w:rsidR="007A5A0A" w:rsidRDefault="0014275F">
      <w:pPr>
        <w:numPr>
          <w:ilvl w:val="0"/>
          <w:numId w:val="10"/>
        </w:numPr>
        <w:tabs>
          <w:tab w:val="clear" w:pos="425"/>
        </w:tabs>
        <w:spacing w:after="0" w:line="240" w:lineRule="auto"/>
        <w:ind w:left="1100"/>
        <w:jc w:val="both"/>
        <w:rPr>
          <w:rFonts w:ascii="Palatino Linotype" w:hAnsi="Palatino Linotype"/>
        </w:rPr>
      </w:pPr>
      <w:r>
        <w:rPr>
          <w:rFonts w:ascii="Palatino Linotype" w:hAnsi="Palatino Linotype"/>
        </w:rPr>
        <w:t>Kebolehan wakalah dalam pelunasan hutang, karena sahabat melaksanakan perintah Rasulullah Saw untuk menyerahkan unta sebagai bentuk perwakilan.</w:t>
      </w:r>
    </w:p>
    <w:p w14:paraId="040219B0" w14:textId="77777777" w:rsidR="007A5A0A" w:rsidRDefault="0014275F">
      <w:pPr>
        <w:numPr>
          <w:ilvl w:val="0"/>
          <w:numId w:val="10"/>
        </w:numPr>
        <w:tabs>
          <w:tab w:val="clear" w:pos="425"/>
        </w:tabs>
        <w:spacing w:after="0" w:line="240" w:lineRule="auto"/>
        <w:ind w:left="1100"/>
        <w:jc w:val="both"/>
        <w:rPr>
          <w:rFonts w:ascii="Palatino Linotype" w:hAnsi="Palatino Linotype"/>
        </w:rPr>
      </w:pPr>
      <w:r>
        <w:rPr>
          <w:rFonts w:ascii="Palatino Linotype" w:hAnsi="Palatino Linotype"/>
        </w:rPr>
        <w:t>Anjuran berbuat ihsan dalam membayar utang, yaitu membayar lebih baik daripada yang diterima tanpa syarat, sehingga tidak termasuk riba.</w:t>
      </w:r>
    </w:p>
    <w:p w14:paraId="5FA02A5C" w14:textId="77777777" w:rsidR="007A5A0A" w:rsidRDefault="0014275F">
      <w:pPr>
        <w:numPr>
          <w:ilvl w:val="0"/>
          <w:numId w:val="10"/>
        </w:numPr>
        <w:tabs>
          <w:tab w:val="clear" w:pos="425"/>
        </w:tabs>
        <w:spacing w:after="0" w:line="240" w:lineRule="auto"/>
        <w:ind w:left="1100"/>
        <w:jc w:val="both"/>
        <w:rPr>
          <w:rFonts w:ascii="Palatino Linotype" w:hAnsi="Palatino Linotype"/>
        </w:rPr>
      </w:pPr>
      <w:r>
        <w:rPr>
          <w:rFonts w:ascii="Palatino Linotype" w:hAnsi="Palatino Linotype"/>
        </w:rPr>
        <w:lastRenderedPageBreak/>
        <w:t xml:space="preserve">Dalam konteks hukum perdata Islam, wakil yang ditunjuk untuk membayar hutang bertindak atas nama dan tanggung jawab muwakkil, dan pelunasan oleh wakīl dianggap sah apabila dilakukan sesuai mandat.[ Ibn </w:t>
      </w:r>
      <w:r>
        <w:rPr>
          <w:rFonts w:ascii="Palatino Linotype" w:hAnsi="Palatino Linotype"/>
        </w:rPr>
        <w:t>Ḥ</w:t>
      </w:r>
      <w:r>
        <w:rPr>
          <w:rFonts w:ascii="Palatino Linotype" w:hAnsi="Palatino Linotype"/>
        </w:rPr>
        <w:t>ajar al-ʿAsqalānī, Fat</w:t>
      </w:r>
      <w:r>
        <w:rPr>
          <w:rFonts w:ascii="Palatino Linotype" w:hAnsi="Palatino Linotype"/>
        </w:rPr>
        <w:t>ḥ</w:t>
      </w:r>
      <w:r>
        <w:rPr>
          <w:rFonts w:ascii="Palatino Linotype" w:hAnsi="Palatino Linotype"/>
        </w:rPr>
        <w:t xml:space="preserve"> al-Bārī Shar</w:t>
      </w:r>
      <w:r>
        <w:rPr>
          <w:rFonts w:ascii="Palatino Linotype" w:hAnsi="Palatino Linotype"/>
        </w:rPr>
        <w:t>ḥ</w:t>
      </w:r>
      <w:r>
        <w:rPr>
          <w:rFonts w:ascii="Palatino Linotype" w:hAnsi="Palatino Linotype"/>
        </w:rPr>
        <w:t xml:space="preserve">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al-Bukhārī, Juz 5 (Beirut: Dār al-Maʿrifah, 1379 H), hlm. 60–61.]</w:t>
      </w:r>
    </w:p>
    <w:p w14:paraId="1E85F8D2"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Hadis ketiga, hadis ini menjadi dalil sahnya wakālah dalam akad nikah, di mana Rasulullah Saw mengutus Abū Rāfiʿ dan seorang An</w:t>
      </w:r>
      <w:r>
        <w:rPr>
          <w:rFonts w:ascii="Palatino Linotype" w:hAnsi="Palatino Linotype"/>
        </w:rPr>
        <w:t>ṣ</w:t>
      </w:r>
      <w:r>
        <w:rPr>
          <w:rFonts w:ascii="Palatino Linotype" w:hAnsi="Palatino Linotype"/>
        </w:rPr>
        <w:t>hari untuk menikahkan beliau dengan Maimūnah bint al-</w:t>
      </w:r>
      <w:r>
        <w:rPr>
          <w:rFonts w:ascii="Palatino Linotype" w:hAnsi="Palatino Linotype"/>
        </w:rPr>
        <w:t>Ḥ</w:t>
      </w:r>
      <w:r>
        <w:rPr>
          <w:rFonts w:ascii="Palatino Linotype" w:hAnsi="Palatino Linotype"/>
        </w:rPr>
        <w:t>ārith. Rasulullah Saw tidak hadir secara langsung dalam akad, namun akad tersebut sah karena dilakukan oleh wakil yang diberi mandat jelas.</w:t>
      </w:r>
    </w:p>
    <w:p w14:paraId="14A74B43"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Dari segi hukum, hadis ini menunjukkan:</w:t>
      </w:r>
    </w:p>
    <w:p w14:paraId="70FEFAF1"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1.Wakalah dalam akad nikah adalah sah, baik untuk pihak laki-laki maupun perempuan (maksudnya adalah wali), selama wakīl memiliki izin yang jelas dari muwakkil.[ Al-Nawawī, al-Minhāj Shar</w:t>
      </w:r>
      <w:r>
        <w:rPr>
          <w:rFonts w:ascii="Palatino Linotype" w:hAnsi="Palatino Linotype"/>
        </w:rPr>
        <w:t>ḥ</w:t>
      </w:r>
      <w:r>
        <w:rPr>
          <w:rFonts w:ascii="Palatino Linotype" w:hAnsi="Palatino Linotype"/>
        </w:rPr>
        <w:t xml:space="preserve"> </w:t>
      </w:r>
      <w:r>
        <w:rPr>
          <w:rFonts w:ascii="Palatino Linotype" w:hAnsi="Palatino Linotype"/>
        </w:rPr>
        <w:t>Ṣ</w:t>
      </w:r>
      <w:r>
        <w:rPr>
          <w:rFonts w:ascii="Palatino Linotype" w:hAnsi="Palatino Linotype"/>
        </w:rPr>
        <w:t>a</w:t>
      </w:r>
      <w:r>
        <w:rPr>
          <w:rFonts w:ascii="Palatino Linotype" w:hAnsi="Palatino Linotype"/>
        </w:rPr>
        <w:t>ḥ</w:t>
      </w:r>
      <w:r>
        <w:rPr>
          <w:rFonts w:ascii="Palatino Linotype" w:hAnsi="Palatino Linotype"/>
        </w:rPr>
        <w:t>ī</w:t>
      </w:r>
      <w:r>
        <w:rPr>
          <w:rFonts w:ascii="Palatino Linotype" w:hAnsi="Palatino Linotype"/>
        </w:rPr>
        <w:t>ḥ</w:t>
      </w:r>
      <w:r>
        <w:rPr>
          <w:rFonts w:ascii="Palatino Linotype" w:hAnsi="Palatino Linotype"/>
        </w:rPr>
        <w:t xml:space="preserve"> Muslim, Juz 9 (Beirut: Dār al-Maʿrifah, 2000), hlm. 206.] </w:t>
      </w:r>
    </w:p>
    <w:p w14:paraId="00EDD2D6" w14:textId="77777777" w:rsidR="007A5A0A" w:rsidRDefault="0014275F">
      <w:pPr>
        <w:spacing w:after="0" w:line="240" w:lineRule="auto"/>
        <w:ind w:firstLineChars="300" w:firstLine="660"/>
        <w:jc w:val="both"/>
        <w:rPr>
          <w:rFonts w:ascii="Palatino Linotype" w:hAnsi="Palatino Linotype"/>
        </w:rPr>
      </w:pPr>
      <w:r>
        <w:rPr>
          <w:rFonts w:ascii="Palatino Linotype" w:hAnsi="Palatino Linotype"/>
        </w:rPr>
        <w:t>Wakil dalam nikah harus menyebutkan nama pihak yang diwakilkan dalam akad agar terjadi kesesuaian ijāb dan qabūl.[ Wahbah al-Zu</w:t>
      </w:r>
      <w:r>
        <w:rPr>
          <w:rFonts w:ascii="Palatino Linotype" w:hAnsi="Palatino Linotype"/>
        </w:rPr>
        <w:t>ḥ</w:t>
      </w:r>
      <w:r>
        <w:rPr>
          <w:rFonts w:ascii="Palatino Linotype" w:hAnsi="Palatino Linotype"/>
        </w:rPr>
        <w:t>aylī, al-Fiqh al-Islāmī wa Adillatuh, Jilid 7 (Damaskus: Dār al-Fikr, 1985), hlm. 179.]</w:t>
      </w:r>
    </w:p>
    <w:p w14:paraId="3EBE02C8" w14:textId="77777777" w:rsidR="007A5A0A" w:rsidRDefault="007A5A0A">
      <w:pPr>
        <w:spacing w:after="0" w:line="240" w:lineRule="auto"/>
        <w:ind w:firstLineChars="300" w:firstLine="660"/>
        <w:jc w:val="both"/>
        <w:rPr>
          <w:rFonts w:ascii="Palatino Linotype" w:hAnsi="Palatino Linotype"/>
        </w:rPr>
      </w:pPr>
    </w:p>
    <w:p w14:paraId="1A7D7E7D" w14:textId="77777777" w:rsidR="007A5A0A" w:rsidRDefault="0014275F">
      <w:pPr>
        <w:pStyle w:val="DaftarParagraf"/>
        <w:numPr>
          <w:ilvl w:val="0"/>
          <w:numId w:val="2"/>
        </w:numPr>
        <w:spacing w:after="0" w:line="240" w:lineRule="auto"/>
        <w:jc w:val="both"/>
        <w:rPr>
          <w:rStyle w:val="Kuat"/>
          <w:rFonts w:ascii="Palatino Linotype" w:eastAsia="Times New Roman" w:hAnsi="Palatino Linotype" w:cs="Tahoma"/>
        </w:rPr>
      </w:pPr>
      <w:r>
        <w:rPr>
          <w:rFonts w:ascii="Palatino Linotype" w:hAnsi="Palatino Linotype" w:cs="Palatino Linotype"/>
          <w:b/>
          <w:bCs/>
        </w:rPr>
        <w:t>Istinbat Al-Ahkam Ayat Dan Hadis Wakalah</w:t>
      </w:r>
    </w:p>
    <w:p w14:paraId="5B6A3975"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 xml:space="preserve">Berdasarkan pemaparan konseptual mengenai wakālah serta analisis terhadap ayat-ayat al-Qur’an dan hadis-hadis Nabi </w:t>
      </w:r>
      <w:r>
        <w:rPr>
          <w:rFonts w:ascii="Palatino Linotype" w:hAnsi="Palatino Linotype" w:cs="Palatino Linotype"/>
          <w:rtl/>
        </w:rPr>
        <w:t>ﷺ</w:t>
      </w:r>
      <w:r>
        <w:rPr>
          <w:rFonts w:ascii="Palatino Linotype" w:hAnsi="Palatino Linotype" w:cs="Palatino Linotype"/>
        </w:rPr>
        <w:t xml:space="preserve"> yang berkaitan dengannya, dapat dilakukan proses istinbā</w:t>
      </w:r>
      <w:r>
        <w:rPr>
          <w:rFonts w:ascii="Palatino Linotype" w:hAnsi="Palatino Linotype" w:cs="Palatino Linotype"/>
        </w:rPr>
        <w:t>ṭ</w:t>
      </w:r>
      <w:r>
        <w:rPr>
          <w:rFonts w:ascii="Palatino Linotype" w:hAnsi="Palatino Linotype" w:cs="Palatino Linotype"/>
        </w:rPr>
        <w:t xml:space="preserve"> al-a</w:t>
      </w:r>
      <w:r>
        <w:rPr>
          <w:rFonts w:ascii="Palatino Linotype" w:hAnsi="Palatino Linotype" w:cs="Palatino Linotype"/>
        </w:rPr>
        <w:t>ḥ</w:t>
      </w:r>
      <w:r>
        <w:rPr>
          <w:rFonts w:ascii="Palatino Linotype" w:hAnsi="Palatino Linotype" w:cs="Palatino Linotype"/>
        </w:rPr>
        <w:t>kām untuk merumuskan ketentuan hukum wakālah dalam Islam secara sistematis dan argumentatif. Istinbā</w:t>
      </w:r>
      <w:r>
        <w:rPr>
          <w:rFonts w:ascii="Palatino Linotype" w:hAnsi="Palatino Linotype" w:cs="Palatino Linotype"/>
        </w:rPr>
        <w:t>ṭ</w:t>
      </w:r>
      <w:r>
        <w:rPr>
          <w:rFonts w:ascii="Palatino Linotype" w:hAnsi="Palatino Linotype" w:cs="Palatino Linotype"/>
        </w:rPr>
        <w:t xml:space="preserve"> ini bertumpu pada pendekatan bayānī terhadap nash, penggalian makna implisit (dalālah al-iltizām), serta penguatan melalui praktik Nabi </w:t>
      </w:r>
      <w:r>
        <w:rPr>
          <w:rFonts w:ascii="Palatino Linotype" w:hAnsi="Palatino Linotype" w:cs="Palatino Linotype"/>
          <w:rtl/>
        </w:rPr>
        <w:t>ﷺ</w:t>
      </w:r>
      <w:r>
        <w:rPr>
          <w:rFonts w:ascii="Palatino Linotype" w:hAnsi="Palatino Linotype" w:cs="Palatino Linotype"/>
        </w:rPr>
        <w:t xml:space="preserve"> dan ijmā‘ fuqahā’.</w:t>
      </w:r>
    </w:p>
    <w:p w14:paraId="152B1240"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Secara prinsipil, wakālah merupakan akad yang mubā</w:t>
      </w:r>
      <w:r>
        <w:rPr>
          <w:rFonts w:ascii="Palatino Linotype" w:hAnsi="Palatino Linotype" w:cs="Palatino Linotype"/>
        </w:rPr>
        <w:t>ḥ</w:t>
      </w:r>
      <w:r>
        <w:rPr>
          <w:rFonts w:ascii="Palatino Linotype" w:hAnsi="Palatino Linotype" w:cs="Palatino Linotype"/>
        </w:rPr>
        <w:t xml:space="preserve"> (boleh) dan masyrū‘ (disyariatkan) dalam Islam. Kebolehan ini tidak hanya ditetapkan melalui dalil khusus berupa hadis-hadis eksplisit tentang wakālah, tetapi juga melalui dalil-dalil umum al-Qur’an yang mengandung praktik pendelegasian, pengutusan, dan penyerahan mandat. Dalam ushul fiqh, bentuk penunjukan pihak ketiga untuk menjalankan suatu urusan atas nama pihak lain termasuk dalam kategori ta</w:t>
      </w:r>
      <w:r>
        <w:rPr>
          <w:rFonts w:ascii="Palatino Linotype" w:hAnsi="Palatino Linotype" w:cs="Palatino Linotype"/>
        </w:rPr>
        <w:t>ṣ</w:t>
      </w:r>
      <w:r>
        <w:rPr>
          <w:rFonts w:ascii="Palatino Linotype" w:hAnsi="Palatino Linotype" w:cs="Palatino Linotype"/>
        </w:rPr>
        <w:t>arrufāt al-niyābah, yaitu perbuatan hukum yang sah dilakukan melalui perwakilan.</w:t>
      </w:r>
    </w:p>
    <w:p w14:paraId="3067E570"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 xml:space="preserve">Ayat QS. al-Nisā’ [4]: 35, meskipun secara lafaz tidak menggunakan redaksi wakālah, mengandung legitimasi syar‘i atas mekanisme perwakilan dalam bentuk penunjukan dua orang </w:t>
      </w:r>
      <w:r>
        <w:rPr>
          <w:rFonts w:ascii="Palatino Linotype" w:hAnsi="Palatino Linotype" w:cs="Palatino Linotype"/>
        </w:rPr>
        <w:t>ḥ</w:t>
      </w:r>
      <w:r>
        <w:rPr>
          <w:rFonts w:ascii="Palatino Linotype" w:hAnsi="Palatino Linotype" w:cs="Palatino Linotype"/>
        </w:rPr>
        <w:t xml:space="preserve">akam sebagai agen mediasi keluarga. Perintah </w:t>
      </w:r>
      <w:r>
        <w:rPr>
          <w:rFonts w:ascii="Palatino Linotype" w:hAnsi="Palatino Linotype" w:cs="Palatino Linotype"/>
          <w:i/>
          <w:iCs/>
        </w:rPr>
        <w:t xml:space="preserve">fa-b‘athū </w:t>
      </w:r>
      <w:r>
        <w:rPr>
          <w:rFonts w:ascii="Palatino Linotype" w:hAnsi="Palatino Linotype" w:cs="Palatino Linotype"/>
          <w:i/>
          <w:iCs/>
        </w:rPr>
        <w:t>ḥ</w:t>
      </w:r>
      <w:r>
        <w:rPr>
          <w:rFonts w:ascii="Palatino Linotype" w:hAnsi="Palatino Linotype" w:cs="Palatino Linotype"/>
          <w:i/>
          <w:iCs/>
        </w:rPr>
        <w:t>akamān</w:t>
      </w:r>
      <w:r>
        <w:rPr>
          <w:rFonts w:ascii="Palatino Linotype" w:hAnsi="Palatino Linotype" w:cs="Palatino Linotype"/>
        </w:rPr>
        <w:t xml:space="preserve"> menunjukkan kebolehan bahkan anjuran penggunaan wakil untuk menyelesaikan konflik, dengan syarat mandatnya jelas dan bertujuan mewujudkan ishlā</w:t>
      </w:r>
      <w:r>
        <w:rPr>
          <w:rFonts w:ascii="Palatino Linotype" w:hAnsi="Palatino Linotype" w:cs="Palatino Linotype"/>
        </w:rPr>
        <w:t>ḥ</w:t>
      </w:r>
      <w:r>
        <w:rPr>
          <w:rFonts w:ascii="Palatino Linotype" w:hAnsi="Palatino Linotype" w:cs="Palatino Linotype"/>
        </w:rPr>
        <w:t>. Dari ayat ini dapat diistinbath bahwa wakālah sah dalam urusan non-material seperti mediasi, rekonsiliasi, dan negosiasi, serta bahwa objek wakālah tidak terbatas pada transaksi harta semata.</w:t>
      </w:r>
    </w:p>
    <w:p w14:paraId="1CD9B868"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QS. al-Kahf [18]: 19 memperkuat legitimasi wakālah dalam ranah mu‘āmalah komersial. Praktik Ash</w:t>
      </w:r>
      <w:r>
        <w:rPr>
          <w:rFonts w:ascii="Palatino Linotype" w:hAnsi="Palatino Linotype" w:cs="Palatino Linotype"/>
        </w:rPr>
        <w:t>ḥ</w:t>
      </w:r>
      <w:r>
        <w:rPr>
          <w:rFonts w:ascii="Palatino Linotype" w:hAnsi="Palatino Linotype" w:cs="Palatino Linotype"/>
        </w:rPr>
        <w:t xml:space="preserve">āb al-Kahf yang mengutus salah seorang dari mereka dengan membawa uang untuk membeli makanan mengandung unsur-unsur wakālah secara </w:t>
      </w:r>
      <w:r>
        <w:rPr>
          <w:rFonts w:ascii="Palatino Linotype" w:hAnsi="Palatino Linotype" w:cs="Palatino Linotype"/>
        </w:rPr>
        <w:lastRenderedPageBreak/>
        <w:t>sempurna, yaitu adanya pemberi kuasa kolektif, penerima kuasa, objek mandat yang jelas (pembelian makanan), serta kewajiban kehati-hatian dan pelaporan. Dalam perspektif fikih, ayat ini menjadi dalil umum atas kebolehan wakālah dalam jual beli, bahkan menjadi dasar analogis (qiyās) bagi wakālah dalam transaksi modern.</w:t>
      </w:r>
    </w:p>
    <w:p w14:paraId="67842287"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Adapun QS. Yūsuf [12]: 55 mengandung dimensi istinbā</w:t>
      </w:r>
      <w:r>
        <w:rPr>
          <w:rFonts w:ascii="Palatino Linotype" w:hAnsi="Palatino Linotype" w:cs="Palatino Linotype"/>
        </w:rPr>
        <w:t>ṭ</w:t>
      </w:r>
      <w:r>
        <w:rPr>
          <w:rFonts w:ascii="Palatino Linotype" w:hAnsi="Palatino Linotype" w:cs="Palatino Linotype"/>
        </w:rPr>
        <w:t xml:space="preserve"> yang lebih luas, yakni wakālah dalam pengelolaan publik dan harta negara. Permintaan Nabi Yusuf untuk mengelola perbendaharaan Mesir menunjukkan bahwa wakālah tidak terbatas pada hubungan privat, tetapi juga berlaku dalam struktur administrasi negara. Frasa </w:t>
      </w:r>
      <w:r>
        <w:rPr>
          <w:rFonts w:ascii="Palatino Linotype" w:hAnsi="Palatino Linotype" w:cs="Palatino Linotype"/>
          <w:i/>
          <w:iCs/>
        </w:rPr>
        <w:t>ḥ</w:t>
      </w:r>
      <w:r>
        <w:rPr>
          <w:rFonts w:ascii="Palatino Linotype" w:hAnsi="Palatino Linotype" w:cs="Palatino Linotype"/>
          <w:i/>
          <w:iCs/>
        </w:rPr>
        <w:t>afī</w:t>
      </w:r>
      <w:r>
        <w:rPr>
          <w:rFonts w:ascii="Palatino Linotype" w:hAnsi="Palatino Linotype" w:cs="Palatino Linotype"/>
          <w:i/>
          <w:iCs/>
        </w:rPr>
        <w:t>ẓ</w:t>
      </w:r>
      <w:r>
        <w:rPr>
          <w:rFonts w:ascii="Palatino Linotype" w:hAnsi="Palatino Linotype" w:cs="Palatino Linotype"/>
          <w:i/>
          <w:iCs/>
        </w:rPr>
        <w:t xml:space="preserve"> ‘alīm</w:t>
      </w:r>
      <w:r>
        <w:rPr>
          <w:rFonts w:ascii="Palatino Linotype" w:hAnsi="Palatino Linotype" w:cs="Palatino Linotype"/>
        </w:rPr>
        <w:t xml:space="preserve"> menjadi dasar normatif penetapan syarat wakīl, yakni integritas (amānah) dan kompetensi (‘ilm). Dalam fikih, ayat ini dijadikan hujjah bahwa wakil wajib memenuhi kecakapan moral dan profesional agar akad wakālah sah dan berfungsi optimal.</w:t>
      </w:r>
    </w:p>
    <w:p w14:paraId="532D9073"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Sementara itu, QS. Yūsuf [12]: 93 menegaskan dimensi teknis dan operasional wakālah. Perintah Yusuf kepada saudara-saudaranya untuk membawa bajunya dan melakukan tindakan tertentu sesuai instruksi menunjukkan bahwa wakil wajib bertindak sesuai mandat tanpa melampaui atau menguranginya. Ayat ini menguatkan prinsip bahwa wakālah mensyaratkan kejelasan instruksi, batas tanggung jawab wakil, serta orientasi pada tujuan yang telah ditetapkan muwakkil.</w:t>
      </w:r>
    </w:p>
    <w:p w14:paraId="160B6BD7"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Dalil-dalil al-Qur’an tersebut diperkuat oleh hadis-hadis sahih yang secara eksplisit membahas wakālah. Hadis ‘Urwah al-Bāriqī menetapkan kebolehan wakālah dalam jual beli serta memberikan legitimasi terhadap ijtihad wakil selama menguntungkan muwakkil dan tidak menyimpang dari tujuan mandat. Dalam fikih, hadis ini menjadi dasar bahwa keuntungan yang diperoleh dari kreativitas wakil adalah sah dan halal, serta bahwa wakil memiliki ruang diskresi selama berada dalam koridor maslahat.</w:t>
      </w:r>
    </w:p>
    <w:p w14:paraId="4F34C556"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 xml:space="preserve">Hadis pelunasan hutang dari Abu Hurairah ra. mengandung prinsip wakālah dalam pembayaran kewajiban. Tindakan para sahabat yang melaksanakan perintah Nabi </w:t>
      </w:r>
      <w:r>
        <w:rPr>
          <w:rFonts w:ascii="Palatino Linotype" w:hAnsi="Palatino Linotype" w:cs="Palatino Linotype"/>
          <w:rtl/>
        </w:rPr>
        <w:t>ﷺ</w:t>
      </w:r>
      <w:r>
        <w:rPr>
          <w:rFonts w:ascii="Palatino Linotype" w:hAnsi="Palatino Linotype" w:cs="Palatino Linotype"/>
        </w:rPr>
        <w:t xml:space="preserve"> untuk membayar hutang dengan kualitas lebih baik menunjukkan bahwa pelaksanaan mandat oleh wakil dianggap sah dan mengikat muwakkil. Selain itu, hadis ini menegaskan bahwa wakālah dapat mencakup tindakan yang bernilai ihsān, selama tidak disyaratkan di awal dan tidak mengandung unsur riba.</w:t>
      </w:r>
    </w:p>
    <w:p w14:paraId="368350DB"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Hadis pernikahan Maimūnah bint al-</w:t>
      </w:r>
      <w:r>
        <w:rPr>
          <w:rFonts w:ascii="Palatino Linotype" w:hAnsi="Palatino Linotype" w:cs="Palatino Linotype"/>
        </w:rPr>
        <w:t>Ḥ</w:t>
      </w:r>
      <w:r>
        <w:rPr>
          <w:rFonts w:ascii="Palatino Linotype" w:hAnsi="Palatino Linotype" w:cs="Palatino Linotype"/>
        </w:rPr>
        <w:t>ārith merupakan dalil khusus yang sangat kuat tentang sahnya wakālah dalam akad nikah. Pengutusan Abū Rāfi‘ dan seorang An</w:t>
      </w:r>
      <w:r>
        <w:rPr>
          <w:rFonts w:ascii="Palatino Linotype" w:hAnsi="Palatino Linotype" w:cs="Palatino Linotype"/>
        </w:rPr>
        <w:t>ṣ</w:t>
      </w:r>
      <w:r>
        <w:rPr>
          <w:rFonts w:ascii="Palatino Linotype" w:hAnsi="Palatino Linotype" w:cs="Palatino Linotype"/>
        </w:rPr>
        <w:t xml:space="preserve">ārī oleh Rasulullah </w:t>
      </w:r>
      <w:r>
        <w:rPr>
          <w:rFonts w:ascii="Palatino Linotype" w:hAnsi="Palatino Linotype" w:cs="Palatino Linotype"/>
          <w:rtl/>
        </w:rPr>
        <w:t>ﷺ</w:t>
      </w:r>
      <w:r>
        <w:rPr>
          <w:rFonts w:ascii="Palatino Linotype" w:hAnsi="Palatino Linotype" w:cs="Palatino Linotype"/>
        </w:rPr>
        <w:t xml:space="preserve"> menunjukkan bahwa kehadiran langsung pihak yang menikah bukan syarat mutlak sahnya akad, selama ijāb dan qabūl dilakukan oleh wakil yang sah dan mandatnya jelas. Fuqahā’ menjadikan hadis ini sebagai landasan ijmā‘ kebolehan wakālah dalam nikah, baik bagi calon suami maupun wali perempuan.</w:t>
      </w:r>
    </w:p>
    <w:p w14:paraId="66C1A883" w14:textId="77777777" w:rsidR="007A5A0A" w:rsidRDefault="0014275F">
      <w:pPr>
        <w:spacing w:line="240" w:lineRule="auto"/>
        <w:ind w:firstLine="851"/>
        <w:jc w:val="both"/>
        <w:rPr>
          <w:rFonts w:ascii="Palatino Linotype" w:hAnsi="Palatino Linotype" w:cs="Palatino Linotype"/>
        </w:rPr>
      </w:pPr>
      <w:r>
        <w:rPr>
          <w:rFonts w:ascii="Palatino Linotype" w:hAnsi="Palatino Linotype" w:cs="Palatino Linotype"/>
        </w:rPr>
        <w:t xml:space="preserve">Berdasarkan keseluruhan dalil tersebut, dapat disimpulkan bahwa wakālah merupakan akad yang disyariatkan secara kuat dalam Islam dengan implikasi hukum sebagai berikut: </w:t>
      </w:r>
    </w:p>
    <w:p w14:paraId="2E6AAA51" w14:textId="77777777" w:rsidR="007A5A0A" w:rsidRDefault="0014275F">
      <w:pPr>
        <w:pStyle w:val="DaftarParagraf"/>
        <w:numPr>
          <w:ilvl w:val="2"/>
          <w:numId w:val="11"/>
        </w:numPr>
        <w:spacing w:line="240" w:lineRule="auto"/>
        <w:ind w:left="993" w:hanging="426"/>
        <w:jc w:val="both"/>
        <w:rPr>
          <w:rFonts w:ascii="Palatino Linotype" w:hAnsi="Palatino Linotype" w:cs="Palatino Linotype"/>
        </w:rPr>
      </w:pPr>
      <w:r>
        <w:rPr>
          <w:rFonts w:ascii="Palatino Linotype" w:hAnsi="Palatino Linotype" w:cs="Palatino Linotype"/>
        </w:rPr>
        <w:t xml:space="preserve">wakālah hukumnya boleh dan sah dalam seluruh urusan yang dapat digantikan; </w:t>
      </w:r>
    </w:p>
    <w:p w14:paraId="4D14C183" w14:textId="77777777" w:rsidR="007A5A0A" w:rsidRDefault="0014275F">
      <w:pPr>
        <w:pStyle w:val="DaftarParagraf"/>
        <w:numPr>
          <w:ilvl w:val="2"/>
          <w:numId w:val="11"/>
        </w:numPr>
        <w:spacing w:line="240" w:lineRule="auto"/>
        <w:ind w:left="993" w:hanging="426"/>
        <w:jc w:val="both"/>
        <w:rPr>
          <w:rFonts w:ascii="Palatino Linotype" w:hAnsi="Palatino Linotype" w:cs="Palatino Linotype"/>
        </w:rPr>
      </w:pPr>
      <w:r>
        <w:rPr>
          <w:rFonts w:ascii="Palatino Linotype" w:hAnsi="Palatino Linotype" w:cs="Palatino Linotype"/>
        </w:rPr>
        <w:lastRenderedPageBreak/>
        <w:t xml:space="preserve">wakālah mensyaratkan kejelasan pihak, objek, dan mandat; </w:t>
      </w:r>
    </w:p>
    <w:p w14:paraId="3050A17F" w14:textId="77777777" w:rsidR="007A5A0A" w:rsidRDefault="0014275F">
      <w:pPr>
        <w:pStyle w:val="DaftarParagraf"/>
        <w:numPr>
          <w:ilvl w:val="2"/>
          <w:numId w:val="11"/>
        </w:numPr>
        <w:spacing w:line="240" w:lineRule="auto"/>
        <w:ind w:left="993" w:hanging="426"/>
        <w:jc w:val="both"/>
        <w:rPr>
          <w:rFonts w:ascii="Palatino Linotype" w:hAnsi="Palatino Linotype" w:cs="Palatino Linotype"/>
        </w:rPr>
      </w:pPr>
      <w:r>
        <w:rPr>
          <w:rFonts w:ascii="Palatino Linotype" w:hAnsi="Palatino Linotype" w:cs="Palatino Linotype"/>
        </w:rPr>
        <w:t xml:space="preserve">wakil wajib amanah dan kompeten; </w:t>
      </w:r>
    </w:p>
    <w:p w14:paraId="205055FD" w14:textId="77777777" w:rsidR="007A5A0A" w:rsidRDefault="0014275F">
      <w:pPr>
        <w:pStyle w:val="DaftarParagraf"/>
        <w:numPr>
          <w:ilvl w:val="2"/>
          <w:numId w:val="11"/>
        </w:numPr>
        <w:spacing w:line="240" w:lineRule="auto"/>
        <w:ind w:left="993" w:hanging="426"/>
        <w:jc w:val="both"/>
        <w:rPr>
          <w:rFonts w:ascii="Palatino Linotype" w:eastAsia="Palatino Linotype" w:hAnsi="Palatino Linotype" w:cs="Palatino Linotype"/>
        </w:rPr>
      </w:pPr>
      <w:r>
        <w:rPr>
          <w:rFonts w:ascii="Palatino Linotype" w:hAnsi="Palatino Linotype" w:cs="Palatino Linotype"/>
        </w:rPr>
        <w:t xml:space="preserve">tindakan wakil mengikat muwakkil selama sesuai mandat; dan </w:t>
      </w:r>
      <w:r>
        <w:rPr>
          <w:rFonts w:ascii="Palatino Linotype" w:hAnsi="Palatino Linotype" w:cs="Palatino Linotype"/>
        </w:rPr>
        <w:t xml:space="preserve"> </w:t>
      </w:r>
      <w:r>
        <w:rPr>
          <w:rFonts w:ascii="Palatino Linotype" w:hAnsi="Palatino Linotype" w:cs="Palatino Linotype"/>
        </w:rPr>
        <w:t>wakālah dapat bersifat tidak mengikat (jā’izah) atau mengikat (lāzimah) apabila disertai ujrah. Kesimpulan ini sejalan dengan rumusan para fuqahā’ lintas mazhab dan menunjukkan fleksibilitas hukum Islam dalam mengatur mekanisme perwakilan dalam kehidupan sosial, ekonomi, dan keluarga.</w:t>
      </w:r>
      <w:r>
        <w:rPr>
          <w:rFonts w:ascii="Palatino Linotype" w:hAnsi="Palatino Linotype"/>
        </w:rPr>
        <w:t xml:space="preserve"> .</w:t>
      </w:r>
    </w:p>
    <w:p w14:paraId="44FF7E03" w14:textId="77777777" w:rsidR="007A5A0A" w:rsidRDefault="007A5A0A">
      <w:pPr>
        <w:spacing w:after="0" w:line="240" w:lineRule="auto"/>
        <w:ind w:left="283"/>
        <w:jc w:val="both"/>
        <w:rPr>
          <w:rFonts w:ascii="Palatino Linotype" w:eastAsia="Palatino Linotype" w:hAnsi="Palatino Linotype" w:cs="Palatino Linotype"/>
          <w:color w:val="000000"/>
        </w:rPr>
      </w:pPr>
    </w:p>
    <w:p w14:paraId="18920E49" w14:textId="77777777" w:rsidR="007A5A0A" w:rsidRDefault="0014275F">
      <w:pPr>
        <w:pStyle w:val="DaftarParagraf"/>
        <w:numPr>
          <w:ilvl w:val="0"/>
          <w:numId w:val="1"/>
        </w:numPr>
        <w:spacing w:after="0" w:line="360" w:lineRule="auto"/>
        <w:ind w:left="284" w:hanging="28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SIMPULAN</w:t>
      </w:r>
    </w:p>
    <w:p w14:paraId="363ACE27" w14:textId="77777777" w:rsidR="007A5A0A" w:rsidRDefault="0014275F">
      <w:pPr>
        <w:spacing w:after="0" w:line="360" w:lineRule="auto"/>
        <w:ind w:firstLine="567"/>
        <w:jc w:val="both"/>
        <w:rPr>
          <w:rFonts w:ascii="Palatino Linotype" w:eastAsia="Palatino Linotype" w:hAnsi="Palatino Linotype"/>
          <w:bCs/>
          <w:color w:val="000000"/>
        </w:rPr>
      </w:pPr>
      <w:r>
        <w:rPr>
          <w:rFonts w:ascii="Palatino Linotype" w:eastAsia="Palatino Linotype" w:hAnsi="Palatino Linotype"/>
          <w:bCs/>
          <w:color w:val="000000"/>
        </w:rPr>
        <w:t>Berdasarkan pembahasan konseptual, analisis tekstual ayat-ayat al-Qur’an, kajian hadis, serta proses istinbā</w:t>
      </w:r>
      <w:r>
        <w:rPr>
          <w:rFonts w:ascii="Palatino Linotype" w:eastAsia="Palatino Linotype" w:hAnsi="Palatino Linotype"/>
          <w:bCs/>
          <w:color w:val="000000"/>
        </w:rPr>
        <w:t>ṭ</w:t>
      </w:r>
      <w:r>
        <w:rPr>
          <w:rFonts w:ascii="Palatino Linotype" w:eastAsia="Palatino Linotype" w:hAnsi="Palatino Linotype"/>
          <w:bCs/>
          <w:color w:val="000000"/>
        </w:rPr>
        <w:t xml:space="preserve"> al-a</w:t>
      </w:r>
      <w:r>
        <w:rPr>
          <w:rFonts w:ascii="Palatino Linotype" w:eastAsia="Palatino Linotype" w:hAnsi="Palatino Linotype"/>
          <w:bCs/>
          <w:color w:val="000000"/>
        </w:rPr>
        <w:t>ḥ</w:t>
      </w:r>
      <w:r>
        <w:rPr>
          <w:rFonts w:ascii="Palatino Linotype" w:eastAsia="Palatino Linotype" w:hAnsi="Palatino Linotype"/>
          <w:bCs/>
          <w:color w:val="000000"/>
        </w:rPr>
        <w:t xml:space="preserve">kām yang telah dipaparkan, dapat disimpulkan bahwa wakālah merupakan akad mu‘āmalah yang disyariatkan secara kuat dalam Islam, baik melalui dalil umum al-Qur’an maupun dalil khusus berupa hadis-hadis sahih Nabi Muhammad </w:t>
      </w:r>
      <w:r>
        <w:rPr>
          <w:rFonts w:ascii="Palatino Linotype" w:eastAsia="Palatino Linotype" w:hAnsi="Palatino Linotype"/>
          <w:bCs/>
          <w:color w:val="000000"/>
        </w:rPr>
        <w:t>ﷺ</w:t>
      </w:r>
      <w:r>
        <w:rPr>
          <w:rFonts w:ascii="Palatino Linotype" w:eastAsia="Palatino Linotype" w:hAnsi="Palatino Linotype"/>
          <w:bCs/>
          <w:color w:val="000000"/>
        </w:rPr>
        <w:t>. Meskipun lafaz wakālah tidak selalu disebutkan secara eksplisit dalam ayat-ayat al-Qur’an, praktik pendelegasian, pengutusan, dan perwakilan yang termuat di dalamnya memberikan legitimasi normatif yang jelas terhadap konsep wakālah dalam hukum Islam.</w:t>
      </w:r>
    </w:p>
    <w:p w14:paraId="09037A86" w14:textId="77777777" w:rsidR="007A5A0A" w:rsidRDefault="0014275F">
      <w:pPr>
        <w:spacing w:after="0" w:line="360" w:lineRule="auto"/>
        <w:ind w:firstLine="567"/>
        <w:jc w:val="both"/>
        <w:rPr>
          <w:rFonts w:ascii="Palatino Linotype" w:eastAsia="Palatino Linotype" w:hAnsi="Palatino Linotype"/>
          <w:bCs/>
          <w:color w:val="000000"/>
        </w:rPr>
      </w:pPr>
      <w:r>
        <w:rPr>
          <w:rFonts w:ascii="Palatino Linotype" w:eastAsia="Palatino Linotype" w:hAnsi="Palatino Linotype"/>
          <w:bCs/>
          <w:color w:val="000000"/>
        </w:rPr>
        <w:t>Dari sisi terminologis dan fikih, wakālah adalah akad pendelegasian wewenang dari pihak pemberi kuasa (muwakkil) kepada pihak penerima kuasa (wakīl) untuk melaksanakan suatu urusan tertentu yang secara hukum dapat diwakilkan. Akad ini dibangun atas dasar kerelaan (tarā</w:t>
      </w:r>
      <w:r>
        <w:rPr>
          <w:rFonts w:ascii="Palatino Linotype" w:eastAsia="Palatino Linotype" w:hAnsi="Palatino Linotype"/>
          <w:bCs/>
          <w:color w:val="000000"/>
        </w:rPr>
        <w:t>ḍ</w:t>
      </w:r>
      <w:r>
        <w:rPr>
          <w:rFonts w:ascii="Palatino Linotype" w:eastAsia="Palatino Linotype" w:hAnsi="Palatino Linotype"/>
          <w:bCs/>
          <w:color w:val="000000"/>
        </w:rPr>
        <w:t>in), kejelasan mandat, serta kesepakatan kedua belah pihak melalui ijāb dan qabūl. Wakālah dapat bersifat tabarru‘ (tanpa imbalan) maupun mu‘āwa</w:t>
      </w:r>
      <w:r>
        <w:rPr>
          <w:rFonts w:ascii="Palatino Linotype" w:eastAsia="Palatino Linotype" w:hAnsi="Palatino Linotype"/>
          <w:bCs/>
          <w:color w:val="000000"/>
        </w:rPr>
        <w:t>ḍ</w:t>
      </w:r>
      <w:r>
        <w:rPr>
          <w:rFonts w:ascii="Palatino Linotype" w:eastAsia="Palatino Linotype" w:hAnsi="Palatino Linotype"/>
          <w:bCs/>
          <w:color w:val="000000"/>
        </w:rPr>
        <w:t>ah (dengan ujrah), dengan implikasi hukum yang berbeda terkait sifat mengikatnya akad tersebut.</w:t>
      </w:r>
    </w:p>
    <w:p w14:paraId="65801DAD" w14:textId="77777777" w:rsidR="007A5A0A" w:rsidRDefault="0014275F">
      <w:pPr>
        <w:spacing w:after="0" w:line="360" w:lineRule="auto"/>
        <w:ind w:firstLine="567"/>
        <w:jc w:val="both"/>
        <w:rPr>
          <w:rFonts w:ascii="Palatino Linotype" w:eastAsia="Palatino Linotype" w:hAnsi="Palatino Linotype"/>
          <w:bCs/>
          <w:color w:val="000000"/>
        </w:rPr>
      </w:pPr>
      <w:r>
        <w:rPr>
          <w:rFonts w:ascii="Palatino Linotype" w:eastAsia="Palatino Linotype" w:hAnsi="Palatino Linotype"/>
          <w:bCs/>
          <w:color w:val="000000"/>
        </w:rPr>
        <w:t>Analisis terhadap ayat QS. al-Nisā’ [4]: 35, QS. al-Kahf [18]: 19, QS. Yūsuf [12]: 55, dan QS. Yūsuf [12]: 93 menunjukkan bahwa al-Qur’an mengakui dan membenarkan praktik perwakilan dalam berbagai ranah kehidupan, mulai dari mediasi keluarga, transaksi ekonomi, pengelolaan publik, hingga pelaksanaan instruksi teknis tertentu. Ayat-ayat tersebut mengandung unsur-unsur esensial wakālah, seperti adanya pemberi mandat, penerima mandat, objek yang jelas, serta tujuan yang hendak dicapai, sehingga dapat dijadikan</w:t>
      </w:r>
      <w:r>
        <w:rPr>
          <w:rFonts w:ascii="Palatino Linotype" w:eastAsia="Palatino Linotype" w:hAnsi="Palatino Linotype"/>
          <w:bCs/>
          <w:color w:val="000000"/>
        </w:rPr>
        <w:t xml:space="preserve"> sebagai dalil umum (dalīl ‘āmm) bagi kebolehan wakālah dalam mu‘āmalah.</w:t>
      </w:r>
    </w:p>
    <w:p w14:paraId="7EFF5C1F" w14:textId="77777777" w:rsidR="007A5A0A" w:rsidRDefault="0014275F">
      <w:pPr>
        <w:spacing w:after="0" w:line="360" w:lineRule="auto"/>
        <w:ind w:firstLine="567"/>
        <w:jc w:val="both"/>
        <w:rPr>
          <w:rFonts w:ascii="Palatino Linotype" w:eastAsia="Palatino Linotype" w:hAnsi="Palatino Linotype"/>
          <w:bCs/>
          <w:color w:val="000000"/>
        </w:rPr>
      </w:pPr>
      <w:r>
        <w:rPr>
          <w:rFonts w:ascii="Palatino Linotype" w:eastAsia="Palatino Linotype" w:hAnsi="Palatino Linotype"/>
          <w:bCs/>
          <w:color w:val="000000"/>
        </w:rPr>
        <w:lastRenderedPageBreak/>
        <w:t>Legitimasi tersebut diperkuat oleh hadis-hadis sahih yang secara eksplisit membahas wakālah, baik dalam jual beli, pelunasan hutang, maupun akad nikah. Hadis ‘Urwah al-Bāriqī menetapkan kebolehan wakālah dalam transaksi jual beli serta memberikan ruang diskresi kepada wakil selama bertindak dalam koridor maslahat dan tidak menyimpang dari tujuan muwakkil. Hadis pelunasan hutang menegaskan bahwa pelaksanaan mandat oleh wakil mengikat muwakkil dan dibenarkan secara syar‘i, bahkan dianjurkan untuk disertai den</w:t>
      </w:r>
      <w:r>
        <w:rPr>
          <w:rFonts w:ascii="Palatino Linotype" w:eastAsia="Palatino Linotype" w:hAnsi="Palatino Linotype"/>
          <w:bCs/>
          <w:color w:val="000000"/>
        </w:rPr>
        <w:t>gan sikap ihsān. Sementara itu, hadis pernikahan Maimūnah bint al-</w:t>
      </w:r>
      <w:r>
        <w:rPr>
          <w:rFonts w:ascii="Palatino Linotype" w:eastAsia="Palatino Linotype" w:hAnsi="Palatino Linotype"/>
          <w:bCs/>
          <w:color w:val="000000"/>
        </w:rPr>
        <w:t>Ḥ</w:t>
      </w:r>
      <w:r>
        <w:rPr>
          <w:rFonts w:ascii="Palatino Linotype" w:eastAsia="Palatino Linotype" w:hAnsi="Palatino Linotype"/>
          <w:bCs/>
          <w:color w:val="000000"/>
        </w:rPr>
        <w:t>ārith menjadi dalil khusus yang kuat tentang sahnya wakālah dalam akad nikah, serta menunjukkan fleksibilitas hukum Islam dalam pelaksanaan akad-akad formal.</w:t>
      </w:r>
    </w:p>
    <w:p w14:paraId="257E0F25" w14:textId="77777777" w:rsidR="007A5A0A" w:rsidRDefault="0014275F">
      <w:pPr>
        <w:spacing w:after="0" w:line="360" w:lineRule="auto"/>
        <w:ind w:firstLine="567"/>
        <w:jc w:val="both"/>
        <w:rPr>
          <w:rFonts w:ascii="Palatino Linotype" w:eastAsia="Palatino Linotype" w:hAnsi="Palatino Linotype" w:cs="Palatino Linotype"/>
          <w:bCs/>
          <w:color w:val="000000"/>
        </w:rPr>
      </w:pPr>
      <w:r>
        <w:rPr>
          <w:rFonts w:ascii="Palatino Linotype" w:eastAsia="Palatino Linotype" w:hAnsi="Palatino Linotype"/>
          <w:bCs/>
          <w:color w:val="000000"/>
        </w:rPr>
        <w:t>Dari keseluruhan dalil dan analisis tersebut, dapat dirumuskan bahwa wakālah hukumnya boleh (mubā</w:t>
      </w:r>
      <w:r>
        <w:rPr>
          <w:rFonts w:ascii="Palatino Linotype" w:eastAsia="Palatino Linotype" w:hAnsi="Palatino Linotype"/>
          <w:bCs/>
          <w:color w:val="000000"/>
        </w:rPr>
        <w:t>ḥ</w:t>
      </w:r>
      <w:r>
        <w:rPr>
          <w:rFonts w:ascii="Palatino Linotype" w:eastAsia="Palatino Linotype" w:hAnsi="Palatino Linotype"/>
          <w:bCs/>
          <w:color w:val="000000"/>
        </w:rPr>
        <w:t xml:space="preserve">) dan sah dalam setiap urusan yang dapat digantikan, dengan syarat terpenuhinya rukun dan syarat akad, kejelasan mandat, serta kecakapan moral dan profesional wakil. Wakil wajib bersifat amanah dan kompeten, sebagaimana ditegaskan oleh prinsip </w:t>
      </w:r>
      <w:r>
        <w:rPr>
          <w:rFonts w:ascii="Palatino Linotype" w:eastAsia="Palatino Linotype" w:hAnsi="Palatino Linotype"/>
          <w:bCs/>
          <w:color w:val="000000"/>
        </w:rPr>
        <w:t>ḥ</w:t>
      </w:r>
      <w:r>
        <w:rPr>
          <w:rFonts w:ascii="Palatino Linotype" w:eastAsia="Palatino Linotype" w:hAnsi="Palatino Linotype"/>
          <w:bCs/>
          <w:color w:val="000000"/>
        </w:rPr>
        <w:t>afī</w:t>
      </w:r>
      <w:r>
        <w:rPr>
          <w:rFonts w:ascii="Palatino Linotype" w:eastAsia="Palatino Linotype" w:hAnsi="Palatino Linotype"/>
          <w:bCs/>
          <w:color w:val="000000"/>
        </w:rPr>
        <w:t>ẓ</w:t>
      </w:r>
      <w:r>
        <w:rPr>
          <w:rFonts w:ascii="Palatino Linotype" w:eastAsia="Palatino Linotype" w:hAnsi="Palatino Linotype"/>
          <w:bCs/>
          <w:color w:val="000000"/>
        </w:rPr>
        <w:t xml:space="preserve"> ‘alīm, dan setiap tindakan wakil mengikat muwakkil selama dilakukan sesuai dengan mandat yang diberikan. Dengan demikian, wakālah mencerminkan fleksibilitas dan adaptabilitas hukum Islam dalam mengatur mekanisme perwakilan di berbagai bidang kehidupan, baik sos</w:t>
      </w:r>
      <w:r>
        <w:rPr>
          <w:rFonts w:ascii="Palatino Linotype" w:eastAsia="Palatino Linotype" w:hAnsi="Palatino Linotype"/>
          <w:bCs/>
          <w:color w:val="000000"/>
        </w:rPr>
        <w:t>ial, ekonomi, maupun keluarga, tanpa mengabaikan prinsip keadilan, kemaslahatan, dan tanggung jawab hukum.</w:t>
      </w:r>
    </w:p>
    <w:p w14:paraId="7017B7E9" w14:textId="77777777" w:rsidR="007A5A0A" w:rsidRDefault="007A5A0A">
      <w:pPr>
        <w:spacing w:after="0" w:line="240" w:lineRule="auto"/>
        <w:jc w:val="both"/>
        <w:rPr>
          <w:rFonts w:ascii="Palatino Linotype" w:eastAsia="Palatino Linotype" w:hAnsi="Palatino Linotype" w:cs="Palatino Linotype"/>
        </w:rPr>
      </w:pPr>
    </w:p>
    <w:p w14:paraId="58F74BB2" w14:textId="77777777" w:rsidR="007A5A0A" w:rsidRDefault="007A5A0A">
      <w:pPr>
        <w:spacing w:after="0" w:line="240" w:lineRule="auto"/>
        <w:ind w:firstLine="567"/>
        <w:jc w:val="both"/>
        <w:rPr>
          <w:rFonts w:ascii="Palatino Linotype" w:eastAsia="Palatino Linotype" w:hAnsi="Palatino Linotype" w:cs="Palatino Linotype"/>
          <w:color w:val="000000"/>
        </w:rPr>
      </w:pPr>
    </w:p>
    <w:p w14:paraId="221FD4A4" w14:textId="77777777" w:rsidR="007A5A0A" w:rsidRDefault="007A5A0A">
      <w:pPr>
        <w:spacing w:after="0" w:line="240" w:lineRule="auto"/>
        <w:ind w:firstLine="567"/>
        <w:jc w:val="both"/>
        <w:rPr>
          <w:rFonts w:ascii="Palatino Linotype" w:eastAsia="Palatino Linotype" w:hAnsi="Palatino Linotype" w:cs="Palatino Linotype"/>
          <w:color w:val="000000"/>
        </w:rPr>
      </w:pPr>
    </w:p>
    <w:p w14:paraId="3A2D5D69" w14:textId="77777777" w:rsidR="007A5A0A" w:rsidRDefault="0014275F">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DAFTAR PUSTAKA</w:t>
      </w:r>
    </w:p>
    <w:p w14:paraId="79656A12"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Abubakar, Al Yasa’.</w:t>
      </w:r>
      <w:r>
        <w:rPr>
          <w:rFonts w:ascii="Palatino Linotype" w:hAnsi="Palatino Linotype" w:cs="Palatino Linotype"/>
        </w:rPr>
        <w:t>a</w:t>
      </w:r>
      <w:r>
        <w:rPr>
          <w:rFonts w:ascii="Palatino Linotype" w:hAnsi="Palatino Linotype" w:cs="Palatino Linotype"/>
        </w:rPr>
        <w:t xml:space="preserve"> </w:t>
      </w:r>
      <w:r>
        <w:rPr>
          <w:rFonts w:ascii="Palatino Linotype" w:hAnsi="Palatino Linotype" w:cs="Palatino Linotype"/>
          <w:i/>
          <w:iCs/>
        </w:rPr>
        <w:t>Metode Istislahiah: Pemanfaatan Ilmu Pengetahuan dalam Ushul Fiqh</w:t>
      </w:r>
      <w:r>
        <w:rPr>
          <w:rFonts w:ascii="Palatino Linotype" w:hAnsi="Palatino Linotype" w:cs="Palatino Linotype"/>
        </w:rPr>
        <w:t>. Jakarta: Kencana, 2016.</w:t>
      </w:r>
    </w:p>
    <w:p w14:paraId="42A32814"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 xml:space="preserve">Al-Bujairamī. </w:t>
      </w:r>
      <w:r>
        <w:rPr>
          <w:rFonts w:ascii="Palatino Linotype" w:hAnsi="Palatino Linotype" w:cs="Palatino Linotype"/>
          <w:i/>
          <w:iCs/>
        </w:rPr>
        <w:t>Ḥ</w:t>
      </w:r>
      <w:r>
        <w:rPr>
          <w:rFonts w:ascii="Palatino Linotype" w:hAnsi="Palatino Linotype" w:cs="Palatino Linotype"/>
          <w:i/>
          <w:iCs/>
        </w:rPr>
        <w:t>āsyiyah al-Bujayramī ‘alā al-Kha</w:t>
      </w:r>
      <w:r>
        <w:rPr>
          <w:rFonts w:ascii="Palatino Linotype" w:hAnsi="Palatino Linotype" w:cs="Palatino Linotype"/>
          <w:i/>
          <w:iCs/>
        </w:rPr>
        <w:t>ṭ</w:t>
      </w:r>
      <w:r>
        <w:rPr>
          <w:rFonts w:ascii="Palatino Linotype" w:hAnsi="Palatino Linotype" w:cs="Palatino Linotype"/>
          <w:i/>
          <w:iCs/>
        </w:rPr>
        <w:t>īb</w:t>
      </w:r>
      <w:r>
        <w:rPr>
          <w:rFonts w:ascii="Palatino Linotype" w:hAnsi="Palatino Linotype" w:cs="Palatino Linotype"/>
        </w:rPr>
        <w:t>. Juz 3. Beirut: Dār al-Kutub al-‘Ilmiyyah, 1996.</w:t>
      </w:r>
    </w:p>
    <w:p w14:paraId="0845648E"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Al-Bukhārī, Mu</w:t>
      </w:r>
      <w:r>
        <w:rPr>
          <w:rFonts w:ascii="Palatino Linotype" w:hAnsi="Palatino Linotype" w:cs="Palatino Linotype"/>
        </w:rPr>
        <w:t>ḥ</w:t>
      </w:r>
      <w:r>
        <w:rPr>
          <w:rFonts w:ascii="Palatino Linotype" w:hAnsi="Palatino Linotype" w:cs="Palatino Linotype"/>
        </w:rPr>
        <w:t xml:space="preserve">ammad bin Ismā‘īl. </w:t>
      </w:r>
      <w:r>
        <w:rPr>
          <w:rFonts w:ascii="Palatino Linotype" w:hAnsi="Palatino Linotype" w:cs="Palatino Linotype"/>
          <w:i/>
          <w:iCs/>
        </w:rPr>
        <w:t>Ṣ</w:t>
      </w:r>
      <w:r>
        <w:rPr>
          <w:rFonts w:ascii="Palatino Linotype" w:hAnsi="Palatino Linotype" w:cs="Palatino Linotype"/>
          <w:i/>
          <w:iCs/>
        </w:rPr>
        <w:t>a</w:t>
      </w:r>
      <w:r>
        <w:rPr>
          <w:rFonts w:ascii="Palatino Linotype" w:hAnsi="Palatino Linotype" w:cs="Palatino Linotype"/>
          <w:i/>
          <w:iCs/>
        </w:rPr>
        <w:t>ḥ</w:t>
      </w:r>
      <w:r>
        <w:rPr>
          <w:rFonts w:ascii="Palatino Linotype" w:hAnsi="Palatino Linotype" w:cs="Palatino Linotype"/>
          <w:i/>
          <w:iCs/>
        </w:rPr>
        <w:t>ī</w:t>
      </w:r>
      <w:r>
        <w:rPr>
          <w:rFonts w:ascii="Palatino Linotype" w:hAnsi="Palatino Linotype" w:cs="Palatino Linotype"/>
          <w:i/>
          <w:iCs/>
        </w:rPr>
        <w:t>ḥ</w:t>
      </w:r>
      <w:r>
        <w:rPr>
          <w:rFonts w:ascii="Palatino Linotype" w:hAnsi="Palatino Linotype" w:cs="Palatino Linotype"/>
          <w:i/>
          <w:iCs/>
        </w:rPr>
        <w:t xml:space="preserve"> al-Bukhārī</w:t>
      </w:r>
      <w:r>
        <w:rPr>
          <w:rFonts w:ascii="Palatino Linotype" w:hAnsi="Palatino Linotype" w:cs="Palatino Linotype"/>
        </w:rPr>
        <w:t xml:space="preserve">. Beirut: Dār </w:t>
      </w:r>
      <w:r>
        <w:rPr>
          <w:rFonts w:ascii="Palatino Linotype" w:hAnsi="Palatino Linotype" w:cs="Palatino Linotype"/>
        </w:rPr>
        <w:t>Ṭ</w:t>
      </w:r>
      <w:r>
        <w:rPr>
          <w:rFonts w:ascii="Palatino Linotype" w:hAnsi="Palatino Linotype" w:cs="Palatino Linotype"/>
        </w:rPr>
        <w:t>awq al-Najāh, 1422 H.</w:t>
      </w:r>
    </w:p>
    <w:p w14:paraId="692F5487"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 xml:space="preserve">Al-Juwaynī, Abū al-Ma‘ālī. </w:t>
      </w:r>
      <w:r>
        <w:rPr>
          <w:rFonts w:ascii="Palatino Linotype" w:hAnsi="Palatino Linotype" w:cs="Palatino Linotype"/>
          <w:i/>
          <w:iCs/>
        </w:rPr>
        <w:t>al-Burhān fī U</w:t>
      </w:r>
      <w:r>
        <w:rPr>
          <w:rFonts w:ascii="Palatino Linotype" w:hAnsi="Palatino Linotype" w:cs="Palatino Linotype"/>
          <w:i/>
          <w:iCs/>
        </w:rPr>
        <w:t>ṣ</w:t>
      </w:r>
      <w:r>
        <w:rPr>
          <w:rFonts w:ascii="Palatino Linotype" w:hAnsi="Palatino Linotype" w:cs="Palatino Linotype"/>
          <w:i/>
          <w:iCs/>
        </w:rPr>
        <w:t>ūl al-Fiqh</w:t>
      </w:r>
      <w:r>
        <w:rPr>
          <w:rFonts w:ascii="Palatino Linotype" w:hAnsi="Palatino Linotype" w:cs="Palatino Linotype"/>
        </w:rPr>
        <w:t>. Juz II. Beirut: Dār al-Kutub al-‘Ilmiyyah, t.t.</w:t>
      </w:r>
    </w:p>
    <w:p w14:paraId="57CAC10B"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lastRenderedPageBreak/>
        <w:t xml:space="preserve">Al-Kaf, </w:t>
      </w:r>
      <w:r>
        <w:rPr>
          <w:rFonts w:ascii="Palatino Linotype" w:hAnsi="Palatino Linotype" w:cs="Palatino Linotype"/>
        </w:rPr>
        <w:t>Ḥ</w:t>
      </w:r>
      <w:r>
        <w:rPr>
          <w:rFonts w:ascii="Palatino Linotype" w:hAnsi="Palatino Linotype" w:cs="Palatino Linotype"/>
        </w:rPr>
        <w:t>asan bin A</w:t>
      </w:r>
      <w:r>
        <w:rPr>
          <w:rFonts w:ascii="Palatino Linotype" w:hAnsi="Palatino Linotype" w:cs="Palatino Linotype"/>
        </w:rPr>
        <w:t>ḥ</w:t>
      </w:r>
      <w:r>
        <w:rPr>
          <w:rFonts w:ascii="Palatino Linotype" w:hAnsi="Palatino Linotype" w:cs="Palatino Linotype"/>
        </w:rPr>
        <w:t>mad bin Mu</w:t>
      </w:r>
      <w:r>
        <w:rPr>
          <w:rFonts w:ascii="Palatino Linotype" w:hAnsi="Palatino Linotype" w:cs="Palatino Linotype"/>
        </w:rPr>
        <w:t>ḥ</w:t>
      </w:r>
      <w:r>
        <w:rPr>
          <w:rFonts w:ascii="Palatino Linotype" w:hAnsi="Palatino Linotype" w:cs="Palatino Linotype"/>
        </w:rPr>
        <w:t xml:space="preserve">ammad. </w:t>
      </w:r>
      <w:r>
        <w:rPr>
          <w:rFonts w:ascii="Palatino Linotype" w:hAnsi="Palatino Linotype" w:cs="Palatino Linotype"/>
          <w:i/>
          <w:iCs/>
        </w:rPr>
        <w:t>Taqrīrāt al-Sadīdah fī al-Masā’il al-Mufīdah</w:t>
      </w:r>
      <w:r>
        <w:rPr>
          <w:rFonts w:ascii="Palatino Linotype" w:hAnsi="Palatino Linotype" w:cs="Palatino Linotype"/>
        </w:rPr>
        <w:t>. Juz 2. Riyadh: Dār al-Mīrāth al-Nabawī, 2013.</w:t>
      </w:r>
    </w:p>
    <w:p w14:paraId="185CA275"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Al-Kha</w:t>
      </w:r>
      <w:r>
        <w:rPr>
          <w:rFonts w:ascii="Palatino Linotype" w:hAnsi="Palatino Linotype" w:cs="Palatino Linotype"/>
        </w:rPr>
        <w:t>ṭ</w:t>
      </w:r>
      <w:r>
        <w:rPr>
          <w:rFonts w:ascii="Palatino Linotype" w:hAnsi="Palatino Linotype" w:cs="Palatino Linotype"/>
        </w:rPr>
        <w:t>īb al-Syarbīnī, Mu</w:t>
      </w:r>
      <w:r>
        <w:rPr>
          <w:rFonts w:ascii="Palatino Linotype" w:hAnsi="Palatino Linotype" w:cs="Palatino Linotype"/>
        </w:rPr>
        <w:t>ḥ</w:t>
      </w:r>
      <w:r>
        <w:rPr>
          <w:rFonts w:ascii="Palatino Linotype" w:hAnsi="Palatino Linotype" w:cs="Palatino Linotype"/>
        </w:rPr>
        <w:t xml:space="preserve">ammad. </w:t>
      </w:r>
      <w:r>
        <w:rPr>
          <w:rFonts w:ascii="Palatino Linotype" w:hAnsi="Palatino Linotype" w:cs="Palatino Linotype"/>
          <w:i/>
          <w:iCs/>
        </w:rPr>
        <w:t>Mughnī al-Mu</w:t>
      </w:r>
      <w:r>
        <w:rPr>
          <w:rFonts w:ascii="Palatino Linotype" w:hAnsi="Palatino Linotype" w:cs="Palatino Linotype"/>
          <w:i/>
          <w:iCs/>
        </w:rPr>
        <w:t>ḥ</w:t>
      </w:r>
      <w:r>
        <w:rPr>
          <w:rFonts w:ascii="Palatino Linotype" w:hAnsi="Palatino Linotype" w:cs="Palatino Linotype"/>
          <w:i/>
          <w:iCs/>
        </w:rPr>
        <w:t>tāj ilā Ma‘rifah Ma‘ānī Alfā</w:t>
      </w:r>
      <w:r>
        <w:rPr>
          <w:rFonts w:ascii="Palatino Linotype" w:hAnsi="Palatino Linotype" w:cs="Palatino Linotype"/>
          <w:i/>
          <w:iCs/>
        </w:rPr>
        <w:t>ẓ</w:t>
      </w:r>
      <w:r>
        <w:rPr>
          <w:rFonts w:ascii="Palatino Linotype" w:hAnsi="Palatino Linotype" w:cs="Palatino Linotype"/>
          <w:i/>
          <w:iCs/>
        </w:rPr>
        <w:t xml:space="preserve"> al-Minhāj</w:t>
      </w:r>
      <w:r>
        <w:rPr>
          <w:rFonts w:ascii="Palatino Linotype" w:hAnsi="Palatino Linotype" w:cs="Palatino Linotype"/>
        </w:rPr>
        <w:t>. Juz 3. Beirut: Dār al-Kutub al-‘Ilmiyyah, 1994.</w:t>
      </w:r>
    </w:p>
    <w:p w14:paraId="34D125B7"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Al-Khīn, Mu</w:t>
      </w:r>
      <w:r>
        <w:rPr>
          <w:rFonts w:ascii="Palatino Linotype" w:hAnsi="Palatino Linotype" w:cs="Palatino Linotype"/>
        </w:rPr>
        <w:t>ṣṭ</w:t>
      </w:r>
      <w:r>
        <w:rPr>
          <w:rFonts w:ascii="Palatino Linotype" w:hAnsi="Palatino Linotype" w:cs="Palatino Linotype"/>
        </w:rPr>
        <w:t>afā, al-Bughā, Mu</w:t>
      </w:r>
      <w:r>
        <w:rPr>
          <w:rFonts w:ascii="Palatino Linotype" w:hAnsi="Palatino Linotype" w:cs="Palatino Linotype"/>
        </w:rPr>
        <w:t>ṣṭ</w:t>
      </w:r>
      <w:r>
        <w:rPr>
          <w:rFonts w:ascii="Palatino Linotype" w:hAnsi="Palatino Linotype" w:cs="Palatino Linotype"/>
        </w:rPr>
        <w:t xml:space="preserve">afā, dan al-Syarbajī, ‘Alī. </w:t>
      </w:r>
      <w:r>
        <w:rPr>
          <w:rFonts w:ascii="Palatino Linotype" w:hAnsi="Palatino Linotype" w:cs="Palatino Linotype"/>
          <w:i/>
          <w:iCs/>
        </w:rPr>
        <w:t>Al-Fiqh al-Manhajī ‘alā Madhhab al-Imām al-Syāfi‘ī</w:t>
      </w:r>
      <w:r>
        <w:rPr>
          <w:rFonts w:ascii="Palatino Linotype" w:hAnsi="Palatino Linotype" w:cs="Palatino Linotype"/>
        </w:rPr>
        <w:t>. Juz III. Beirut: Dār al-Qalam, 1992.</w:t>
      </w:r>
    </w:p>
    <w:p w14:paraId="56A0B4B2"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 xml:space="preserve">Al-Nawawī. </w:t>
      </w:r>
      <w:r>
        <w:rPr>
          <w:rFonts w:ascii="Palatino Linotype" w:hAnsi="Palatino Linotype" w:cs="Palatino Linotype"/>
          <w:i/>
          <w:iCs/>
        </w:rPr>
        <w:t>al-Minhāj Shar</w:t>
      </w:r>
      <w:r>
        <w:rPr>
          <w:rFonts w:ascii="Palatino Linotype" w:hAnsi="Palatino Linotype" w:cs="Palatino Linotype"/>
          <w:i/>
          <w:iCs/>
        </w:rPr>
        <w:t>ḥ</w:t>
      </w:r>
      <w:r>
        <w:rPr>
          <w:rFonts w:ascii="Palatino Linotype" w:hAnsi="Palatino Linotype" w:cs="Palatino Linotype"/>
          <w:i/>
          <w:iCs/>
        </w:rPr>
        <w:t xml:space="preserve"> </w:t>
      </w:r>
      <w:r>
        <w:rPr>
          <w:rFonts w:ascii="Palatino Linotype" w:hAnsi="Palatino Linotype" w:cs="Palatino Linotype"/>
          <w:i/>
          <w:iCs/>
        </w:rPr>
        <w:t>Ṣ</w:t>
      </w:r>
      <w:r>
        <w:rPr>
          <w:rFonts w:ascii="Palatino Linotype" w:hAnsi="Palatino Linotype" w:cs="Palatino Linotype"/>
          <w:i/>
          <w:iCs/>
        </w:rPr>
        <w:t>a</w:t>
      </w:r>
      <w:r>
        <w:rPr>
          <w:rFonts w:ascii="Palatino Linotype" w:hAnsi="Palatino Linotype" w:cs="Palatino Linotype"/>
          <w:i/>
          <w:iCs/>
        </w:rPr>
        <w:t>ḥ</w:t>
      </w:r>
      <w:r>
        <w:rPr>
          <w:rFonts w:ascii="Palatino Linotype" w:hAnsi="Palatino Linotype" w:cs="Palatino Linotype"/>
          <w:i/>
          <w:iCs/>
        </w:rPr>
        <w:t>ī</w:t>
      </w:r>
      <w:r>
        <w:rPr>
          <w:rFonts w:ascii="Palatino Linotype" w:hAnsi="Palatino Linotype" w:cs="Palatino Linotype"/>
          <w:i/>
          <w:iCs/>
        </w:rPr>
        <w:t>ḥ</w:t>
      </w:r>
      <w:r>
        <w:rPr>
          <w:rFonts w:ascii="Palatino Linotype" w:hAnsi="Palatino Linotype" w:cs="Palatino Linotype"/>
          <w:i/>
          <w:iCs/>
        </w:rPr>
        <w:t xml:space="preserve"> Muslim</w:t>
      </w:r>
      <w:r>
        <w:rPr>
          <w:rFonts w:ascii="Palatino Linotype" w:hAnsi="Palatino Linotype" w:cs="Palatino Linotype"/>
        </w:rPr>
        <w:t>. Juz 9. Beirut: Dār al-Ma‘rifah, 2000.</w:t>
      </w:r>
    </w:p>
    <w:p w14:paraId="6E40FAFC"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Al-Qur</w:t>
      </w:r>
      <w:r>
        <w:rPr>
          <w:rFonts w:ascii="Palatino Linotype" w:hAnsi="Palatino Linotype" w:cs="Palatino Linotype"/>
        </w:rPr>
        <w:t>ṭ</w:t>
      </w:r>
      <w:r>
        <w:rPr>
          <w:rFonts w:ascii="Palatino Linotype" w:hAnsi="Palatino Linotype" w:cs="Palatino Linotype"/>
        </w:rPr>
        <w:t xml:space="preserve">ubī. </w:t>
      </w:r>
      <w:r>
        <w:rPr>
          <w:rFonts w:ascii="Palatino Linotype" w:hAnsi="Palatino Linotype" w:cs="Palatino Linotype"/>
          <w:i/>
          <w:iCs/>
        </w:rPr>
        <w:t>al-Jāmi‘ li A</w:t>
      </w:r>
      <w:r>
        <w:rPr>
          <w:rFonts w:ascii="Palatino Linotype" w:hAnsi="Palatino Linotype" w:cs="Palatino Linotype"/>
          <w:i/>
          <w:iCs/>
        </w:rPr>
        <w:t>ḥ</w:t>
      </w:r>
      <w:r>
        <w:rPr>
          <w:rFonts w:ascii="Palatino Linotype" w:hAnsi="Palatino Linotype" w:cs="Palatino Linotype"/>
          <w:i/>
          <w:iCs/>
        </w:rPr>
        <w:t>kām al-Qur’ān</w:t>
      </w:r>
      <w:r>
        <w:rPr>
          <w:rFonts w:ascii="Palatino Linotype" w:hAnsi="Palatino Linotype" w:cs="Palatino Linotype"/>
        </w:rPr>
        <w:t>. Juz IX. Beirut: Mu’assasah al-Risālah, 2006.</w:t>
      </w:r>
    </w:p>
    <w:p w14:paraId="4DE98C15"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w:t>
      </w:r>
      <w:r>
        <w:rPr>
          <w:rFonts w:ascii="Palatino Linotype" w:hAnsi="Palatino Linotype" w:cs="Palatino Linotype"/>
        </w:rPr>
        <w:t>Ṣ</w:t>
      </w:r>
      <w:r>
        <w:rPr>
          <w:rFonts w:ascii="Palatino Linotype" w:hAnsi="Palatino Linotype" w:cs="Palatino Linotype"/>
        </w:rPr>
        <w:t>ābūnī, Mu</w:t>
      </w:r>
      <w:r>
        <w:rPr>
          <w:rFonts w:ascii="Palatino Linotype" w:hAnsi="Palatino Linotype" w:cs="Palatino Linotype"/>
        </w:rPr>
        <w:t>ḥ</w:t>
      </w:r>
      <w:r>
        <w:rPr>
          <w:rFonts w:ascii="Palatino Linotype" w:hAnsi="Palatino Linotype" w:cs="Palatino Linotype"/>
        </w:rPr>
        <w:t xml:space="preserve">ammad ‘Alī. </w:t>
      </w:r>
      <w:r>
        <w:rPr>
          <w:rFonts w:ascii="Palatino Linotype" w:hAnsi="Palatino Linotype" w:cs="Palatino Linotype"/>
          <w:i/>
          <w:iCs/>
        </w:rPr>
        <w:t>Rawā’i‘ al-Bayān: Tafsīr Āyāt al-A</w:t>
      </w:r>
      <w:r>
        <w:rPr>
          <w:rFonts w:ascii="Palatino Linotype" w:hAnsi="Palatino Linotype" w:cs="Palatino Linotype"/>
          <w:i/>
          <w:iCs/>
        </w:rPr>
        <w:t>ḥ</w:t>
      </w:r>
      <w:r>
        <w:rPr>
          <w:rFonts w:ascii="Palatino Linotype" w:hAnsi="Palatino Linotype" w:cs="Palatino Linotype"/>
          <w:i/>
          <w:iCs/>
        </w:rPr>
        <w:t>kām min al-Qur’ān</w:t>
      </w:r>
      <w:r>
        <w:rPr>
          <w:rFonts w:ascii="Palatino Linotype" w:hAnsi="Palatino Linotype" w:cs="Palatino Linotype"/>
        </w:rPr>
        <w:t>. Juz I. Beirut: Dār al-Fikr, 1981.</w:t>
      </w:r>
    </w:p>
    <w:p w14:paraId="13AFE91C"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Al-Shīrāzī, Abū Is</w:t>
      </w:r>
      <w:r>
        <w:rPr>
          <w:rFonts w:ascii="Palatino Linotype" w:hAnsi="Palatino Linotype" w:cs="Palatino Linotype"/>
        </w:rPr>
        <w:t>ḥ</w:t>
      </w:r>
      <w:r>
        <w:rPr>
          <w:rFonts w:ascii="Palatino Linotype" w:hAnsi="Palatino Linotype" w:cs="Palatino Linotype"/>
        </w:rPr>
        <w:t xml:space="preserve">āq. </w:t>
      </w:r>
      <w:r>
        <w:rPr>
          <w:rFonts w:ascii="Palatino Linotype" w:hAnsi="Palatino Linotype" w:cs="Palatino Linotype"/>
          <w:i/>
          <w:iCs/>
        </w:rPr>
        <w:t>al-Muhadhdhab fī Fiqh al-Imām al-Shāfi‘ī</w:t>
      </w:r>
      <w:r>
        <w:rPr>
          <w:rFonts w:ascii="Palatino Linotype" w:hAnsi="Palatino Linotype" w:cs="Palatino Linotype"/>
        </w:rPr>
        <w:t>. Juz 2. Beirut: Dār al-Kutub al-‘Ilmiyyah, 1995.</w:t>
      </w:r>
    </w:p>
    <w:p w14:paraId="5E8E84BA"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Al-Suyū</w:t>
      </w:r>
      <w:r>
        <w:rPr>
          <w:rFonts w:ascii="Palatino Linotype" w:hAnsi="Palatino Linotype" w:cs="Palatino Linotype"/>
        </w:rPr>
        <w:t>ṭ</w:t>
      </w:r>
      <w:r>
        <w:rPr>
          <w:rFonts w:ascii="Palatino Linotype" w:hAnsi="Palatino Linotype" w:cs="Palatino Linotype"/>
        </w:rPr>
        <w:t xml:space="preserve">ī, Jalāl al-Dīn. </w:t>
      </w:r>
      <w:r>
        <w:rPr>
          <w:rFonts w:ascii="Palatino Linotype" w:hAnsi="Palatino Linotype" w:cs="Palatino Linotype"/>
          <w:i/>
          <w:iCs/>
        </w:rPr>
        <w:t>Lubāb al-Nuqūl fī Asbāb al-Nuzūl</w:t>
      </w:r>
      <w:r>
        <w:rPr>
          <w:rFonts w:ascii="Palatino Linotype" w:hAnsi="Palatino Linotype" w:cs="Palatino Linotype"/>
        </w:rPr>
        <w:t>. Beirut: Dār al-Kutub al-‘Ilmiyyah, 2002.</w:t>
      </w:r>
    </w:p>
    <w:p w14:paraId="1C86BE32"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w:t>
      </w:r>
      <w:r>
        <w:rPr>
          <w:rFonts w:ascii="Palatino Linotype" w:hAnsi="Palatino Linotype" w:cs="Palatino Linotype"/>
        </w:rPr>
        <w:t>Ṭ</w:t>
      </w:r>
      <w:r>
        <w:rPr>
          <w:rFonts w:ascii="Palatino Linotype" w:hAnsi="Palatino Linotype" w:cs="Palatino Linotype"/>
        </w:rPr>
        <w:t xml:space="preserve">abarī, Abū Ja‘far. </w:t>
      </w:r>
      <w:r>
        <w:rPr>
          <w:rFonts w:ascii="Palatino Linotype" w:hAnsi="Palatino Linotype" w:cs="Palatino Linotype"/>
          <w:i/>
          <w:iCs/>
        </w:rPr>
        <w:t>Jāmi‘ al-Bayān ‘an Ta’wīl Āy al-Qur’ān</w:t>
      </w:r>
      <w:r>
        <w:rPr>
          <w:rFonts w:ascii="Palatino Linotype" w:hAnsi="Palatino Linotype" w:cs="Palatino Linotype"/>
        </w:rPr>
        <w:t>. Juz 8. Beirut: Mu’assasah al-Risālah, 2000.</w:t>
      </w:r>
    </w:p>
    <w:p w14:paraId="783B49D8"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Al-Zu</w:t>
      </w:r>
      <w:r>
        <w:rPr>
          <w:rFonts w:ascii="Palatino Linotype" w:hAnsi="Palatino Linotype" w:cs="Palatino Linotype"/>
        </w:rPr>
        <w:t>ḥ</w:t>
      </w:r>
      <w:r>
        <w:rPr>
          <w:rFonts w:ascii="Palatino Linotype" w:hAnsi="Palatino Linotype" w:cs="Palatino Linotype"/>
        </w:rPr>
        <w:t xml:space="preserve">aylī, Wahbah. </w:t>
      </w:r>
      <w:r>
        <w:rPr>
          <w:rFonts w:ascii="Palatino Linotype" w:hAnsi="Palatino Linotype" w:cs="Palatino Linotype"/>
          <w:i/>
          <w:iCs/>
        </w:rPr>
        <w:t>al-Fiqh al-Islāmī wa Adillatuh</w:t>
      </w:r>
      <w:r>
        <w:rPr>
          <w:rFonts w:ascii="Palatino Linotype" w:hAnsi="Palatino Linotype" w:cs="Palatino Linotype"/>
        </w:rPr>
        <w:t>. Damaskus: Dār al-Fikr, 1985.</w:t>
      </w:r>
    </w:p>
    <w:p w14:paraId="158CE0D4"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i/>
          <w:iCs/>
        </w:rPr>
        <w:t>Tafsīr al-Munīr fī al-‘Aqīdah wa al-Syarī‘ah wa al-Manhaj</w:t>
      </w:r>
      <w:r>
        <w:rPr>
          <w:rFonts w:ascii="Palatino Linotype" w:hAnsi="Palatino Linotype" w:cs="Palatino Linotype"/>
        </w:rPr>
        <w:t>. Juz 5, 12. Damaskus: Dār al-Fikr, 1998.</w:t>
      </w:r>
    </w:p>
    <w:p w14:paraId="5899D425"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 xml:space="preserve">Dewan Syari’ah Nasional Majelis Ulama Indonesia. </w:t>
      </w:r>
      <w:r>
        <w:rPr>
          <w:rFonts w:ascii="Palatino Linotype" w:hAnsi="Palatino Linotype" w:cs="Palatino Linotype"/>
          <w:i/>
          <w:iCs/>
        </w:rPr>
        <w:t>Fatwa DSN-MUI Nomor 10/DSN-MUI/IV/2000 tentang Wakalah</w:t>
      </w:r>
      <w:r>
        <w:rPr>
          <w:rFonts w:ascii="Palatino Linotype" w:hAnsi="Palatino Linotype" w:cs="Palatino Linotype"/>
        </w:rPr>
        <w:t>. Jakarta: Majelis Ulama Indonesia, 2000.</w:t>
      </w:r>
    </w:p>
    <w:p w14:paraId="206C72F3"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 xml:space="preserve">Ibn al-‘Arabī. </w:t>
      </w:r>
      <w:r>
        <w:rPr>
          <w:rFonts w:ascii="Palatino Linotype" w:hAnsi="Palatino Linotype" w:cs="Palatino Linotype"/>
          <w:i/>
          <w:iCs/>
        </w:rPr>
        <w:t>A</w:t>
      </w:r>
      <w:r>
        <w:rPr>
          <w:rFonts w:ascii="Palatino Linotype" w:hAnsi="Palatino Linotype" w:cs="Palatino Linotype"/>
          <w:i/>
          <w:iCs/>
        </w:rPr>
        <w:t>ḥ</w:t>
      </w:r>
      <w:r>
        <w:rPr>
          <w:rFonts w:ascii="Palatino Linotype" w:hAnsi="Palatino Linotype" w:cs="Palatino Linotype"/>
          <w:i/>
          <w:iCs/>
        </w:rPr>
        <w:t>kām al-Qur’ān</w:t>
      </w:r>
      <w:r>
        <w:rPr>
          <w:rFonts w:ascii="Palatino Linotype" w:hAnsi="Palatino Linotype" w:cs="Palatino Linotype"/>
        </w:rPr>
        <w:t>. Juz II–III. Beirut: Dār al-Kutub al-‘Ilmiyyah, 2003.</w:t>
      </w:r>
    </w:p>
    <w:p w14:paraId="7B829024"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 xml:space="preserve">Ibn </w:t>
      </w:r>
      <w:r>
        <w:rPr>
          <w:rFonts w:ascii="Palatino Linotype" w:hAnsi="Palatino Linotype" w:cs="Palatino Linotype"/>
        </w:rPr>
        <w:t>Ḥ</w:t>
      </w:r>
      <w:r>
        <w:rPr>
          <w:rFonts w:ascii="Palatino Linotype" w:hAnsi="Palatino Linotype" w:cs="Palatino Linotype"/>
        </w:rPr>
        <w:t xml:space="preserve">ajar al-‘Asqalānī. </w:t>
      </w:r>
      <w:r>
        <w:rPr>
          <w:rFonts w:ascii="Palatino Linotype" w:hAnsi="Palatino Linotype" w:cs="Palatino Linotype"/>
          <w:i/>
          <w:iCs/>
        </w:rPr>
        <w:t>Fat</w:t>
      </w:r>
      <w:r>
        <w:rPr>
          <w:rFonts w:ascii="Palatino Linotype" w:hAnsi="Palatino Linotype" w:cs="Palatino Linotype"/>
          <w:i/>
          <w:iCs/>
        </w:rPr>
        <w:t>ḥ</w:t>
      </w:r>
      <w:r>
        <w:rPr>
          <w:rFonts w:ascii="Palatino Linotype" w:hAnsi="Palatino Linotype" w:cs="Palatino Linotype"/>
          <w:i/>
          <w:iCs/>
        </w:rPr>
        <w:t xml:space="preserve"> al-Bārī Shar</w:t>
      </w:r>
      <w:r>
        <w:rPr>
          <w:rFonts w:ascii="Palatino Linotype" w:hAnsi="Palatino Linotype" w:cs="Palatino Linotype"/>
          <w:i/>
          <w:iCs/>
        </w:rPr>
        <w:t>ḥ</w:t>
      </w:r>
      <w:r>
        <w:rPr>
          <w:rFonts w:ascii="Palatino Linotype" w:hAnsi="Palatino Linotype" w:cs="Palatino Linotype"/>
          <w:i/>
          <w:iCs/>
        </w:rPr>
        <w:t xml:space="preserve"> </w:t>
      </w:r>
      <w:r>
        <w:rPr>
          <w:rFonts w:ascii="Palatino Linotype" w:hAnsi="Palatino Linotype" w:cs="Palatino Linotype"/>
          <w:i/>
          <w:iCs/>
        </w:rPr>
        <w:t>Ṣ</w:t>
      </w:r>
      <w:r>
        <w:rPr>
          <w:rFonts w:ascii="Palatino Linotype" w:hAnsi="Palatino Linotype" w:cs="Palatino Linotype"/>
          <w:i/>
          <w:iCs/>
        </w:rPr>
        <w:t>a</w:t>
      </w:r>
      <w:r>
        <w:rPr>
          <w:rFonts w:ascii="Palatino Linotype" w:hAnsi="Palatino Linotype" w:cs="Palatino Linotype"/>
          <w:i/>
          <w:iCs/>
        </w:rPr>
        <w:t>ḥ</w:t>
      </w:r>
      <w:r>
        <w:rPr>
          <w:rFonts w:ascii="Palatino Linotype" w:hAnsi="Palatino Linotype" w:cs="Palatino Linotype"/>
          <w:i/>
          <w:iCs/>
        </w:rPr>
        <w:t>ī</w:t>
      </w:r>
      <w:r>
        <w:rPr>
          <w:rFonts w:ascii="Palatino Linotype" w:hAnsi="Palatino Linotype" w:cs="Palatino Linotype"/>
          <w:i/>
          <w:iCs/>
        </w:rPr>
        <w:t>ḥ</w:t>
      </w:r>
      <w:r>
        <w:rPr>
          <w:rFonts w:ascii="Palatino Linotype" w:hAnsi="Palatino Linotype" w:cs="Palatino Linotype"/>
          <w:i/>
          <w:iCs/>
        </w:rPr>
        <w:t xml:space="preserve"> al-Bukhārī</w:t>
      </w:r>
      <w:r>
        <w:rPr>
          <w:rFonts w:ascii="Palatino Linotype" w:hAnsi="Palatino Linotype" w:cs="Palatino Linotype"/>
        </w:rPr>
        <w:t>. Juz 5. Beirut: Dār al-Ma‘rifah, 1379 H.</w:t>
      </w:r>
    </w:p>
    <w:p w14:paraId="5AE0BA4D"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i/>
          <w:iCs/>
        </w:rPr>
        <w:t>Tahdhīb al-Tahdhīb</w:t>
      </w:r>
      <w:r>
        <w:rPr>
          <w:rFonts w:ascii="Palatino Linotype" w:hAnsi="Palatino Linotype" w:cs="Palatino Linotype"/>
        </w:rPr>
        <w:t>. Juz 10. Beirut: Dār al-Fikr, t.t.</w:t>
      </w:r>
    </w:p>
    <w:p w14:paraId="7A57F429"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lastRenderedPageBreak/>
        <w:t xml:space="preserve">Ibn Kathīr. </w:t>
      </w:r>
      <w:r>
        <w:rPr>
          <w:rFonts w:ascii="Palatino Linotype" w:hAnsi="Palatino Linotype" w:cs="Palatino Linotype"/>
          <w:i/>
          <w:iCs/>
        </w:rPr>
        <w:t>Tafsīr al-Qur’ān al-‘A</w:t>
      </w:r>
      <w:r>
        <w:rPr>
          <w:rFonts w:ascii="Palatino Linotype" w:hAnsi="Palatino Linotype" w:cs="Palatino Linotype"/>
          <w:i/>
          <w:iCs/>
        </w:rPr>
        <w:t>ẓ</w:t>
      </w:r>
      <w:r>
        <w:rPr>
          <w:rFonts w:ascii="Palatino Linotype" w:hAnsi="Palatino Linotype" w:cs="Palatino Linotype"/>
          <w:i/>
          <w:iCs/>
        </w:rPr>
        <w:t>īm</w:t>
      </w:r>
      <w:r>
        <w:rPr>
          <w:rFonts w:ascii="Palatino Linotype" w:hAnsi="Palatino Linotype" w:cs="Palatino Linotype"/>
        </w:rPr>
        <w:t xml:space="preserve">. Juz 5. Riyadh: Dār </w:t>
      </w:r>
      <w:r>
        <w:rPr>
          <w:rFonts w:ascii="Palatino Linotype" w:hAnsi="Palatino Linotype" w:cs="Palatino Linotype"/>
        </w:rPr>
        <w:t>Ṭ</w:t>
      </w:r>
      <w:r>
        <w:rPr>
          <w:rFonts w:ascii="Palatino Linotype" w:hAnsi="Palatino Linotype" w:cs="Palatino Linotype"/>
        </w:rPr>
        <w:t>ayyibah, 1999.</w:t>
      </w:r>
    </w:p>
    <w:p w14:paraId="1B3EC115" w14:textId="77777777" w:rsidR="007A5A0A" w:rsidRDefault="0014275F">
      <w:pPr>
        <w:spacing w:line="360" w:lineRule="auto"/>
        <w:ind w:left="851" w:hanging="851"/>
        <w:jc w:val="both"/>
        <w:rPr>
          <w:rFonts w:ascii="Palatino Linotype" w:hAnsi="Palatino Linotype" w:cs="Palatino Linotype"/>
        </w:rPr>
      </w:pPr>
      <w:r>
        <w:rPr>
          <w:rFonts w:ascii="Palatino Linotype" w:hAnsi="Palatino Linotype" w:cs="Palatino Linotype"/>
        </w:rPr>
        <w:t>Muslim ibn al-</w:t>
      </w:r>
      <w:r>
        <w:rPr>
          <w:rFonts w:ascii="Palatino Linotype" w:hAnsi="Palatino Linotype" w:cs="Palatino Linotype"/>
        </w:rPr>
        <w:t>Ḥ</w:t>
      </w:r>
      <w:r>
        <w:rPr>
          <w:rFonts w:ascii="Palatino Linotype" w:hAnsi="Palatino Linotype" w:cs="Palatino Linotype"/>
        </w:rPr>
        <w:t xml:space="preserve">ajjāj. </w:t>
      </w:r>
      <w:r>
        <w:rPr>
          <w:rFonts w:ascii="Palatino Linotype" w:hAnsi="Palatino Linotype" w:cs="Palatino Linotype"/>
          <w:i/>
          <w:iCs/>
        </w:rPr>
        <w:t>Ṣ</w:t>
      </w:r>
      <w:r>
        <w:rPr>
          <w:rFonts w:ascii="Palatino Linotype" w:hAnsi="Palatino Linotype" w:cs="Palatino Linotype"/>
          <w:i/>
          <w:iCs/>
        </w:rPr>
        <w:t>a</w:t>
      </w:r>
      <w:r>
        <w:rPr>
          <w:rFonts w:ascii="Palatino Linotype" w:hAnsi="Palatino Linotype" w:cs="Palatino Linotype"/>
          <w:i/>
          <w:iCs/>
        </w:rPr>
        <w:t>ḥ</w:t>
      </w:r>
      <w:r>
        <w:rPr>
          <w:rFonts w:ascii="Palatino Linotype" w:hAnsi="Palatino Linotype" w:cs="Palatino Linotype"/>
          <w:i/>
          <w:iCs/>
        </w:rPr>
        <w:t>ī</w:t>
      </w:r>
      <w:r>
        <w:rPr>
          <w:rFonts w:ascii="Palatino Linotype" w:hAnsi="Palatino Linotype" w:cs="Palatino Linotype"/>
          <w:i/>
          <w:iCs/>
        </w:rPr>
        <w:t>ḥ</w:t>
      </w:r>
      <w:r>
        <w:rPr>
          <w:rFonts w:ascii="Palatino Linotype" w:hAnsi="Palatino Linotype" w:cs="Palatino Linotype"/>
          <w:i/>
          <w:iCs/>
        </w:rPr>
        <w:t xml:space="preserve"> Muslim</w:t>
      </w:r>
      <w:r>
        <w:rPr>
          <w:rFonts w:ascii="Palatino Linotype" w:hAnsi="Palatino Linotype" w:cs="Palatino Linotype"/>
        </w:rPr>
        <w:t>. Beirut: al-Maktabah al-‘Ilmiyyah, 2007.</w:t>
      </w:r>
    </w:p>
    <w:p w14:paraId="51820397" w14:textId="77777777" w:rsidR="007A5A0A" w:rsidRDefault="0014275F">
      <w:pPr>
        <w:spacing w:after="0" w:line="240" w:lineRule="auto"/>
        <w:ind w:left="426" w:hanging="426"/>
        <w:jc w:val="both"/>
        <w:rPr>
          <w:rFonts w:ascii="Palatino Linotype" w:eastAsia="Palatino Linotype" w:hAnsi="Palatino Linotype" w:cs="Palatino Linotype"/>
        </w:rPr>
      </w:pPr>
      <w:r>
        <w:rPr>
          <w:rFonts w:ascii="Palatino Linotype" w:hAnsi="Palatino Linotype" w:cs="Palatino Linotype"/>
        </w:rPr>
        <w:t xml:space="preserve">Al-Dzahabī. </w:t>
      </w:r>
      <w:r>
        <w:rPr>
          <w:rFonts w:ascii="Palatino Linotype" w:hAnsi="Palatino Linotype" w:cs="Palatino Linotype"/>
          <w:i/>
          <w:iCs/>
        </w:rPr>
        <w:t>Siyar A‘lām al-Nubalā’</w:t>
      </w:r>
      <w:r>
        <w:rPr>
          <w:rFonts w:ascii="Palatino Linotype" w:hAnsi="Palatino Linotype" w:cs="Palatino Linotype"/>
        </w:rPr>
        <w:t>. Juz 6. Beirut: Mu’assasah al-Risālah, t.t.</w:t>
      </w:r>
    </w:p>
    <w:p w14:paraId="03D0A435" w14:textId="77777777" w:rsidR="007A5A0A" w:rsidRDefault="007A5A0A">
      <w:pPr>
        <w:widowControl w:val="0"/>
        <w:spacing w:after="0" w:line="240" w:lineRule="auto"/>
        <w:ind w:left="426" w:hanging="426"/>
        <w:jc w:val="both"/>
        <w:rPr>
          <w:rFonts w:ascii="Palatino Linotype" w:eastAsia="Palatino Linotype" w:hAnsi="Palatino Linotype" w:cs="Palatino Linotype"/>
        </w:rPr>
      </w:pPr>
    </w:p>
    <w:p w14:paraId="76382B64" w14:textId="77777777" w:rsidR="007A5A0A" w:rsidRDefault="007A5A0A">
      <w:pPr>
        <w:spacing w:after="0" w:line="240" w:lineRule="auto"/>
        <w:jc w:val="both"/>
        <w:rPr>
          <w:rFonts w:ascii="Palatino Linotype" w:eastAsia="Palatino Linotype" w:hAnsi="Palatino Linotype" w:cs="Palatino Linotype"/>
          <w:color w:val="000000"/>
          <w:sz w:val="24"/>
          <w:szCs w:val="24"/>
        </w:rPr>
      </w:pPr>
    </w:p>
    <w:sectPr w:rsidR="007A5A0A">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E35C" w14:textId="77777777" w:rsidR="007A5A0A" w:rsidRDefault="0014275F">
      <w:pPr>
        <w:spacing w:line="240" w:lineRule="auto"/>
      </w:pPr>
      <w:r>
        <w:separator/>
      </w:r>
    </w:p>
  </w:endnote>
  <w:endnote w:type="continuationSeparator" w:id="0">
    <w:p w14:paraId="203C2CFB" w14:textId="77777777" w:rsidR="007A5A0A" w:rsidRDefault="0014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listo MT">
    <w:altName w:val="Segoe Print"/>
    <w:panose1 w:val="02040603050505030304"/>
    <w:charset w:val="00"/>
    <w:family w:val="roman"/>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roman"/>
    <w:notTrueType/>
    <w:pitch w:val="default"/>
  </w:font>
  <w:font w:name="DengXian Light">
    <w:altName w:val="等线 Light"/>
    <w:panose1 w:val="02010600030101010101"/>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48C7" w14:textId="77777777" w:rsidR="007A5A0A" w:rsidRDefault="0014275F">
      <w:pPr>
        <w:spacing w:after="0"/>
      </w:pPr>
      <w:r>
        <w:separator/>
      </w:r>
    </w:p>
  </w:footnote>
  <w:footnote w:type="continuationSeparator" w:id="0">
    <w:p w14:paraId="05A84D70" w14:textId="77777777" w:rsidR="007A5A0A" w:rsidRDefault="001427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640BD"/>
    <w:multiLevelType w:val="singleLevel"/>
    <w:tmpl w:val="81B640BD"/>
    <w:lvl w:ilvl="0">
      <w:start w:val="1"/>
      <w:numFmt w:val="decimal"/>
      <w:suff w:val="space"/>
      <w:lvlText w:val="%1."/>
      <w:lvlJc w:val="left"/>
    </w:lvl>
  </w:abstractNum>
  <w:abstractNum w:abstractNumId="1" w15:restartNumberingAfterBreak="0">
    <w:nsid w:val="99EBAAD1"/>
    <w:multiLevelType w:val="singleLevel"/>
    <w:tmpl w:val="99EBAAD1"/>
    <w:lvl w:ilvl="0">
      <w:start w:val="1"/>
      <w:numFmt w:val="decimal"/>
      <w:lvlText w:val="%1."/>
      <w:lvlJc w:val="left"/>
      <w:pPr>
        <w:tabs>
          <w:tab w:val="left" w:pos="425"/>
        </w:tabs>
        <w:ind w:left="425" w:hanging="425"/>
      </w:pPr>
      <w:rPr>
        <w:rFonts w:hint="default"/>
      </w:rPr>
    </w:lvl>
  </w:abstractNum>
  <w:abstractNum w:abstractNumId="2" w15:restartNumberingAfterBreak="0">
    <w:nsid w:val="BF9CAAE7"/>
    <w:multiLevelType w:val="singleLevel"/>
    <w:tmpl w:val="BF9CAAE7"/>
    <w:lvl w:ilvl="0">
      <w:start w:val="1"/>
      <w:numFmt w:val="decimal"/>
      <w:lvlText w:val="%1."/>
      <w:lvlJc w:val="left"/>
      <w:pPr>
        <w:tabs>
          <w:tab w:val="left" w:pos="425"/>
        </w:tabs>
        <w:ind w:left="425" w:hanging="425"/>
      </w:pPr>
      <w:rPr>
        <w:rFonts w:hint="default"/>
      </w:rPr>
    </w:lvl>
  </w:abstractNum>
  <w:abstractNum w:abstractNumId="3" w15:restartNumberingAfterBreak="0">
    <w:nsid w:val="FB7BD3F0"/>
    <w:multiLevelType w:val="singleLevel"/>
    <w:tmpl w:val="FB7BD3F0"/>
    <w:lvl w:ilvl="0">
      <w:start w:val="1"/>
      <w:numFmt w:val="decimal"/>
      <w:lvlText w:val="%1."/>
      <w:lvlJc w:val="left"/>
      <w:pPr>
        <w:tabs>
          <w:tab w:val="left" w:pos="425"/>
        </w:tabs>
        <w:ind w:left="425" w:hanging="425"/>
      </w:pPr>
      <w:rPr>
        <w:rFonts w:hint="default"/>
      </w:rPr>
    </w:lvl>
  </w:abstractNum>
  <w:abstractNum w:abstractNumId="4" w15:restartNumberingAfterBreak="0">
    <w:nsid w:val="410A53E0"/>
    <w:multiLevelType w:val="multilevel"/>
    <w:tmpl w:val="410A53E0"/>
    <w:lvl w:ilvl="0">
      <w:start w:val="1"/>
      <w:numFmt w:val="upperLetter"/>
      <w:lvlText w:val="%1."/>
      <w:lvlJc w:val="left"/>
      <w:pPr>
        <w:ind w:left="1080" w:hanging="360"/>
      </w:pPr>
      <w:rPr>
        <w:rFonts w:eastAsia="Calibri" w:hint="default"/>
      </w:rPr>
    </w:lvl>
    <w:lvl w:ilvl="1">
      <w:start w:val="2"/>
      <w:numFmt w:val="bullet"/>
      <w:lvlText w:val="•"/>
      <w:lvlJc w:val="left"/>
      <w:pPr>
        <w:ind w:left="1800" w:hanging="360"/>
      </w:pPr>
      <w:rPr>
        <w:rFonts w:ascii="Palatino Linotype" w:eastAsia="Calibri" w:hAnsi="Palatino Linotype" w:cs="Calibri"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671CDB2"/>
    <w:multiLevelType w:val="singleLevel"/>
    <w:tmpl w:val="4671CDB2"/>
    <w:lvl w:ilvl="0">
      <w:start w:val="1"/>
      <w:numFmt w:val="decimal"/>
      <w:lvlText w:val="%1."/>
      <w:lvlJc w:val="left"/>
      <w:pPr>
        <w:tabs>
          <w:tab w:val="left" w:pos="425"/>
        </w:tabs>
        <w:ind w:left="425" w:hanging="425"/>
      </w:pPr>
      <w:rPr>
        <w:rFonts w:hint="default"/>
      </w:rPr>
    </w:lvl>
  </w:abstractNum>
  <w:abstractNum w:abstractNumId="6" w15:restartNumberingAfterBreak="0">
    <w:nsid w:val="51A34A78"/>
    <w:multiLevelType w:val="singleLevel"/>
    <w:tmpl w:val="51A34A78"/>
    <w:lvl w:ilvl="0">
      <w:start w:val="1"/>
      <w:numFmt w:val="decimal"/>
      <w:suff w:val="space"/>
      <w:lvlText w:val="%1."/>
      <w:lvlJc w:val="left"/>
    </w:lvl>
  </w:abstractNum>
  <w:abstractNum w:abstractNumId="7" w15:restartNumberingAfterBreak="0">
    <w:nsid w:val="5F0A5774"/>
    <w:multiLevelType w:val="multilevel"/>
    <w:tmpl w:val="5F0A5774"/>
    <w:lvl w:ilvl="0">
      <w:start w:val="1"/>
      <w:numFmt w:val="lowerLetter"/>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Letter"/>
      <w:lvlText w:val="%3)"/>
      <w:lvlJc w:val="left"/>
      <w:pPr>
        <w:ind w:left="3191" w:hanging="36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8" w15:restartNumberingAfterBreak="0">
    <w:nsid w:val="6EEE0011"/>
    <w:multiLevelType w:val="singleLevel"/>
    <w:tmpl w:val="6EEE0011"/>
    <w:lvl w:ilvl="0">
      <w:start w:val="1"/>
      <w:numFmt w:val="decimal"/>
      <w:suff w:val="space"/>
      <w:lvlText w:val="%1."/>
      <w:lvlJc w:val="left"/>
    </w:lvl>
  </w:abstractNum>
  <w:abstractNum w:abstractNumId="9" w15:restartNumberingAfterBreak="0">
    <w:nsid w:val="709561D8"/>
    <w:multiLevelType w:val="multilevel"/>
    <w:tmpl w:val="709561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326AC8"/>
    <w:multiLevelType w:val="multilevel"/>
    <w:tmpl w:val="72326AC8"/>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num w:numId="1" w16cid:durableId="751438215">
    <w:abstractNumId w:val="9"/>
  </w:num>
  <w:num w:numId="2" w16cid:durableId="2076586032">
    <w:abstractNumId w:val="4"/>
  </w:num>
  <w:num w:numId="3" w16cid:durableId="941768928">
    <w:abstractNumId w:val="8"/>
  </w:num>
  <w:num w:numId="4" w16cid:durableId="382601779">
    <w:abstractNumId w:val="6"/>
  </w:num>
  <w:num w:numId="5" w16cid:durableId="2072731501">
    <w:abstractNumId w:val="10"/>
  </w:num>
  <w:num w:numId="6" w16cid:durableId="1245064111">
    <w:abstractNumId w:val="1"/>
  </w:num>
  <w:num w:numId="7" w16cid:durableId="333529268">
    <w:abstractNumId w:val="0"/>
  </w:num>
  <w:num w:numId="8" w16cid:durableId="75325644">
    <w:abstractNumId w:val="5"/>
  </w:num>
  <w:num w:numId="9" w16cid:durableId="1460613372">
    <w:abstractNumId w:val="2"/>
  </w:num>
  <w:num w:numId="10" w16cid:durableId="1747338158">
    <w:abstractNumId w:val="3"/>
  </w:num>
  <w:num w:numId="11" w16cid:durableId="1214075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63"/>
    <w:rsid w:val="00012755"/>
    <w:rsid w:val="000414BC"/>
    <w:rsid w:val="00045782"/>
    <w:rsid w:val="0007373D"/>
    <w:rsid w:val="000B5BFD"/>
    <w:rsid w:val="000E73E9"/>
    <w:rsid w:val="0013247A"/>
    <w:rsid w:val="0014275F"/>
    <w:rsid w:val="00155FC6"/>
    <w:rsid w:val="00163669"/>
    <w:rsid w:val="00203379"/>
    <w:rsid w:val="00242299"/>
    <w:rsid w:val="002C2AC9"/>
    <w:rsid w:val="002E4236"/>
    <w:rsid w:val="002E6163"/>
    <w:rsid w:val="003274CE"/>
    <w:rsid w:val="003963E7"/>
    <w:rsid w:val="003F62C4"/>
    <w:rsid w:val="004769B2"/>
    <w:rsid w:val="00483CCF"/>
    <w:rsid w:val="00493CB2"/>
    <w:rsid w:val="00496132"/>
    <w:rsid w:val="00542CFE"/>
    <w:rsid w:val="00655AF3"/>
    <w:rsid w:val="00674C0E"/>
    <w:rsid w:val="006F423D"/>
    <w:rsid w:val="00724697"/>
    <w:rsid w:val="00730A43"/>
    <w:rsid w:val="007630DF"/>
    <w:rsid w:val="007A5A0A"/>
    <w:rsid w:val="007B5CDD"/>
    <w:rsid w:val="00874E45"/>
    <w:rsid w:val="00890EFE"/>
    <w:rsid w:val="009773D3"/>
    <w:rsid w:val="00987FF2"/>
    <w:rsid w:val="00B10FFC"/>
    <w:rsid w:val="00B651A1"/>
    <w:rsid w:val="00BA5D8E"/>
    <w:rsid w:val="00C24D09"/>
    <w:rsid w:val="00C26CB9"/>
    <w:rsid w:val="00C46970"/>
    <w:rsid w:val="00C50CDE"/>
    <w:rsid w:val="00C565DB"/>
    <w:rsid w:val="00C61A9E"/>
    <w:rsid w:val="00CA47E7"/>
    <w:rsid w:val="00CC4245"/>
    <w:rsid w:val="00D8691E"/>
    <w:rsid w:val="00F17ACF"/>
    <w:rsid w:val="00F52B24"/>
    <w:rsid w:val="34714419"/>
    <w:rsid w:val="4EAE2CF2"/>
    <w:rsid w:val="53272E66"/>
  </w:rsids>
  <m:mathPr>
    <m:mathFont m:val="Cambria Math"/>
    <m:brkBin m:val="before"/>
    <m:brkBinSub m:val="--"/>
    <m:smallFrac m:val="0"/>
    <m:dispDef/>
    <m:lMargin m:val="0"/>
    <m:rMargin m:val="0"/>
    <m:defJc m:val="centerGroup"/>
    <m:wrapIndent m:val="1440"/>
    <m:intLim m:val="subSup"/>
    <m:naryLim m:val="undOvr"/>
  </m:mathPr>
  <w:themeFontLang w:val="zh-C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B18E3E"/>
  <w15:docId w15:val="{6B819DBC-9CCE-5146-8709-ED7460AD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link w:val="Judul2K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pPr>
      <w:spacing w:after="0" w:line="240" w:lineRule="auto"/>
    </w:pPr>
    <w:rPr>
      <w:rFonts w:ascii="Segoe UI" w:hAnsi="Segoe UI" w:cs="Segoe UI"/>
      <w:sz w:val="18"/>
      <w:szCs w:val="18"/>
    </w:rPr>
  </w:style>
  <w:style w:type="paragraph" w:styleId="TeksIsi">
    <w:name w:val="Body Text"/>
    <w:basedOn w:val="Normal"/>
    <w:link w:val="TeksIsiKAR"/>
    <w:uiPriority w:val="99"/>
    <w:unhideWhenUsed/>
    <w:qFormat/>
    <w:pPr>
      <w:spacing w:after="120" w:line="276" w:lineRule="auto"/>
    </w:pPr>
    <w:rPr>
      <w:rFonts w:eastAsia="Times New Roman" w:cs="Times New Roman"/>
      <w:lang w:eastAsia="id-ID"/>
    </w:rPr>
  </w:style>
  <w:style w:type="paragraph" w:styleId="IndenTeksIsi">
    <w:name w:val="Body Text Indent"/>
    <w:basedOn w:val="Normal"/>
    <w:link w:val="IndenTeksIsiKAR"/>
    <w:uiPriority w:val="99"/>
    <w:semiHidden/>
    <w:unhideWhenUsed/>
    <w:pPr>
      <w:spacing w:after="120" w:line="276" w:lineRule="auto"/>
      <w:ind w:left="283"/>
    </w:pPr>
    <w:rPr>
      <w:rFonts w:eastAsia="Times New Roman" w:cs="Times New Roman"/>
      <w:lang w:eastAsia="id-ID"/>
    </w:rPr>
  </w:style>
  <w:style w:type="paragraph" w:styleId="IndenTeksIsi3">
    <w:name w:val="Body Text Indent 3"/>
    <w:basedOn w:val="Normal"/>
    <w:link w:val="IndenTeksIsi3KAR"/>
    <w:uiPriority w:val="99"/>
    <w:semiHidden/>
    <w:unhideWhenUsed/>
    <w:qFormat/>
    <w:pPr>
      <w:spacing w:after="120"/>
      <w:ind w:left="283"/>
    </w:pPr>
    <w:rPr>
      <w:sz w:val="16"/>
      <w:szCs w:val="16"/>
    </w:rPr>
  </w:style>
  <w:style w:type="character" w:styleId="Penekanan">
    <w:name w:val="Emphasis"/>
    <w:basedOn w:val="FontParagrafDefault"/>
    <w:uiPriority w:val="20"/>
    <w:qFormat/>
    <w:rPr>
      <w:i/>
      <w:iCs/>
    </w:rPr>
  </w:style>
  <w:style w:type="character" w:styleId="ReferensiCatatanAkhir">
    <w:name w:val="endnote reference"/>
    <w:basedOn w:val="FontParagrafDefault"/>
    <w:uiPriority w:val="99"/>
    <w:semiHidden/>
    <w:unhideWhenUsed/>
    <w:qFormat/>
    <w:rPr>
      <w:vertAlign w:val="superscript"/>
    </w:rPr>
  </w:style>
  <w:style w:type="character" w:styleId="HiperlinkyangDiikuti">
    <w:name w:val="FollowedHyperlink"/>
    <w:basedOn w:val="FontParagrafDefault"/>
    <w:uiPriority w:val="99"/>
    <w:semiHidden/>
    <w:unhideWhenUsed/>
    <w:qFormat/>
    <w:rPr>
      <w:color w:val="954F72" w:themeColor="followedHyperlink"/>
      <w:u w:val="single"/>
    </w:rPr>
  </w:style>
  <w:style w:type="paragraph" w:styleId="Footer">
    <w:name w:val="footer"/>
    <w:basedOn w:val="Normal"/>
    <w:link w:val="FooterKAR"/>
    <w:uiPriority w:val="99"/>
    <w:unhideWhenUsed/>
    <w:qFormat/>
    <w:pPr>
      <w:tabs>
        <w:tab w:val="center" w:pos="4680"/>
        <w:tab w:val="right" w:pos="9360"/>
      </w:tabs>
      <w:spacing w:after="0" w:line="240" w:lineRule="auto"/>
    </w:pPr>
  </w:style>
  <w:style w:type="character" w:styleId="ReferensiCatatanKaki">
    <w:name w:val="footnote reference"/>
    <w:basedOn w:val="FontParagrafDefault"/>
    <w:semiHidden/>
    <w:unhideWhenUsed/>
    <w:qFormat/>
    <w:rPr>
      <w:rFonts w:ascii="Times New Roman" w:hAnsi="Times New Roman" w:cs="Times New Roman" w:hint="default"/>
      <w:vertAlign w:val="superscript"/>
    </w:rPr>
  </w:style>
  <w:style w:type="paragraph" w:styleId="TeksCatatanKaki">
    <w:name w:val="footnote text"/>
    <w:basedOn w:val="Normal"/>
    <w:link w:val="TeksCatatanKakiKAR"/>
    <w:unhideWhenUsed/>
    <w:qFormat/>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uat">
    <w:name w:val="Strong"/>
    <w:basedOn w:val="FontParagrafDefault"/>
    <w:uiPriority w:val="22"/>
    <w:qFormat/>
    <w:rPr>
      <w:b/>
      <w:bC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Judul">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pPr>
      <w:autoSpaceDE w:val="0"/>
      <w:autoSpaceDN w:val="0"/>
      <w:adjustRightInd w:val="0"/>
      <w:spacing w:after="0" w:line="288" w:lineRule="auto"/>
    </w:pPr>
    <w:rPr>
      <w:rFonts w:ascii="Calisto MT" w:hAnsi="Calisto MT" w:cs="Calisto MT"/>
      <w:color w:val="000000"/>
      <w:sz w:val="20"/>
      <w:szCs w:val="20"/>
      <w:lang w:val="en-GB"/>
    </w:rPr>
  </w:style>
  <w:style w:type="character" w:customStyle="1" w:styleId="TeksCatatanKakiKAR">
    <w:name w:val="Teks Catatan Kaki KAR"/>
    <w:basedOn w:val="FontParagrafDefault"/>
    <w:link w:val="TeksCatatanKaki"/>
    <w:semiHidden/>
    <w:locked/>
    <w:rPr>
      <w:rFonts w:ascii="Times New Roman" w:eastAsia="Times New Roman" w:hAnsi="Times New Roman" w:cs="Times New Roman"/>
      <w:sz w:val="20"/>
      <w:szCs w:val="20"/>
      <w:lang w:val="en-US"/>
    </w:rPr>
  </w:style>
  <w:style w:type="character" w:customStyle="1" w:styleId="FootnoteTextChar1">
    <w:name w:val="Footnote Text Char1"/>
    <w:basedOn w:val="FontParagrafDefault"/>
    <w:uiPriority w:val="99"/>
    <w:semiHidden/>
    <w:rPr>
      <w:sz w:val="20"/>
      <w:szCs w:val="20"/>
    </w:rPr>
  </w:style>
  <w:style w:type="character" w:customStyle="1" w:styleId="TeksIsiKAR">
    <w:name w:val="Teks Isi KAR"/>
    <w:basedOn w:val="FontParagrafDefault"/>
    <w:link w:val="TeksIsi"/>
    <w:uiPriority w:val="99"/>
    <w:rPr>
      <w:rFonts w:ascii="Calibri" w:eastAsia="Times New Roman" w:hAnsi="Calibri" w:cs="Times New Roman"/>
      <w:lang w:eastAsia="id-ID"/>
    </w:rPr>
  </w:style>
  <w:style w:type="character" w:customStyle="1" w:styleId="IndenTeksIsiKAR">
    <w:name w:val="Inden Teks Isi KAR"/>
    <w:basedOn w:val="FontParagrafDefault"/>
    <w:link w:val="IndenTeksIsi"/>
    <w:uiPriority w:val="99"/>
    <w:semiHidden/>
    <w:qFormat/>
    <w:rPr>
      <w:rFonts w:ascii="Calibri" w:eastAsia="Times New Roman" w:hAnsi="Calibri" w:cs="Times New Roman"/>
      <w:lang w:eastAsia="id-ID"/>
    </w:rPr>
  </w:style>
  <w:style w:type="paragraph" w:styleId="DaftarParagraf">
    <w:name w:val="List Paragraph"/>
    <w:basedOn w:val="Normal"/>
    <w:link w:val="DaftarParagrafKAR"/>
    <w:uiPriority w:val="34"/>
    <w:qFormat/>
    <w:pPr>
      <w:ind w:left="720"/>
      <w:contextualSpacing/>
    </w:pPr>
  </w:style>
  <w:style w:type="character" w:customStyle="1" w:styleId="DaftarParagrafKAR">
    <w:name w:val="Daftar Paragraf KAR"/>
    <w:basedOn w:val="FontParagrafDefault"/>
    <w:link w:val="DaftarParagraf"/>
    <w:uiPriority w:val="34"/>
    <w:qFormat/>
    <w:locked/>
  </w:style>
  <w:style w:type="character" w:customStyle="1" w:styleId="TeksBalonKAR">
    <w:name w:val="Teks Balon KAR"/>
    <w:basedOn w:val="FontParagrafDefault"/>
    <w:link w:val="TeksBalon"/>
    <w:uiPriority w:val="99"/>
    <w:semiHidden/>
    <w:rPr>
      <w:rFonts w:ascii="Segoe UI" w:hAnsi="Segoe UI" w:cs="Segoe UI"/>
      <w:sz w:val="18"/>
      <w:szCs w:val="18"/>
    </w:rPr>
  </w:style>
  <w:style w:type="character" w:customStyle="1" w:styleId="IndenTeksIsi3KAR">
    <w:name w:val="Inden Teks Isi 3 KAR"/>
    <w:basedOn w:val="FontParagrafDefault"/>
    <w:link w:val="IndenTeksIsi3"/>
    <w:uiPriority w:val="99"/>
    <w:semiHidden/>
    <w:qFormat/>
    <w:rPr>
      <w:sz w:val="16"/>
      <w:szCs w:val="16"/>
    </w:rPr>
  </w:style>
  <w:style w:type="paragraph" w:customStyle="1" w:styleId="Default">
    <w:name w:val="Default"/>
    <w:pPr>
      <w:autoSpaceDE w:val="0"/>
      <w:autoSpaceDN w:val="0"/>
      <w:adjustRightInd w:val="0"/>
    </w:pPr>
    <w:rPr>
      <w:rFonts w:ascii="Bookman Old Style" w:eastAsia="Times New Roman" w:hAnsi="Bookman Old Style" w:cs="Bookman Old Style"/>
      <w:color w:val="000000"/>
      <w:sz w:val="24"/>
      <w:szCs w:val="24"/>
      <w:lang w:val="en-US" w:eastAsia="en-US"/>
    </w:rPr>
  </w:style>
  <w:style w:type="paragraph" w:customStyle="1" w:styleId="copy-to-clipboard-hidden">
    <w:name w:val="copy-to-clipboard-hidden"/>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FontParagrafDefault"/>
    <w:qFormat/>
  </w:style>
  <w:style w:type="character" w:customStyle="1" w:styleId="Judul2KAR">
    <w:name w:val="Judul 2 KAR"/>
    <w:basedOn w:val="FontParagrafDefault"/>
    <w:link w:val="Judul2"/>
    <w:uiPriority w:val="9"/>
    <w:rPr>
      <w:rFonts w:ascii="Times New Roman" w:eastAsia="Times New Roman" w:hAnsi="Times New Roman" w:cs="Times New Roman"/>
      <w:b/>
      <w:bCs/>
      <w:sz w:val="36"/>
      <w:szCs w:val="36"/>
      <w:lang w:val="en-US"/>
    </w:rPr>
  </w:style>
  <w:style w:type="character" w:customStyle="1" w:styleId="i">
    <w:name w:val="i"/>
    <w:basedOn w:val="FontParagrafDefault"/>
    <w:qFormat/>
  </w:style>
  <w:style w:type="paragraph" w:customStyle="1" w:styleId="Bibliografi1">
    <w:name w:val="Bibliografi1"/>
    <w:basedOn w:val="Normal"/>
    <w:next w:val="Normal"/>
    <w:uiPriority w:val="37"/>
    <w:semiHidden/>
    <w:unhideWhenUsed/>
  </w:style>
  <w:style w:type="character" w:customStyle="1" w:styleId="SebutanYangBelumTerselesaikan1">
    <w:name w:val="Sebutan Yang Belum Terselesaikan1"/>
    <w:basedOn w:val="FontParagrafDefault"/>
    <w:uiPriority w:val="99"/>
    <w:semiHidden/>
    <w:unhideWhenUsed/>
    <w:qFormat/>
    <w:rPr>
      <w:color w:val="605E5C"/>
      <w:shd w:val="clear" w:color="auto" w:fill="E1DFDD"/>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cursor-default-hover">
    <w:name w:val="cursor-default-hover"/>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ahmadkamil241174@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7336</Words>
  <Characters>41818</Characters>
  <Application>Microsoft Office Word</Application>
  <DocSecurity>0</DocSecurity>
  <Lines>348</Lines>
  <Paragraphs>98</Paragraphs>
  <ScaleCrop>false</ScaleCrop>
  <Company/>
  <LinksUpToDate>false</LinksUpToDate>
  <CharactersWithSpaces>49056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ahmadakhsanu24@gmail.com</cp:lastModifiedBy>
  <cp:revision>2</cp:revision>
  <dcterms:created xsi:type="dcterms:W3CDTF">2026-01-27T13:43:00Z</dcterms:created>
  <dcterms:modified xsi:type="dcterms:W3CDTF">2026-01-27T13:43:00Z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KSOProductBuildVer">
    <vt:lpwstr>1057-12.2.0.23196</vt:lpwstr>
  </property>
  <property fmtid="{D5CDD505-2E9C-101B-9397-08002B2CF9AE}" pid="28" name="ICV">
    <vt:lpwstr>C95F45FDFF734D6D83DAFA43DFEAAFE0_13</vt:lpwstr>
  </property>
</Properties>
</file>