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5D0A" w14:textId="77777777" w:rsidR="00D72732" w:rsidRPr="00762244" w:rsidRDefault="00D72732" w:rsidP="00762244">
      <w:pPr>
        <w:spacing w:after="0" w:line="240" w:lineRule="auto"/>
        <w:jc w:val="center"/>
        <w:rPr>
          <w:rFonts w:ascii="Palatino Linotype" w:hAnsi="Palatino Linotype" w:cstheme="majorBidi"/>
          <w:b/>
          <w:bCs/>
          <w:sz w:val="28"/>
          <w:szCs w:val="28"/>
        </w:rPr>
      </w:pPr>
      <w:proofErr w:type="spellStart"/>
      <w:r w:rsidRPr="00762244">
        <w:rPr>
          <w:rFonts w:ascii="Palatino Linotype" w:hAnsi="Palatino Linotype" w:cstheme="majorBidi"/>
          <w:b/>
          <w:bCs/>
          <w:sz w:val="28"/>
          <w:szCs w:val="28"/>
        </w:rPr>
        <w:t>Kaidah</w:t>
      </w:r>
      <w:proofErr w:type="spellEnd"/>
      <w:r w:rsidRPr="00762244">
        <w:rPr>
          <w:rFonts w:ascii="Palatino Linotype" w:hAnsi="Palatino Linotype" w:cstheme="majorBidi"/>
          <w:b/>
          <w:bCs/>
          <w:sz w:val="28"/>
          <w:szCs w:val="28"/>
        </w:rPr>
        <w:t xml:space="preserve"> </w:t>
      </w:r>
      <w:proofErr w:type="spellStart"/>
      <w:r w:rsidRPr="00762244">
        <w:rPr>
          <w:rFonts w:ascii="Palatino Linotype" w:hAnsi="Palatino Linotype" w:cstheme="majorBidi"/>
          <w:b/>
          <w:bCs/>
          <w:sz w:val="28"/>
          <w:szCs w:val="28"/>
        </w:rPr>
        <w:t>Fikih</w:t>
      </w:r>
      <w:proofErr w:type="spellEnd"/>
      <w:r w:rsidRPr="00762244">
        <w:rPr>
          <w:rFonts w:ascii="Palatino Linotype" w:hAnsi="Palatino Linotype" w:cstheme="majorBidi"/>
          <w:b/>
          <w:bCs/>
          <w:sz w:val="28"/>
          <w:szCs w:val="28"/>
        </w:rPr>
        <w:t xml:space="preserve"> ad-</w:t>
      </w:r>
      <w:proofErr w:type="spellStart"/>
      <w:r w:rsidRPr="00762244">
        <w:rPr>
          <w:rFonts w:ascii="Palatino Linotype" w:hAnsi="Palatino Linotype" w:cstheme="majorBidi"/>
          <w:b/>
          <w:bCs/>
          <w:sz w:val="28"/>
          <w:szCs w:val="28"/>
        </w:rPr>
        <w:t>Dharar</w:t>
      </w:r>
      <w:proofErr w:type="spellEnd"/>
      <w:r w:rsidRPr="00762244">
        <w:rPr>
          <w:rFonts w:ascii="Palatino Linotype" w:hAnsi="Palatino Linotype" w:cstheme="majorBidi"/>
          <w:b/>
          <w:bCs/>
          <w:sz w:val="28"/>
          <w:szCs w:val="28"/>
        </w:rPr>
        <w:t xml:space="preserve"> </w:t>
      </w:r>
      <w:proofErr w:type="spellStart"/>
      <w:r w:rsidRPr="00762244">
        <w:rPr>
          <w:rFonts w:ascii="Palatino Linotype" w:hAnsi="Palatino Linotype" w:cstheme="majorBidi"/>
          <w:b/>
          <w:bCs/>
          <w:sz w:val="28"/>
          <w:szCs w:val="28"/>
        </w:rPr>
        <w:t>Yuzal</w:t>
      </w:r>
      <w:proofErr w:type="spellEnd"/>
      <w:r w:rsidRPr="00762244">
        <w:rPr>
          <w:rFonts w:ascii="Palatino Linotype" w:hAnsi="Palatino Linotype" w:cstheme="majorBidi"/>
          <w:b/>
          <w:bCs/>
          <w:sz w:val="28"/>
          <w:szCs w:val="28"/>
        </w:rPr>
        <w:t xml:space="preserve"> </w:t>
      </w:r>
      <w:proofErr w:type="spellStart"/>
      <w:r w:rsidRPr="00762244">
        <w:rPr>
          <w:rFonts w:ascii="Palatino Linotype" w:hAnsi="Palatino Linotype" w:cstheme="majorBidi"/>
          <w:b/>
          <w:bCs/>
          <w:sz w:val="28"/>
          <w:szCs w:val="28"/>
        </w:rPr>
        <w:t>sebagai</w:t>
      </w:r>
      <w:proofErr w:type="spellEnd"/>
      <w:r w:rsidRPr="00762244">
        <w:rPr>
          <w:rFonts w:ascii="Palatino Linotype" w:hAnsi="Palatino Linotype" w:cstheme="majorBidi"/>
          <w:b/>
          <w:bCs/>
          <w:sz w:val="28"/>
          <w:szCs w:val="28"/>
        </w:rPr>
        <w:t xml:space="preserve"> Solusi </w:t>
      </w:r>
      <w:proofErr w:type="spellStart"/>
      <w:r w:rsidRPr="00762244">
        <w:rPr>
          <w:rFonts w:ascii="Palatino Linotype" w:hAnsi="Palatino Linotype" w:cstheme="majorBidi"/>
          <w:b/>
          <w:bCs/>
          <w:sz w:val="28"/>
          <w:szCs w:val="28"/>
        </w:rPr>
        <w:t>Kontekstual</w:t>
      </w:r>
      <w:proofErr w:type="spellEnd"/>
      <w:r w:rsidRPr="00762244">
        <w:rPr>
          <w:rFonts w:ascii="Palatino Linotype" w:hAnsi="Palatino Linotype" w:cstheme="majorBidi"/>
          <w:b/>
          <w:bCs/>
          <w:sz w:val="28"/>
          <w:szCs w:val="28"/>
        </w:rPr>
        <w:t xml:space="preserve"> </w:t>
      </w:r>
      <w:proofErr w:type="spellStart"/>
      <w:r w:rsidRPr="00762244">
        <w:rPr>
          <w:rFonts w:ascii="Palatino Linotype" w:hAnsi="Palatino Linotype" w:cstheme="majorBidi"/>
          <w:b/>
          <w:bCs/>
          <w:sz w:val="28"/>
          <w:szCs w:val="28"/>
        </w:rPr>
        <w:t>dalam</w:t>
      </w:r>
      <w:proofErr w:type="spellEnd"/>
      <w:r w:rsidRPr="00762244">
        <w:rPr>
          <w:rFonts w:ascii="Palatino Linotype" w:hAnsi="Palatino Linotype" w:cstheme="majorBidi"/>
          <w:b/>
          <w:bCs/>
          <w:sz w:val="28"/>
          <w:szCs w:val="28"/>
        </w:rPr>
        <w:t xml:space="preserve"> Hukum </w:t>
      </w:r>
      <w:proofErr w:type="spellStart"/>
      <w:r w:rsidRPr="00762244">
        <w:rPr>
          <w:rFonts w:ascii="Palatino Linotype" w:hAnsi="Palatino Linotype" w:cstheme="majorBidi"/>
          <w:b/>
          <w:bCs/>
          <w:sz w:val="28"/>
          <w:szCs w:val="28"/>
        </w:rPr>
        <w:t>Keluarga</w:t>
      </w:r>
      <w:proofErr w:type="spellEnd"/>
      <w:r w:rsidRPr="00762244">
        <w:rPr>
          <w:rFonts w:ascii="Palatino Linotype" w:hAnsi="Palatino Linotype" w:cstheme="majorBidi"/>
          <w:b/>
          <w:bCs/>
          <w:sz w:val="28"/>
          <w:szCs w:val="28"/>
        </w:rPr>
        <w:t xml:space="preserve"> Islam </w:t>
      </w:r>
      <w:proofErr w:type="spellStart"/>
      <w:r w:rsidRPr="00762244">
        <w:rPr>
          <w:rFonts w:ascii="Palatino Linotype" w:hAnsi="Palatino Linotype" w:cstheme="majorBidi"/>
          <w:b/>
          <w:bCs/>
          <w:sz w:val="28"/>
          <w:szCs w:val="28"/>
        </w:rPr>
        <w:t>Kontemporer</w:t>
      </w:r>
      <w:proofErr w:type="spellEnd"/>
    </w:p>
    <w:p w14:paraId="1238D8D9" w14:textId="77777777" w:rsidR="00762244" w:rsidRPr="00762244" w:rsidRDefault="00762244" w:rsidP="00762244">
      <w:pPr>
        <w:spacing w:after="0" w:line="240" w:lineRule="auto"/>
        <w:jc w:val="center"/>
        <w:rPr>
          <w:rFonts w:ascii="Palatino Linotype" w:hAnsi="Palatino Linotype" w:cstheme="majorBidi"/>
          <w:b/>
          <w:bCs/>
          <w:sz w:val="22"/>
        </w:rPr>
      </w:pPr>
    </w:p>
    <w:p w14:paraId="3A5FDD0B" w14:textId="65BCD3FC" w:rsidR="00A00649" w:rsidRPr="00762244" w:rsidRDefault="00A00649" w:rsidP="00762244">
      <w:pPr>
        <w:spacing w:after="0" w:line="240" w:lineRule="auto"/>
        <w:jc w:val="center"/>
        <w:rPr>
          <w:rFonts w:ascii="Palatino Linotype" w:hAnsi="Palatino Linotype" w:cstheme="majorBidi"/>
          <w:b/>
          <w:bCs/>
          <w:sz w:val="22"/>
          <w:lang w:val="en-US"/>
        </w:rPr>
      </w:pPr>
      <w:proofErr w:type="spellStart"/>
      <w:r w:rsidRPr="00762244">
        <w:rPr>
          <w:rFonts w:ascii="Palatino Linotype" w:hAnsi="Palatino Linotype" w:cstheme="majorBidi"/>
          <w:b/>
          <w:bCs/>
          <w:sz w:val="22"/>
          <w:lang w:val="en-US"/>
        </w:rPr>
        <w:t>Hasbiah</w:t>
      </w:r>
      <w:proofErr w:type="spellEnd"/>
      <w:r w:rsidRPr="00762244">
        <w:rPr>
          <w:rFonts w:ascii="Palatino Linotype" w:hAnsi="Palatino Linotype" w:cstheme="majorBidi"/>
          <w:b/>
          <w:bCs/>
          <w:sz w:val="22"/>
          <w:lang w:val="en-US"/>
        </w:rPr>
        <w:t xml:space="preserve"> </w:t>
      </w:r>
      <w:proofErr w:type="spellStart"/>
      <w:r w:rsidRPr="00762244">
        <w:rPr>
          <w:rFonts w:ascii="Palatino Linotype" w:hAnsi="Palatino Linotype" w:cstheme="majorBidi"/>
          <w:b/>
          <w:bCs/>
          <w:sz w:val="22"/>
          <w:lang w:val="en-US"/>
        </w:rPr>
        <w:t>Tunnaim</w:t>
      </w:r>
      <w:proofErr w:type="spellEnd"/>
      <w:r w:rsidRPr="00762244">
        <w:rPr>
          <w:rFonts w:ascii="Palatino Linotype" w:hAnsi="Palatino Linotype" w:cstheme="majorBidi"/>
          <w:b/>
          <w:bCs/>
          <w:sz w:val="22"/>
          <w:lang w:val="en-US"/>
        </w:rPr>
        <w:t xml:space="preserve"> </w:t>
      </w:r>
      <w:proofErr w:type="spellStart"/>
      <w:r w:rsidRPr="00762244">
        <w:rPr>
          <w:rFonts w:ascii="Palatino Linotype" w:hAnsi="Palatino Linotype" w:cstheme="majorBidi"/>
          <w:b/>
          <w:bCs/>
          <w:sz w:val="22"/>
          <w:lang w:val="en-US"/>
        </w:rPr>
        <w:t>Harahap</w:t>
      </w:r>
      <w:proofErr w:type="spellEnd"/>
      <w:r w:rsidRPr="00762244">
        <w:rPr>
          <w:rFonts w:ascii="Palatino Linotype" w:hAnsi="Palatino Linotype" w:cstheme="majorBidi"/>
          <w:b/>
          <w:bCs/>
          <w:sz w:val="22"/>
          <w:lang w:val="en-US"/>
        </w:rPr>
        <w:t>, Muhammad Amar Adly, Heri Firmansyah</w:t>
      </w:r>
    </w:p>
    <w:p w14:paraId="2C159C93" w14:textId="77777777" w:rsidR="00762244" w:rsidRPr="00762244" w:rsidRDefault="00762244" w:rsidP="00762244">
      <w:pPr>
        <w:spacing w:after="0" w:line="240" w:lineRule="auto"/>
        <w:jc w:val="center"/>
        <w:rPr>
          <w:rFonts w:ascii="Palatino Linotype" w:hAnsi="Palatino Linotype" w:cstheme="majorBidi"/>
          <w:sz w:val="22"/>
          <w:lang w:val="en-US"/>
        </w:rPr>
      </w:pPr>
      <w:r w:rsidRPr="00762244">
        <w:rPr>
          <w:rFonts w:ascii="Palatino Linotype" w:hAnsi="Palatino Linotype" w:cstheme="majorBidi"/>
          <w:sz w:val="22"/>
          <w:lang w:val="en-US"/>
        </w:rPr>
        <w:t>Universitas Islam Negeri Sumatera Utara</w:t>
      </w:r>
    </w:p>
    <w:p w14:paraId="0AAFD042" w14:textId="77777777" w:rsidR="00A00649" w:rsidRPr="00762244" w:rsidRDefault="00A00649" w:rsidP="00762244">
      <w:pPr>
        <w:spacing w:after="0" w:line="240" w:lineRule="auto"/>
        <w:jc w:val="center"/>
        <w:rPr>
          <w:rFonts w:ascii="Palatino Linotype" w:hAnsi="Palatino Linotype"/>
          <w:sz w:val="22"/>
        </w:rPr>
      </w:pPr>
      <w:hyperlink r:id="rId8" w:history="1">
        <w:r w:rsidRPr="00762244">
          <w:rPr>
            <w:rStyle w:val="Hyperlink"/>
            <w:rFonts w:ascii="Palatino Linotype" w:eastAsiaTheme="majorEastAsia" w:hAnsi="Palatino Linotype" w:cs="Calibri"/>
            <w:sz w:val="22"/>
          </w:rPr>
          <w:t>hasbiah0221243003@uinsu.ac.id</w:t>
        </w:r>
      </w:hyperlink>
      <w:r w:rsidRPr="00762244">
        <w:rPr>
          <w:rFonts w:ascii="Palatino Linotype" w:hAnsi="Palatino Linotype"/>
          <w:sz w:val="22"/>
        </w:rPr>
        <w:t xml:space="preserve"> </w:t>
      </w:r>
      <w:hyperlink r:id="rId9" w:history="1">
        <w:r w:rsidRPr="00762244">
          <w:rPr>
            <w:rStyle w:val="Hyperlink"/>
            <w:rFonts w:ascii="Palatino Linotype" w:hAnsi="Palatino Linotype"/>
            <w:sz w:val="22"/>
          </w:rPr>
          <w:t>amaradly73@yahoo.com</w:t>
        </w:r>
      </w:hyperlink>
      <w:r w:rsidRPr="00762244">
        <w:rPr>
          <w:rFonts w:ascii="Palatino Linotype" w:hAnsi="Palatino Linotype"/>
          <w:sz w:val="22"/>
        </w:rPr>
        <w:t xml:space="preserve"> </w:t>
      </w:r>
      <w:hyperlink r:id="rId10" w:history="1">
        <w:r w:rsidRPr="00762244">
          <w:rPr>
            <w:rStyle w:val="Hyperlink"/>
            <w:rFonts w:ascii="Palatino Linotype" w:hAnsi="Palatino Linotype"/>
            <w:sz w:val="22"/>
          </w:rPr>
          <w:t>herifirmansyah@uinsu.ac.id</w:t>
        </w:r>
      </w:hyperlink>
      <w:r w:rsidRPr="00762244">
        <w:rPr>
          <w:rFonts w:ascii="Palatino Linotype" w:hAnsi="Palatino Linotype"/>
          <w:sz w:val="22"/>
        </w:rPr>
        <w:t xml:space="preserve"> </w:t>
      </w:r>
    </w:p>
    <w:p w14:paraId="2C042E13" w14:textId="77777777" w:rsidR="00A00649" w:rsidRPr="00762244" w:rsidRDefault="00A00649" w:rsidP="00762244">
      <w:pPr>
        <w:spacing w:after="0" w:line="360" w:lineRule="auto"/>
        <w:jc w:val="center"/>
        <w:rPr>
          <w:rFonts w:ascii="Palatino Linotype" w:hAnsi="Palatino Linotype" w:cstheme="majorBidi"/>
          <w:b/>
          <w:bCs/>
          <w:sz w:val="22"/>
          <w:lang w:val="en-US"/>
        </w:rPr>
      </w:pPr>
    </w:p>
    <w:p w14:paraId="37685BDB" w14:textId="77777777" w:rsidR="00A00649" w:rsidRPr="00762244" w:rsidRDefault="00A00649" w:rsidP="00762244">
      <w:pPr>
        <w:spacing w:line="360" w:lineRule="auto"/>
        <w:ind w:left="0" w:firstLine="0"/>
        <w:jc w:val="center"/>
        <w:rPr>
          <w:rFonts w:ascii="Palatino Linotype" w:hAnsi="Palatino Linotype" w:cstheme="majorBidi"/>
          <w:b/>
          <w:bCs/>
          <w:sz w:val="18"/>
          <w:szCs w:val="18"/>
        </w:rPr>
      </w:pPr>
      <w:proofErr w:type="spellStart"/>
      <w:r w:rsidRPr="00762244">
        <w:rPr>
          <w:rFonts w:ascii="Palatino Linotype" w:hAnsi="Palatino Linotype" w:cstheme="majorBidi"/>
          <w:b/>
          <w:bCs/>
          <w:sz w:val="18"/>
          <w:szCs w:val="18"/>
        </w:rPr>
        <w:t>Abstrak</w:t>
      </w:r>
      <w:proofErr w:type="spellEnd"/>
    </w:p>
    <w:p w14:paraId="742918E3" w14:textId="7B410FD8" w:rsidR="003964BF" w:rsidRPr="00762244" w:rsidRDefault="003964BF" w:rsidP="00762244">
      <w:pPr>
        <w:spacing w:line="360" w:lineRule="auto"/>
        <w:ind w:left="0" w:firstLine="0"/>
        <w:rPr>
          <w:rFonts w:ascii="Palatino Linotype" w:hAnsi="Palatino Linotype" w:cstheme="majorBidi"/>
          <w:sz w:val="18"/>
          <w:szCs w:val="18"/>
        </w:rPr>
      </w:pPr>
      <w:proofErr w:type="spellStart"/>
      <w:r w:rsidRPr="00762244">
        <w:rPr>
          <w:rFonts w:ascii="Palatino Linotype" w:hAnsi="Palatino Linotype" w:cstheme="majorBidi"/>
          <w:sz w:val="18"/>
          <w:szCs w:val="18"/>
        </w:rPr>
        <w:t>Kaidah</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fikih</w:t>
      </w:r>
      <w:proofErr w:type="spellEnd"/>
      <w:r w:rsidRPr="00762244">
        <w:rPr>
          <w:rFonts w:ascii="Palatino Linotype" w:hAnsi="Palatino Linotype" w:cstheme="majorBidi"/>
          <w:sz w:val="18"/>
          <w:szCs w:val="18"/>
        </w:rPr>
        <w:t xml:space="preserve"> </w:t>
      </w:r>
      <w:r w:rsidRPr="00762244">
        <w:rPr>
          <w:rFonts w:ascii="Palatino Linotype" w:hAnsi="Palatino Linotype" w:cstheme="majorBidi"/>
          <w:i/>
          <w:iCs/>
          <w:sz w:val="18"/>
          <w:szCs w:val="18"/>
        </w:rPr>
        <w:t>ad-</w:t>
      </w:r>
      <w:proofErr w:type="spellStart"/>
      <w:r w:rsidRPr="00762244">
        <w:rPr>
          <w:rFonts w:ascii="Palatino Linotype" w:hAnsi="Palatino Linotype" w:cstheme="majorBidi"/>
          <w:i/>
          <w:iCs/>
          <w:sz w:val="18"/>
          <w:szCs w:val="18"/>
        </w:rPr>
        <w:t>dharar</w:t>
      </w:r>
      <w:proofErr w:type="spellEnd"/>
      <w:r w:rsidRPr="00762244">
        <w:rPr>
          <w:rFonts w:ascii="Palatino Linotype" w:hAnsi="Palatino Linotype" w:cstheme="majorBidi"/>
          <w:i/>
          <w:iCs/>
          <w:sz w:val="18"/>
          <w:szCs w:val="18"/>
        </w:rPr>
        <w:t xml:space="preserve"> </w:t>
      </w:r>
      <w:proofErr w:type="spellStart"/>
      <w:r w:rsidRPr="00762244">
        <w:rPr>
          <w:rFonts w:ascii="Palatino Linotype" w:hAnsi="Palatino Linotype" w:cstheme="majorBidi"/>
          <w:i/>
          <w:iCs/>
          <w:sz w:val="18"/>
          <w:szCs w:val="18"/>
        </w:rPr>
        <w:t>yuzal</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dijadikan</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sebagai</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dasar</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dalam</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penyelesaian</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masalah</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untuk</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menghilangkan</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kemudharatan</w:t>
      </w:r>
      <w:proofErr w:type="spellEnd"/>
      <w:r w:rsidRPr="00762244">
        <w:rPr>
          <w:rFonts w:ascii="Palatino Linotype" w:hAnsi="Palatino Linotype" w:cstheme="majorBidi"/>
          <w:sz w:val="18"/>
          <w:szCs w:val="18"/>
        </w:rPr>
        <w:t xml:space="preserve"> yang </w:t>
      </w:r>
      <w:proofErr w:type="spellStart"/>
      <w:r w:rsidRPr="00762244">
        <w:rPr>
          <w:rFonts w:ascii="Palatino Linotype" w:hAnsi="Palatino Linotype" w:cstheme="majorBidi"/>
          <w:sz w:val="18"/>
          <w:szCs w:val="18"/>
        </w:rPr>
        <w:t>dapat</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menimbulkan</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keresahan</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individu</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terhadap</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situasi</w:t>
      </w:r>
      <w:proofErr w:type="spellEnd"/>
      <w:r w:rsidRPr="00762244">
        <w:rPr>
          <w:rFonts w:ascii="Palatino Linotype" w:hAnsi="Palatino Linotype" w:cstheme="majorBidi"/>
          <w:sz w:val="18"/>
          <w:szCs w:val="18"/>
        </w:rPr>
        <w:t xml:space="preserve"> yang </w:t>
      </w:r>
      <w:proofErr w:type="spellStart"/>
      <w:r w:rsidRPr="00762244">
        <w:rPr>
          <w:rFonts w:ascii="Palatino Linotype" w:hAnsi="Palatino Linotype" w:cstheme="majorBidi"/>
          <w:sz w:val="18"/>
          <w:szCs w:val="18"/>
        </w:rPr>
        <w:t>dihadapi</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Kaidah</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ini</w:t>
      </w:r>
      <w:proofErr w:type="spellEnd"/>
      <w:r w:rsidRPr="00762244">
        <w:rPr>
          <w:rFonts w:ascii="Palatino Linotype" w:hAnsi="Palatino Linotype" w:cstheme="majorBidi"/>
          <w:sz w:val="18"/>
          <w:szCs w:val="18"/>
        </w:rPr>
        <w:t xml:space="preserve"> juga </w:t>
      </w:r>
      <w:proofErr w:type="spellStart"/>
      <w:r w:rsidRPr="00762244">
        <w:rPr>
          <w:rFonts w:ascii="Palatino Linotype" w:hAnsi="Palatino Linotype" w:cstheme="majorBidi"/>
          <w:sz w:val="18"/>
          <w:szCs w:val="18"/>
        </w:rPr>
        <w:t>berperan</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sebagai</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pedoman</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dalam</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menyelesaikan</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persoalan</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hukum</w:t>
      </w:r>
      <w:proofErr w:type="spellEnd"/>
      <w:r w:rsidRPr="00762244">
        <w:rPr>
          <w:rFonts w:ascii="Palatino Linotype" w:hAnsi="Palatino Linotype" w:cstheme="majorBidi"/>
          <w:sz w:val="18"/>
          <w:szCs w:val="18"/>
        </w:rPr>
        <w:t xml:space="preserve"> Islam, </w:t>
      </w:r>
      <w:proofErr w:type="spellStart"/>
      <w:r w:rsidRPr="00762244">
        <w:rPr>
          <w:rFonts w:ascii="Palatino Linotype" w:hAnsi="Palatino Linotype" w:cstheme="majorBidi"/>
          <w:sz w:val="18"/>
          <w:szCs w:val="18"/>
        </w:rPr>
        <w:t>baik</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bagi</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masyarakat</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umum</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maupun</w:t>
      </w:r>
      <w:proofErr w:type="spellEnd"/>
      <w:r w:rsidRPr="00762244">
        <w:rPr>
          <w:rFonts w:ascii="Palatino Linotype" w:hAnsi="Palatino Linotype" w:cstheme="majorBidi"/>
          <w:sz w:val="18"/>
          <w:szCs w:val="18"/>
        </w:rPr>
        <w:t xml:space="preserve"> para </w:t>
      </w:r>
      <w:proofErr w:type="spellStart"/>
      <w:r w:rsidRPr="00762244">
        <w:rPr>
          <w:rFonts w:ascii="Palatino Linotype" w:hAnsi="Palatino Linotype" w:cstheme="majorBidi"/>
          <w:sz w:val="18"/>
          <w:szCs w:val="18"/>
        </w:rPr>
        <w:t>ahli</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fikih</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khususnya</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dalam</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mencari</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solusi</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atas</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problematika</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hukum</w:t>
      </w:r>
      <w:proofErr w:type="spellEnd"/>
      <w:r w:rsidRPr="00762244">
        <w:rPr>
          <w:rFonts w:ascii="Palatino Linotype" w:hAnsi="Palatino Linotype" w:cstheme="majorBidi"/>
          <w:sz w:val="18"/>
          <w:szCs w:val="18"/>
        </w:rPr>
        <w:t xml:space="preserve"> di </w:t>
      </w:r>
      <w:proofErr w:type="spellStart"/>
      <w:r w:rsidRPr="00762244">
        <w:rPr>
          <w:rFonts w:ascii="Palatino Linotype" w:hAnsi="Palatino Linotype" w:cstheme="majorBidi"/>
          <w:sz w:val="18"/>
          <w:szCs w:val="18"/>
        </w:rPr>
        <w:t>tengah</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masyarakat</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Penelitian</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ini</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bertujuan</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untuk</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menganalisis</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penerapan</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kaidah</w:t>
      </w:r>
      <w:proofErr w:type="spellEnd"/>
      <w:r w:rsidRPr="00762244">
        <w:rPr>
          <w:rFonts w:ascii="Palatino Linotype" w:hAnsi="Palatino Linotype" w:cstheme="majorBidi"/>
          <w:sz w:val="18"/>
          <w:szCs w:val="18"/>
        </w:rPr>
        <w:t xml:space="preserve"> </w:t>
      </w:r>
      <w:r w:rsidRPr="00762244">
        <w:rPr>
          <w:rFonts w:ascii="Palatino Linotype" w:hAnsi="Palatino Linotype" w:cstheme="majorBidi"/>
          <w:i/>
          <w:iCs/>
          <w:sz w:val="18"/>
          <w:szCs w:val="18"/>
        </w:rPr>
        <w:t>ad-</w:t>
      </w:r>
      <w:proofErr w:type="spellStart"/>
      <w:r w:rsidRPr="00762244">
        <w:rPr>
          <w:rFonts w:ascii="Palatino Linotype" w:hAnsi="Palatino Linotype" w:cstheme="majorBidi"/>
          <w:i/>
          <w:iCs/>
          <w:sz w:val="18"/>
          <w:szCs w:val="18"/>
        </w:rPr>
        <w:t>dharar</w:t>
      </w:r>
      <w:proofErr w:type="spellEnd"/>
      <w:r w:rsidRPr="00762244">
        <w:rPr>
          <w:rFonts w:ascii="Palatino Linotype" w:hAnsi="Palatino Linotype" w:cstheme="majorBidi"/>
          <w:i/>
          <w:iCs/>
          <w:sz w:val="18"/>
          <w:szCs w:val="18"/>
        </w:rPr>
        <w:t xml:space="preserve"> </w:t>
      </w:r>
      <w:proofErr w:type="spellStart"/>
      <w:r w:rsidRPr="00762244">
        <w:rPr>
          <w:rFonts w:ascii="Palatino Linotype" w:hAnsi="Palatino Linotype" w:cstheme="majorBidi"/>
          <w:i/>
          <w:iCs/>
          <w:sz w:val="18"/>
          <w:szCs w:val="18"/>
        </w:rPr>
        <w:t>yuzal</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dalam</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konteks</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hukum</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keluarga</w:t>
      </w:r>
      <w:proofErr w:type="spellEnd"/>
      <w:r w:rsidRPr="00762244">
        <w:rPr>
          <w:rFonts w:ascii="Palatino Linotype" w:hAnsi="Palatino Linotype" w:cstheme="majorBidi"/>
          <w:sz w:val="18"/>
          <w:szCs w:val="18"/>
        </w:rPr>
        <w:t xml:space="preserve">. Metode yang </w:t>
      </w:r>
      <w:proofErr w:type="spellStart"/>
      <w:r w:rsidRPr="00762244">
        <w:rPr>
          <w:rFonts w:ascii="Palatino Linotype" w:hAnsi="Palatino Linotype" w:cstheme="majorBidi"/>
          <w:sz w:val="18"/>
          <w:szCs w:val="18"/>
        </w:rPr>
        <w:t>digunakan</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adalah</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yuridis</w:t>
      </w:r>
      <w:proofErr w:type="spellEnd"/>
      <w:r w:rsidRPr="00762244">
        <w:rPr>
          <w:rFonts w:ascii="Palatino Linotype" w:hAnsi="Palatino Linotype" w:cstheme="majorBidi"/>
          <w:sz w:val="18"/>
          <w:szCs w:val="18"/>
        </w:rPr>
        <w:t xml:space="preserve"> </w:t>
      </w:r>
      <w:proofErr w:type="spellStart"/>
      <w:r w:rsidR="00762244">
        <w:rPr>
          <w:rFonts w:ascii="Palatino Linotype" w:hAnsi="Palatino Linotype" w:cstheme="majorBidi"/>
          <w:sz w:val="18"/>
          <w:szCs w:val="18"/>
        </w:rPr>
        <w:t>normatif</w:t>
      </w:r>
      <w:proofErr w:type="spellEnd"/>
      <w:r w:rsidR="00762244">
        <w:rPr>
          <w:rFonts w:ascii="Palatino Linotype" w:hAnsi="Palatino Linotype" w:cstheme="majorBidi"/>
          <w:sz w:val="18"/>
          <w:szCs w:val="18"/>
        </w:rPr>
        <w:t xml:space="preserve"> </w:t>
      </w:r>
      <w:proofErr w:type="spellStart"/>
      <w:r w:rsidR="00762244" w:rsidRPr="00474691">
        <w:rPr>
          <w:rFonts w:ascii="Palatino Linotype" w:hAnsi="Palatino Linotype"/>
          <w:sz w:val="18"/>
          <w:szCs w:val="18"/>
        </w:rPr>
        <w:t>melalui</w:t>
      </w:r>
      <w:proofErr w:type="spellEnd"/>
      <w:r w:rsidR="00762244" w:rsidRPr="00474691">
        <w:rPr>
          <w:rFonts w:ascii="Palatino Linotype" w:hAnsi="Palatino Linotype"/>
          <w:sz w:val="18"/>
          <w:szCs w:val="18"/>
        </w:rPr>
        <w:t xml:space="preserve"> </w:t>
      </w:r>
      <w:proofErr w:type="spellStart"/>
      <w:r w:rsidR="00762244" w:rsidRPr="00474691">
        <w:rPr>
          <w:rFonts w:ascii="Palatino Linotype" w:hAnsi="Palatino Linotype"/>
          <w:sz w:val="18"/>
          <w:szCs w:val="18"/>
        </w:rPr>
        <w:t>studi</w:t>
      </w:r>
      <w:proofErr w:type="spellEnd"/>
      <w:r w:rsidR="00762244" w:rsidRPr="00474691">
        <w:rPr>
          <w:rFonts w:ascii="Palatino Linotype" w:hAnsi="Palatino Linotype"/>
          <w:sz w:val="18"/>
          <w:szCs w:val="18"/>
        </w:rPr>
        <w:t xml:space="preserve"> </w:t>
      </w:r>
      <w:proofErr w:type="spellStart"/>
      <w:r w:rsidR="00762244" w:rsidRPr="00474691">
        <w:rPr>
          <w:rFonts w:ascii="Palatino Linotype" w:hAnsi="Palatino Linotype"/>
          <w:sz w:val="18"/>
          <w:szCs w:val="18"/>
        </w:rPr>
        <w:t>pustaka</w:t>
      </w:r>
      <w:proofErr w:type="spellEnd"/>
      <w:r w:rsidR="00762244" w:rsidRPr="00474691">
        <w:rPr>
          <w:rFonts w:ascii="Palatino Linotype" w:hAnsi="Palatino Linotype"/>
          <w:sz w:val="18"/>
          <w:szCs w:val="18"/>
        </w:rPr>
        <w:t xml:space="preserve"> </w:t>
      </w:r>
      <w:proofErr w:type="spellStart"/>
      <w:r w:rsidR="00762244" w:rsidRPr="00474691">
        <w:rPr>
          <w:rFonts w:ascii="Palatino Linotype" w:hAnsi="Palatino Linotype"/>
          <w:sz w:val="18"/>
          <w:szCs w:val="18"/>
        </w:rPr>
        <w:t>terhadap</w:t>
      </w:r>
      <w:proofErr w:type="spellEnd"/>
      <w:r w:rsidR="00762244" w:rsidRPr="00474691">
        <w:rPr>
          <w:rFonts w:ascii="Palatino Linotype" w:hAnsi="Palatino Linotype"/>
          <w:sz w:val="18"/>
          <w:szCs w:val="18"/>
        </w:rPr>
        <w:t xml:space="preserve"> </w:t>
      </w:r>
      <w:proofErr w:type="spellStart"/>
      <w:r w:rsidR="00762244" w:rsidRPr="00474691">
        <w:rPr>
          <w:rFonts w:ascii="Palatino Linotype" w:hAnsi="Palatino Linotype"/>
          <w:sz w:val="18"/>
          <w:szCs w:val="18"/>
        </w:rPr>
        <w:t>sumber</w:t>
      </w:r>
      <w:proofErr w:type="spellEnd"/>
      <w:r w:rsidR="00762244" w:rsidRPr="00474691">
        <w:rPr>
          <w:rFonts w:ascii="Palatino Linotype" w:hAnsi="Palatino Linotype"/>
          <w:sz w:val="18"/>
          <w:szCs w:val="18"/>
        </w:rPr>
        <w:t xml:space="preserve"> primer dan </w:t>
      </w:r>
      <w:proofErr w:type="spellStart"/>
      <w:r w:rsidR="00762244" w:rsidRPr="00474691">
        <w:rPr>
          <w:rFonts w:ascii="Palatino Linotype" w:hAnsi="Palatino Linotype"/>
          <w:sz w:val="18"/>
          <w:szCs w:val="18"/>
        </w:rPr>
        <w:t>sekunder</w:t>
      </w:r>
      <w:proofErr w:type="spellEnd"/>
      <w:r w:rsidRPr="00762244">
        <w:rPr>
          <w:rFonts w:ascii="Palatino Linotype" w:hAnsi="Palatino Linotype" w:cstheme="majorBidi"/>
          <w:sz w:val="18"/>
          <w:szCs w:val="18"/>
        </w:rPr>
        <w:t xml:space="preserve">. Hasil </w:t>
      </w:r>
      <w:proofErr w:type="spellStart"/>
      <w:r w:rsidRPr="00762244">
        <w:rPr>
          <w:rFonts w:ascii="Palatino Linotype" w:hAnsi="Palatino Linotype" w:cstheme="majorBidi"/>
          <w:sz w:val="18"/>
          <w:szCs w:val="18"/>
        </w:rPr>
        <w:t>penelitian</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menunjukkan</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bahwa</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kaidah</w:t>
      </w:r>
      <w:proofErr w:type="spellEnd"/>
      <w:r w:rsidRPr="00762244">
        <w:rPr>
          <w:rFonts w:ascii="Palatino Linotype" w:hAnsi="Palatino Linotype" w:cstheme="majorBidi"/>
          <w:sz w:val="18"/>
          <w:szCs w:val="18"/>
        </w:rPr>
        <w:t xml:space="preserve"> </w:t>
      </w:r>
      <w:r w:rsidRPr="00762244">
        <w:rPr>
          <w:rFonts w:ascii="Palatino Linotype" w:hAnsi="Palatino Linotype" w:cstheme="majorBidi"/>
          <w:i/>
          <w:iCs/>
          <w:sz w:val="18"/>
          <w:szCs w:val="18"/>
        </w:rPr>
        <w:t>ad-</w:t>
      </w:r>
      <w:proofErr w:type="spellStart"/>
      <w:r w:rsidRPr="00762244">
        <w:rPr>
          <w:rFonts w:ascii="Palatino Linotype" w:hAnsi="Palatino Linotype" w:cstheme="majorBidi"/>
          <w:i/>
          <w:iCs/>
          <w:sz w:val="18"/>
          <w:szCs w:val="18"/>
        </w:rPr>
        <w:t>dharar</w:t>
      </w:r>
      <w:proofErr w:type="spellEnd"/>
      <w:r w:rsidRPr="00762244">
        <w:rPr>
          <w:rFonts w:ascii="Palatino Linotype" w:hAnsi="Palatino Linotype" w:cstheme="majorBidi"/>
          <w:i/>
          <w:iCs/>
          <w:sz w:val="18"/>
          <w:szCs w:val="18"/>
        </w:rPr>
        <w:t xml:space="preserve"> </w:t>
      </w:r>
      <w:proofErr w:type="spellStart"/>
      <w:r w:rsidRPr="00762244">
        <w:rPr>
          <w:rFonts w:ascii="Palatino Linotype" w:hAnsi="Palatino Linotype" w:cstheme="majorBidi"/>
          <w:i/>
          <w:iCs/>
          <w:sz w:val="18"/>
          <w:szCs w:val="18"/>
        </w:rPr>
        <w:t>yuzal</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relevan</w:t>
      </w:r>
      <w:proofErr w:type="spellEnd"/>
      <w:r w:rsidRPr="00762244">
        <w:rPr>
          <w:rFonts w:ascii="Palatino Linotype" w:hAnsi="Palatino Linotype" w:cstheme="majorBidi"/>
          <w:sz w:val="18"/>
          <w:szCs w:val="18"/>
        </w:rPr>
        <w:t xml:space="preserve"> dan </w:t>
      </w:r>
      <w:proofErr w:type="spellStart"/>
      <w:r w:rsidRPr="00762244">
        <w:rPr>
          <w:rFonts w:ascii="Palatino Linotype" w:hAnsi="Palatino Linotype" w:cstheme="majorBidi"/>
          <w:sz w:val="18"/>
          <w:szCs w:val="18"/>
        </w:rPr>
        <w:t>aplikatif</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dalam</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menyelesaikan</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permasalahan</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hukum</w:t>
      </w:r>
      <w:proofErr w:type="spellEnd"/>
      <w:r w:rsidRPr="00762244">
        <w:rPr>
          <w:rFonts w:ascii="Palatino Linotype" w:hAnsi="Palatino Linotype" w:cstheme="majorBidi"/>
          <w:sz w:val="18"/>
          <w:szCs w:val="18"/>
        </w:rPr>
        <w:t xml:space="preserve"> </w:t>
      </w:r>
      <w:proofErr w:type="spellStart"/>
      <w:r w:rsidRPr="00762244">
        <w:rPr>
          <w:rFonts w:ascii="Palatino Linotype" w:hAnsi="Palatino Linotype" w:cstheme="majorBidi"/>
          <w:sz w:val="18"/>
          <w:szCs w:val="18"/>
        </w:rPr>
        <w:t>keluarga</w:t>
      </w:r>
      <w:proofErr w:type="spellEnd"/>
      <w:r w:rsidR="00EB1B37">
        <w:rPr>
          <w:rFonts w:ascii="Palatino Linotype" w:hAnsi="Palatino Linotype" w:cstheme="majorBidi"/>
          <w:sz w:val="18"/>
          <w:szCs w:val="18"/>
        </w:rPr>
        <w:t xml:space="preserve">, </w:t>
      </w:r>
      <w:proofErr w:type="spellStart"/>
      <w:r w:rsidR="00EB1B37">
        <w:rPr>
          <w:rFonts w:ascii="Palatino Linotype" w:hAnsi="Palatino Linotype" w:cstheme="majorBidi"/>
          <w:sz w:val="18"/>
          <w:szCs w:val="18"/>
        </w:rPr>
        <w:t>seperti</w:t>
      </w:r>
      <w:proofErr w:type="spellEnd"/>
      <w:r w:rsidR="00EB1B37">
        <w:rPr>
          <w:rFonts w:ascii="Palatino Linotype" w:hAnsi="Palatino Linotype" w:cstheme="majorBidi"/>
          <w:sz w:val="18"/>
          <w:szCs w:val="18"/>
        </w:rPr>
        <w:t xml:space="preserve"> </w:t>
      </w:r>
      <w:proofErr w:type="spellStart"/>
      <w:r w:rsidR="00EB1B37">
        <w:rPr>
          <w:rFonts w:ascii="Palatino Linotype" w:hAnsi="Palatino Linotype" w:cstheme="majorBidi"/>
          <w:sz w:val="18"/>
          <w:szCs w:val="18"/>
        </w:rPr>
        <w:t>dalam</w:t>
      </w:r>
      <w:proofErr w:type="spellEnd"/>
      <w:r w:rsidR="00EB1B37">
        <w:rPr>
          <w:rFonts w:ascii="Palatino Linotype" w:hAnsi="Palatino Linotype" w:cstheme="majorBidi"/>
          <w:sz w:val="18"/>
          <w:szCs w:val="18"/>
        </w:rPr>
        <w:t xml:space="preserve"> </w:t>
      </w:r>
      <w:proofErr w:type="spellStart"/>
      <w:r w:rsidR="00EB1B37">
        <w:rPr>
          <w:rFonts w:ascii="Palatino Linotype" w:hAnsi="Palatino Linotype" w:cstheme="majorBidi"/>
          <w:sz w:val="18"/>
          <w:szCs w:val="18"/>
        </w:rPr>
        <w:t>menyelesaikan</w:t>
      </w:r>
      <w:proofErr w:type="spellEnd"/>
      <w:r w:rsidR="00EB1B37">
        <w:rPr>
          <w:rFonts w:ascii="Palatino Linotype" w:hAnsi="Palatino Linotype" w:cstheme="majorBidi"/>
          <w:sz w:val="18"/>
          <w:szCs w:val="18"/>
        </w:rPr>
        <w:t xml:space="preserve"> </w:t>
      </w:r>
      <w:proofErr w:type="spellStart"/>
      <w:r w:rsidR="00EB1B37">
        <w:rPr>
          <w:rFonts w:ascii="Palatino Linotype" w:hAnsi="Palatino Linotype" w:cstheme="majorBidi"/>
          <w:sz w:val="18"/>
          <w:szCs w:val="18"/>
        </w:rPr>
        <w:t>masalah</w:t>
      </w:r>
      <w:proofErr w:type="spellEnd"/>
      <w:r w:rsidR="00EB1B37">
        <w:rPr>
          <w:rFonts w:ascii="Palatino Linotype" w:hAnsi="Palatino Linotype" w:cstheme="majorBidi"/>
          <w:sz w:val="18"/>
          <w:szCs w:val="18"/>
        </w:rPr>
        <w:t xml:space="preserve"> </w:t>
      </w:r>
      <w:proofErr w:type="spellStart"/>
      <w:r w:rsidR="00EB1B37">
        <w:rPr>
          <w:rFonts w:ascii="Palatino Linotype" w:hAnsi="Palatino Linotype" w:cstheme="majorBidi"/>
          <w:sz w:val="18"/>
          <w:szCs w:val="18"/>
        </w:rPr>
        <w:t>perceraian</w:t>
      </w:r>
      <w:proofErr w:type="spellEnd"/>
      <w:r w:rsidR="00EB1B37">
        <w:rPr>
          <w:rFonts w:ascii="Palatino Linotype" w:hAnsi="Palatino Linotype" w:cstheme="majorBidi"/>
          <w:sz w:val="18"/>
          <w:szCs w:val="18"/>
        </w:rPr>
        <w:t xml:space="preserve"> </w:t>
      </w:r>
      <w:proofErr w:type="spellStart"/>
      <w:r w:rsidR="00EB1B37">
        <w:rPr>
          <w:rFonts w:ascii="Palatino Linotype" w:hAnsi="Palatino Linotype" w:cstheme="majorBidi"/>
          <w:sz w:val="18"/>
          <w:szCs w:val="18"/>
        </w:rPr>
        <w:t>diakibatkan</w:t>
      </w:r>
      <w:proofErr w:type="spellEnd"/>
      <w:r w:rsidR="00EB1B37">
        <w:rPr>
          <w:rFonts w:ascii="Palatino Linotype" w:hAnsi="Palatino Linotype" w:cstheme="majorBidi"/>
          <w:sz w:val="18"/>
          <w:szCs w:val="18"/>
        </w:rPr>
        <w:t xml:space="preserve"> </w:t>
      </w:r>
      <w:proofErr w:type="spellStart"/>
      <w:r w:rsidR="00EB1B37">
        <w:rPr>
          <w:rFonts w:ascii="Palatino Linotype" w:hAnsi="Palatino Linotype" w:cstheme="majorBidi"/>
          <w:sz w:val="18"/>
          <w:szCs w:val="18"/>
        </w:rPr>
        <w:t>suami</w:t>
      </w:r>
      <w:proofErr w:type="spellEnd"/>
      <w:r w:rsidR="00EB1B37">
        <w:rPr>
          <w:rFonts w:ascii="Palatino Linotype" w:hAnsi="Palatino Linotype" w:cstheme="majorBidi"/>
          <w:sz w:val="18"/>
          <w:szCs w:val="18"/>
        </w:rPr>
        <w:t xml:space="preserve"> </w:t>
      </w:r>
      <w:proofErr w:type="spellStart"/>
      <w:r w:rsidR="00EB1B37">
        <w:rPr>
          <w:rFonts w:ascii="Palatino Linotype" w:hAnsi="Palatino Linotype" w:cstheme="majorBidi"/>
          <w:sz w:val="18"/>
          <w:szCs w:val="18"/>
        </w:rPr>
        <w:t>istri</w:t>
      </w:r>
      <w:proofErr w:type="spellEnd"/>
      <w:r w:rsidR="00EB1B37">
        <w:rPr>
          <w:rFonts w:ascii="Palatino Linotype" w:hAnsi="Palatino Linotype" w:cstheme="majorBidi"/>
          <w:sz w:val="18"/>
          <w:szCs w:val="18"/>
        </w:rPr>
        <w:t xml:space="preserve"> yang </w:t>
      </w:r>
      <w:proofErr w:type="spellStart"/>
      <w:r w:rsidR="00EB1B37">
        <w:rPr>
          <w:rFonts w:ascii="Palatino Linotype" w:hAnsi="Palatino Linotype" w:cstheme="majorBidi"/>
          <w:sz w:val="18"/>
          <w:szCs w:val="18"/>
        </w:rPr>
        <w:t>berjauhan</w:t>
      </w:r>
      <w:proofErr w:type="spellEnd"/>
      <w:r w:rsidR="00EB1B37">
        <w:rPr>
          <w:rFonts w:ascii="Palatino Linotype" w:hAnsi="Palatino Linotype" w:cstheme="majorBidi"/>
          <w:sz w:val="18"/>
          <w:szCs w:val="18"/>
        </w:rPr>
        <w:t xml:space="preserve">, </w:t>
      </w:r>
      <w:proofErr w:type="spellStart"/>
      <w:r w:rsidR="00EB1B37">
        <w:rPr>
          <w:rFonts w:ascii="Palatino Linotype" w:hAnsi="Palatino Linotype" w:cstheme="majorBidi"/>
          <w:sz w:val="18"/>
          <w:szCs w:val="18"/>
        </w:rPr>
        <w:t>persoalan</w:t>
      </w:r>
      <w:proofErr w:type="spellEnd"/>
      <w:r w:rsidR="00EB1B37">
        <w:rPr>
          <w:rFonts w:ascii="Palatino Linotype" w:hAnsi="Palatino Linotype" w:cstheme="majorBidi"/>
          <w:sz w:val="18"/>
          <w:szCs w:val="18"/>
        </w:rPr>
        <w:t xml:space="preserve"> </w:t>
      </w:r>
      <w:proofErr w:type="spellStart"/>
      <w:r w:rsidR="00EB1B37">
        <w:rPr>
          <w:rFonts w:ascii="Palatino Linotype" w:hAnsi="Palatino Linotype" w:cstheme="majorBidi"/>
          <w:sz w:val="18"/>
          <w:szCs w:val="18"/>
        </w:rPr>
        <w:t>mafqud</w:t>
      </w:r>
      <w:proofErr w:type="spellEnd"/>
      <w:r w:rsidR="00EB1B37">
        <w:rPr>
          <w:rFonts w:ascii="Palatino Linotype" w:hAnsi="Palatino Linotype" w:cstheme="majorBidi"/>
          <w:sz w:val="18"/>
          <w:szCs w:val="18"/>
        </w:rPr>
        <w:t xml:space="preserve">, </w:t>
      </w:r>
      <w:proofErr w:type="spellStart"/>
      <w:r w:rsidR="00EB1B37">
        <w:rPr>
          <w:rFonts w:ascii="Palatino Linotype" w:hAnsi="Palatino Linotype" w:cstheme="majorBidi"/>
          <w:sz w:val="18"/>
          <w:szCs w:val="18"/>
        </w:rPr>
        <w:t>khulu</w:t>
      </w:r>
      <w:proofErr w:type="spellEnd"/>
      <w:r w:rsidR="00EB1B37">
        <w:rPr>
          <w:rFonts w:ascii="Palatino Linotype" w:hAnsi="Palatino Linotype" w:cstheme="majorBidi"/>
          <w:sz w:val="18"/>
          <w:szCs w:val="18"/>
        </w:rPr>
        <w:t xml:space="preserve">’, </w:t>
      </w:r>
      <w:proofErr w:type="spellStart"/>
      <w:r w:rsidR="00EB1B37">
        <w:rPr>
          <w:rFonts w:ascii="Palatino Linotype" w:hAnsi="Palatino Linotype" w:cstheme="majorBidi"/>
          <w:sz w:val="18"/>
          <w:szCs w:val="18"/>
        </w:rPr>
        <w:t>nafkah</w:t>
      </w:r>
      <w:proofErr w:type="spellEnd"/>
      <w:r w:rsidR="00EB1B37">
        <w:rPr>
          <w:rFonts w:ascii="Palatino Linotype" w:hAnsi="Palatino Linotype" w:cstheme="majorBidi"/>
          <w:sz w:val="18"/>
          <w:szCs w:val="18"/>
        </w:rPr>
        <w:t xml:space="preserve"> dan </w:t>
      </w:r>
      <w:proofErr w:type="spellStart"/>
      <w:r w:rsidR="00EB1B37">
        <w:rPr>
          <w:rFonts w:ascii="Palatino Linotype" w:hAnsi="Palatino Linotype" w:cstheme="majorBidi"/>
          <w:sz w:val="18"/>
          <w:szCs w:val="18"/>
        </w:rPr>
        <w:t>kekerasan</w:t>
      </w:r>
      <w:proofErr w:type="spellEnd"/>
      <w:r w:rsidR="00EB1B37">
        <w:rPr>
          <w:rFonts w:ascii="Palatino Linotype" w:hAnsi="Palatino Linotype" w:cstheme="majorBidi"/>
          <w:sz w:val="18"/>
          <w:szCs w:val="18"/>
        </w:rPr>
        <w:t xml:space="preserve"> </w:t>
      </w:r>
      <w:proofErr w:type="spellStart"/>
      <w:r w:rsidR="00EB1B37">
        <w:rPr>
          <w:rFonts w:ascii="Palatino Linotype" w:hAnsi="Palatino Linotype" w:cstheme="majorBidi"/>
          <w:sz w:val="18"/>
          <w:szCs w:val="18"/>
        </w:rPr>
        <w:t>dalam</w:t>
      </w:r>
      <w:proofErr w:type="spellEnd"/>
      <w:r w:rsidR="00EB1B37">
        <w:rPr>
          <w:rFonts w:ascii="Palatino Linotype" w:hAnsi="Palatino Linotype" w:cstheme="majorBidi"/>
          <w:sz w:val="18"/>
          <w:szCs w:val="18"/>
        </w:rPr>
        <w:t xml:space="preserve"> </w:t>
      </w:r>
      <w:proofErr w:type="spellStart"/>
      <w:r w:rsidR="00EB1B37">
        <w:rPr>
          <w:rFonts w:ascii="Palatino Linotype" w:hAnsi="Palatino Linotype" w:cstheme="majorBidi"/>
          <w:sz w:val="18"/>
          <w:szCs w:val="18"/>
        </w:rPr>
        <w:t>rumah</w:t>
      </w:r>
      <w:proofErr w:type="spellEnd"/>
      <w:r w:rsidR="00EB1B37">
        <w:rPr>
          <w:rFonts w:ascii="Palatino Linotype" w:hAnsi="Palatino Linotype" w:cstheme="majorBidi"/>
          <w:sz w:val="18"/>
          <w:szCs w:val="18"/>
        </w:rPr>
        <w:t xml:space="preserve"> </w:t>
      </w:r>
      <w:proofErr w:type="spellStart"/>
      <w:r w:rsidR="00EB1B37">
        <w:rPr>
          <w:rFonts w:ascii="Palatino Linotype" w:hAnsi="Palatino Linotype" w:cstheme="majorBidi"/>
          <w:sz w:val="18"/>
          <w:szCs w:val="18"/>
        </w:rPr>
        <w:t>tangga</w:t>
      </w:r>
      <w:proofErr w:type="spellEnd"/>
      <w:r w:rsidR="00EB1B37">
        <w:rPr>
          <w:rFonts w:ascii="Palatino Linotype" w:hAnsi="Palatino Linotype" w:cstheme="majorBidi"/>
          <w:sz w:val="18"/>
          <w:szCs w:val="18"/>
        </w:rPr>
        <w:t>.</w:t>
      </w:r>
    </w:p>
    <w:p w14:paraId="3095EADC" w14:textId="563B0C05" w:rsidR="00A00649" w:rsidRPr="00762244" w:rsidRDefault="00A00649" w:rsidP="00762244">
      <w:pPr>
        <w:spacing w:line="360" w:lineRule="auto"/>
        <w:ind w:left="0" w:firstLine="0"/>
        <w:rPr>
          <w:rFonts w:ascii="Palatino Linotype" w:hAnsi="Palatino Linotype"/>
          <w:sz w:val="18"/>
          <w:szCs w:val="18"/>
        </w:rPr>
      </w:pPr>
      <w:r w:rsidRPr="00762244">
        <w:rPr>
          <w:rFonts w:ascii="Palatino Linotype" w:hAnsi="Palatino Linotype"/>
          <w:b/>
          <w:bCs/>
          <w:sz w:val="18"/>
          <w:szCs w:val="18"/>
        </w:rPr>
        <w:t xml:space="preserve">Kata </w:t>
      </w:r>
      <w:proofErr w:type="spellStart"/>
      <w:r w:rsidRPr="00762244">
        <w:rPr>
          <w:rFonts w:ascii="Palatino Linotype" w:hAnsi="Palatino Linotype"/>
          <w:b/>
          <w:bCs/>
          <w:sz w:val="18"/>
          <w:szCs w:val="18"/>
        </w:rPr>
        <w:t>Kunci</w:t>
      </w:r>
      <w:proofErr w:type="spellEnd"/>
      <w:r w:rsidRPr="00762244">
        <w:rPr>
          <w:rFonts w:ascii="Palatino Linotype" w:hAnsi="Palatino Linotype"/>
          <w:sz w:val="18"/>
          <w:szCs w:val="18"/>
        </w:rPr>
        <w:t xml:space="preserve">: </w:t>
      </w:r>
      <w:r w:rsidR="00F07646" w:rsidRPr="00762244">
        <w:rPr>
          <w:rFonts w:ascii="Palatino Linotype" w:hAnsi="Palatino Linotype" w:cstheme="majorBidi"/>
          <w:i/>
          <w:iCs/>
          <w:sz w:val="18"/>
          <w:szCs w:val="18"/>
        </w:rPr>
        <w:t>ad</w:t>
      </w:r>
      <w:r w:rsidR="00F07646" w:rsidRPr="00762244">
        <w:rPr>
          <w:rFonts w:ascii="Palatino Linotype" w:hAnsi="Palatino Linotype" w:cstheme="majorBidi"/>
          <w:sz w:val="18"/>
          <w:szCs w:val="18"/>
        </w:rPr>
        <w:t>-</w:t>
      </w:r>
      <w:proofErr w:type="spellStart"/>
      <w:r w:rsidR="00F07646" w:rsidRPr="00762244">
        <w:rPr>
          <w:rFonts w:ascii="Palatino Linotype" w:hAnsi="Palatino Linotype"/>
          <w:i/>
          <w:iCs/>
          <w:sz w:val="18"/>
          <w:szCs w:val="18"/>
        </w:rPr>
        <w:t>dharar</w:t>
      </w:r>
      <w:proofErr w:type="spellEnd"/>
      <w:r w:rsidR="00F07646" w:rsidRPr="00762244">
        <w:rPr>
          <w:rFonts w:ascii="Palatino Linotype" w:hAnsi="Palatino Linotype"/>
          <w:i/>
          <w:iCs/>
          <w:sz w:val="18"/>
          <w:szCs w:val="18"/>
        </w:rPr>
        <w:t xml:space="preserve"> </w:t>
      </w:r>
      <w:proofErr w:type="spellStart"/>
      <w:r w:rsidR="00F07646" w:rsidRPr="00762244">
        <w:rPr>
          <w:rFonts w:ascii="Palatino Linotype" w:hAnsi="Palatino Linotype"/>
          <w:i/>
          <w:iCs/>
          <w:sz w:val="18"/>
          <w:szCs w:val="18"/>
        </w:rPr>
        <w:t>yuzal</w:t>
      </w:r>
      <w:proofErr w:type="spellEnd"/>
      <w:r w:rsidR="00F07646">
        <w:rPr>
          <w:rFonts w:ascii="Palatino Linotype" w:hAnsi="Palatino Linotype"/>
          <w:i/>
          <w:iCs/>
          <w:sz w:val="18"/>
          <w:szCs w:val="18"/>
        </w:rPr>
        <w:t>;</w:t>
      </w:r>
      <w:r w:rsidR="00F07646" w:rsidRPr="00762244">
        <w:rPr>
          <w:rFonts w:ascii="Palatino Linotype" w:hAnsi="Palatino Linotype"/>
          <w:i/>
          <w:iCs/>
          <w:sz w:val="18"/>
          <w:szCs w:val="18"/>
        </w:rPr>
        <w:t xml:space="preserve"> </w:t>
      </w:r>
      <w:r w:rsidR="00F07646" w:rsidRPr="00762244">
        <w:rPr>
          <w:rFonts w:ascii="Palatino Linotype" w:hAnsi="Palatino Linotype"/>
          <w:sz w:val="18"/>
          <w:szCs w:val="18"/>
        </w:rPr>
        <w:t xml:space="preserve">Hukum </w:t>
      </w:r>
      <w:proofErr w:type="spellStart"/>
      <w:r w:rsidR="00F07646" w:rsidRPr="00762244">
        <w:rPr>
          <w:rFonts w:ascii="Palatino Linotype" w:hAnsi="Palatino Linotype"/>
          <w:sz w:val="18"/>
          <w:szCs w:val="18"/>
        </w:rPr>
        <w:t>Keluarga</w:t>
      </w:r>
      <w:proofErr w:type="spellEnd"/>
      <w:r w:rsidR="00F07646">
        <w:rPr>
          <w:rFonts w:ascii="Palatino Linotype" w:hAnsi="Palatino Linotype"/>
          <w:sz w:val="18"/>
          <w:szCs w:val="18"/>
        </w:rPr>
        <w:t>;</w:t>
      </w:r>
      <w:r w:rsidR="00F07646" w:rsidRPr="00762244">
        <w:rPr>
          <w:rFonts w:ascii="Palatino Linotype" w:hAnsi="Palatino Linotype"/>
          <w:sz w:val="18"/>
          <w:szCs w:val="18"/>
        </w:rPr>
        <w:t xml:space="preserve"> </w:t>
      </w:r>
      <w:proofErr w:type="spellStart"/>
      <w:r w:rsidRPr="00762244">
        <w:rPr>
          <w:rFonts w:ascii="Palatino Linotype" w:hAnsi="Palatino Linotype"/>
          <w:sz w:val="18"/>
          <w:szCs w:val="18"/>
        </w:rPr>
        <w:t>Kaidah</w:t>
      </w:r>
      <w:proofErr w:type="spellEnd"/>
      <w:r w:rsidRPr="00762244">
        <w:rPr>
          <w:rFonts w:ascii="Palatino Linotype" w:hAnsi="Palatino Linotype"/>
          <w:sz w:val="18"/>
          <w:szCs w:val="18"/>
        </w:rPr>
        <w:t xml:space="preserve"> </w:t>
      </w:r>
      <w:proofErr w:type="spellStart"/>
      <w:r w:rsidRPr="00762244">
        <w:rPr>
          <w:rFonts w:ascii="Palatino Linotype" w:hAnsi="Palatino Linotype"/>
          <w:sz w:val="18"/>
          <w:szCs w:val="18"/>
        </w:rPr>
        <w:t>Fikih</w:t>
      </w:r>
      <w:proofErr w:type="spellEnd"/>
    </w:p>
    <w:p w14:paraId="2ED43F9B" w14:textId="77777777" w:rsidR="00762244" w:rsidRDefault="00762244" w:rsidP="00762244">
      <w:pPr>
        <w:spacing w:line="240" w:lineRule="auto"/>
        <w:ind w:left="0" w:firstLine="0"/>
        <w:jc w:val="center"/>
        <w:rPr>
          <w:rFonts w:ascii="Palatino Linotype" w:hAnsi="Palatino Linotype"/>
          <w:b/>
          <w:bCs/>
          <w:i/>
          <w:iCs/>
          <w:sz w:val="22"/>
        </w:rPr>
      </w:pPr>
    </w:p>
    <w:p w14:paraId="025FD470" w14:textId="6ED9A678" w:rsidR="00A00649" w:rsidRPr="00762244" w:rsidRDefault="00A00649" w:rsidP="00762244">
      <w:pPr>
        <w:spacing w:line="240" w:lineRule="auto"/>
        <w:ind w:left="0" w:firstLine="0"/>
        <w:jc w:val="center"/>
        <w:rPr>
          <w:rFonts w:ascii="Palatino Linotype" w:hAnsi="Palatino Linotype"/>
          <w:b/>
          <w:bCs/>
          <w:i/>
          <w:iCs/>
          <w:sz w:val="18"/>
          <w:szCs w:val="18"/>
        </w:rPr>
      </w:pPr>
      <w:r w:rsidRPr="00762244">
        <w:rPr>
          <w:rFonts w:ascii="Palatino Linotype" w:hAnsi="Palatino Linotype"/>
          <w:b/>
          <w:bCs/>
          <w:i/>
          <w:iCs/>
          <w:sz w:val="18"/>
          <w:szCs w:val="18"/>
          <w:lang w:val="en"/>
        </w:rPr>
        <w:t>Abstract</w:t>
      </w:r>
    </w:p>
    <w:p w14:paraId="2BA2CDDF" w14:textId="5FEDE51D" w:rsidR="003964BF" w:rsidRPr="00762244" w:rsidRDefault="003964BF" w:rsidP="00EB1B37">
      <w:pPr>
        <w:spacing w:line="240" w:lineRule="auto"/>
        <w:ind w:left="0" w:firstLine="0"/>
        <w:rPr>
          <w:rFonts w:ascii="Palatino Linotype" w:hAnsi="Palatino Linotype"/>
          <w:i/>
          <w:iCs/>
          <w:sz w:val="18"/>
          <w:szCs w:val="18"/>
        </w:rPr>
      </w:pPr>
      <w:r w:rsidRPr="00762244">
        <w:rPr>
          <w:rFonts w:ascii="Palatino Linotype" w:hAnsi="Palatino Linotype"/>
          <w:i/>
          <w:iCs/>
          <w:sz w:val="18"/>
          <w:szCs w:val="18"/>
        </w:rPr>
        <w:t>The principle of ad-</w:t>
      </w:r>
      <w:proofErr w:type="spellStart"/>
      <w:r w:rsidRPr="00762244">
        <w:rPr>
          <w:rFonts w:ascii="Palatino Linotype" w:hAnsi="Palatino Linotype"/>
          <w:i/>
          <w:iCs/>
          <w:sz w:val="18"/>
          <w:szCs w:val="18"/>
        </w:rPr>
        <w:t>dharar</w:t>
      </w:r>
      <w:proofErr w:type="spellEnd"/>
      <w:r w:rsidRPr="00762244">
        <w:rPr>
          <w:rFonts w:ascii="Palatino Linotype" w:hAnsi="Palatino Linotype"/>
          <w:i/>
          <w:iCs/>
          <w:sz w:val="18"/>
          <w:szCs w:val="18"/>
        </w:rPr>
        <w:t xml:space="preserve"> </w:t>
      </w:r>
      <w:proofErr w:type="spellStart"/>
      <w:r w:rsidRPr="00762244">
        <w:rPr>
          <w:rFonts w:ascii="Palatino Linotype" w:hAnsi="Palatino Linotype"/>
          <w:i/>
          <w:iCs/>
          <w:sz w:val="18"/>
          <w:szCs w:val="18"/>
        </w:rPr>
        <w:t>yuzal</w:t>
      </w:r>
      <w:proofErr w:type="spellEnd"/>
      <w:r w:rsidRPr="00762244">
        <w:rPr>
          <w:rFonts w:ascii="Palatino Linotype" w:hAnsi="Palatino Linotype"/>
          <w:i/>
          <w:iCs/>
          <w:sz w:val="18"/>
          <w:szCs w:val="18"/>
        </w:rPr>
        <w:t xml:space="preserve"> in Islamic jurisprudence serves as a key reference in resolving various problems, particularly those involving harm that may lead to psychological discomfort or distress in individuals. This legal maxim also acts as a guideline in addressing Islamic legal issues, offering a framework that can be utilized by both the general public and Islamic legal scholars (fuqaha) to find appropriate solutions to legal challenges arising in society. This paper aims to examine the implementation of the ad-</w:t>
      </w:r>
      <w:proofErr w:type="spellStart"/>
      <w:r w:rsidRPr="00762244">
        <w:rPr>
          <w:rFonts w:ascii="Palatino Linotype" w:hAnsi="Palatino Linotype"/>
          <w:i/>
          <w:iCs/>
          <w:sz w:val="18"/>
          <w:szCs w:val="18"/>
        </w:rPr>
        <w:t>dharar</w:t>
      </w:r>
      <w:proofErr w:type="spellEnd"/>
      <w:r w:rsidRPr="00762244">
        <w:rPr>
          <w:rFonts w:ascii="Palatino Linotype" w:hAnsi="Palatino Linotype"/>
          <w:i/>
          <w:iCs/>
          <w:sz w:val="18"/>
          <w:szCs w:val="18"/>
        </w:rPr>
        <w:t xml:space="preserve"> </w:t>
      </w:r>
      <w:proofErr w:type="spellStart"/>
      <w:r w:rsidRPr="00762244">
        <w:rPr>
          <w:rFonts w:ascii="Palatino Linotype" w:hAnsi="Palatino Linotype"/>
          <w:i/>
          <w:iCs/>
          <w:sz w:val="18"/>
          <w:szCs w:val="18"/>
        </w:rPr>
        <w:t>yuzal</w:t>
      </w:r>
      <w:proofErr w:type="spellEnd"/>
      <w:r w:rsidRPr="00762244">
        <w:rPr>
          <w:rFonts w:ascii="Palatino Linotype" w:hAnsi="Palatino Linotype"/>
          <w:i/>
          <w:iCs/>
          <w:sz w:val="18"/>
          <w:szCs w:val="18"/>
        </w:rPr>
        <w:t xml:space="preserve"> principle in the study of family law. The research employs a normative juridical method</w:t>
      </w:r>
      <w:r w:rsidR="00762244">
        <w:rPr>
          <w:rFonts w:ascii="Palatino Linotype" w:hAnsi="Palatino Linotype"/>
          <w:i/>
          <w:iCs/>
          <w:sz w:val="18"/>
          <w:szCs w:val="18"/>
        </w:rPr>
        <w:t xml:space="preserve">, </w:t>
      </w:r>
      <w:r w:rsidR="00762244" w:rsidRPr="00474691">
        <w:rPr>
          <w:rFonts w:ascii="Palatino Linotype" w:hAnsi="Palatino Linotype"/>
          <w:i/>
          <w:iCs/>
          <w:sz w:val="18"/>
          <w:szCs w:val="18"/>
          <w:lang w:val="en"/>
        </w:rPr>
        <w:t>through a literature study of primary and secondary sources</w:t>
      </w:r>
      <w:r w:rsidRPr="00762244">
        <w:rPr>
          <w:rFonts w:ascii="Palatino Linotype" w:hAnsi="Palatino Linotype"/>
          <w:i/>
          <w:iCs/>
          <w:sz w:val="18"/>
          <w:szCs w:val="18"/>
        </w:rPr>
        <w:t>. The findings conclude that the ad-</w:t>
      </w:r>
      <w:proofErr w:type="spellStart"/>
      <w:r w:rsidRPr="00762244">
        <w:rPr>
          <w:rFonts w:ascii="Palatino Linotype" w:hAnsi="Palatino Linotype"/>
          <w:i/>
          <w:iCs/>
          <w:sz w:val="18"/>
          <w:szCs w:val="18"/>
        </w:rPr>
        <w:t>dharar</w:t>
      </w:r>
      <w:proofErr w:type="spellEnd"/>
      <w:r w:rsidRPr="00762244">
        <w:rPr>
          <w:rFonts w:ascii="Palatino Linotype" w:hAnsi="Palatino Linotype"/>
          <w:i/>
          <w:iCs/>
          <w:sz w:val="18"/>
          <w:szCs w:val="18"/>
        </w:rPr>
        <w:t xml:space="preserve"> </w:t>
      </w:r>
      <w:proofErr w:type="spellStart"/>
      <w:r w:rsidRPr="00762244">
        <w:rPr>
          <w:rFonts w:ascii="Palatino Linotype" w:hAnsi="Palatino Linotype"/>
          <w:i/>
          <w:iCs/>
          <w:sz w:val="18"/>
          <w:szCs w:val="18"/>
        </w:rPr>
        <w:t>yuzal</w:t>
      </w:r>
      <w:proofErr w:type="spellEnd"/>
      <w:r w:rsidRPr="00762244">
        <w:rPr>
          <w:rFonts w:ascii="Palatino Linotype" w:hAnsi="Palatino Linotype"/>
          <w:i/>
          <w:iCs/>
          <w:sz w:val="18"/>
          <w:szCs w:val="18"/>
        </w:rPr>
        <w:t xml:space="preserve"> principle provides relevant solutions to issues within the scope of family law</w:t>
      </w:r>
      <w:r w:rsidR="00EB1B37">
        <w:rPr>
          <w:rFonts w:ascii="Palatino Linotype" w:hAnsi="Palatino Linotype"/>
          <w:i/>
          <w:iCs/>
          <w:sz w:val="18"/>
          <w:szCs w:val="18"/>
        </w:rPr>
        <w:t>,</w:t>
      </w:r>
      <w:r w:rsidR="00EB1B37">
        <w:rPr>
          <w:rFonts w:ascii="inherit" w:hAnsi="inherit" w:cs="Courier New"/>
          <w:color w:val="1F1F1F"/>
          <w:kern w:val="0"/>
          <w:sz w:val="42"/>
          <w:szCs w:val="42"/>
          <w:lang w:eastAsia="ko-KR" w:bidi="ar-SA"/>
          <w14:ligatures w14:val="none"/>
        </w:rPr>
        <w:t xml:space="preserve"> </w:t>
      </w:r>
      <w:r w:rsidR="00EB1B37" w:rsidRPr="00EB1B37">
        <w:rPr>
          <w:rFonts w:ascii="Palatino Linotype" w:hAnsi="Palatino Linotype"/>
          <w:i/>
          <w:iCs/>
          <w:sz w:val="18"/>
          <w:szCs w:val="18"/>
          <w:lang w:val="en"/>
        </w:rPr>
        <w:t xml:space="preserve">such as resolving divorce problems caused by husband and wife being far apart, issues of </w:t>
      </w:r>
      <w:proofErr w:type="spellStart"/>
      <w:r w:rsidR="00EB1B37" w:rsidRPr="00EB1B37">
        <w:rPr>
          <w:rFonts w:ascii="Palatino Linotype" w:hAnsi="Palatino Linotype"/>
          <w:i/>
          <w:iCs/>
          <w:sz w:val="18"/>
          <w:szCs w:val="18"/>
          <w:lang w:val="en"/>
        </w:rPr>
        <w:t>mafqud</w:t>
      </w:r>
      <w:proofErr w:type="spellEnd"/>
      <w:r w:rsidR="00EB1B37" w:rsidRPr="00EB1B37">
        <w:rPr>
          <w:rFonts w:ascii="Palatino Linotype" w:hAnsi="Palatino Linotype"/>
          <w:i/>
          <w:iCs/>
          <w:sz w:val="18"/>
          <w:szCs w:val="18"/>
          <w:lang w:val="en"/>
        </w:rPr>
        <w:t xml:space="preserve">, </w:t>
      </w:r>
      <w:proofErr w:type="spellStart"/>
      <w:r w:rsidR="00EB1B37" w:rsidRPr="00EB1B37">
        <w:rPr>
          <w:rFonts w:ascii="Palatino Linotype" w:hAnsi="Palatino Linotype"/>
          <w:i/>
          <w:iCs/>
          <w:sz w:val="18"/>
          <w:szCs w:val="18"/>
          <w:lang w:val="en"/>
        </w:rPr>
        <w:t>khulu</w:t>
      </w:r>
      <w:proofErr w:type="spellEnd"/>
      <w:r w:rsidR="00EB1B37" w:rsidRPr="00EB1B37">
        <w:rPr>
          <w:rFonts w:ascii="Palatino Linotype" w:hAnsi="Palatino Linotype"/>
          <w:i/>
          <w:iCs/>
          <w:sz w:val="18"/>
          <w:szCs w:val="18"/>
          <w:lang w:val="en"/>
        </w:rPr>
        <w:t>', income and domestic violence.</w:t>
      </w:r>
    </w:p>
    <w:p w14:paraId="10FB3A05" w14:textId="53E266A7" w:rsidR="00A00649" w:rsidRDefault="00A00649" w:rsidP="000E1D9F">
      <w:pPr>
        <w:spacing w:line="240" w:lineRule="auto"/>
        <w:ind w:left="0" w:firstLine="0"/>
        <w:rPr>
          <w:rFonts w:ascii="Palatino Linotype" w:hAnsi="Palatino Linotype"/>
          <w:i/>
          <w:iCs/>
          <w:sz w:val="18"/>
          <w:szCs w:val="18"/>
        </w:rPr>
      </w:pPr>
      <w:r w:rsidRPr="00762244">
        <w:rPr>
          <w:rFonts w:ascii="Palatino Linotype" w:hAnsi="Palatino Linotype"/>
          <w:b/>
          <w:bCs/>
          <w:i/>
          <w:iCs/>
          <w:sz w:val="18"/>
          <w:szCs w:val="18"/>
          <w:lang w:val="en"/>
        </w:rPr>
        <w:t>Keywords</w:t>
      </w:r>
      <w:r w:rsidRPr="00762244">
        <w:rPr>
          <w:rFonts w:ascii="Palatino Linotype" w:hAnsi="Palatino Linotype"/>
          <w:sz w:val="18"/>
          <w:szCs w:val="18"/>
          <w:lang w:val="en"/>
        </w:rPr>
        <w:t xml:space="preserve">: </w:t>
      </w:r>
      <w:r w:rsidR="00F07646" w:rsidRPr="00762244">
        <w:rPr>
          <w:rFonts w:ascii="Palatino Linotype" w:hAnsi="Palatino Linotype" w:cstheme="majorBidi"/>
          <w:i/>
          <w:iCs/>
          <w:sz w:val="18"/>
          <w:szCs w:val="18"/>
        </w:rPr>
        <w:t>ad</w:t>
      </w:r>
      <w:r w:rsidR="00F07646" w:rsidRPr="00762244">
        <w:rPr>
          <w:rFonts w:ascii="Palatino Linotype" w:hAnsi="Palatino Linotype" w:cstheme="majorBidi"/>
          <w:sz w:val="18"/>
          <w:szCs w:val="18"/>
        </w:rPr>
        <w:t>-</w:t>
      </w:r>
      <w:proofErr w:type="spellStart"/>
      <w:r w:rsidR="00F07646" w:rsidRPr="00762244">
        <w:rPr>
          <w:rFonts w:ascii="Palatino Linotype" w:hAnsi="Palatino Linotype"/>
          <w:i/>
          <w:iCs/>
          <w:sz w:val="18"/>
          <w:szCs w:val="18"/>
        </w:rPr>
        <w:t>dharar</w:t>
      </w:r>
      <w:proofErr w:type="spellEnd"/>
      <w:r w:rsidR="00F07646" w:rsidRPr="00762244">
        <w:rPr>
          <w:rFonts w:ascii="Palatino Linotype" w:hAnsi="Palatino Linotype"/>
          <w:i/>
          <w:iCs/>
          <w:sz w:val="18"/>
          <w:szCs w:val="18"/>
        </w:rPr>
        <w:t xml:space="preserve"> </w:t>
      </w:r>
      <w:proofErr w:type="spellStart"/>
      <w:r w:rsidR="00F07646" w:rsidRPr="00762244">
        <w:rPr>
          <w:rFonts w:ascii="Palatino Linotype" w:hAnsi="Palatino Linotype"/>
          <w:i/>
          <w:iCs/>
          <w:sz w:val="18"/>
          <w:szCs w:val="18"/>
        </w:rPr>
        <w:t>yuzal</w:t>
      </w:r>
      <w:proofErr w:type="spellEnd"/>
      <w:r w:rsidR="00F07646">
        <w:rPr>
          <w:rFonts w:ascii="Palatino Linotype" w:hAnsi="Palatino Linotype"/>
          <w:i/>
          <w:iCs/>
          <w:sz w:val="18"/>
          <w:szCs w:val="18"/>
        </w:rPr>
        <w:t>;</w:t>
      </w:r>
      <w:r w:rsidR="00F07646">
        <w:rPr>
          <w:rFonts w:ascii="Palatino Linotype" w:hAnsi="Palatino Linotype"/>
          <w:sz w:val="18"/>
          <w:szCs w:val="18"/>
        </w:rPr>
        <w:t xml:space="preserve"> </w:t>
      </w:r>
      <w:r w:rsidR="00F07646" w:rsidRPr="00762244">
        <w:rPr>
          <w:rFonts w:ascii="Palatino Linotype" w:hAnsi="Palatino Linotype"/>
          <w:i/>
          <w:iCs/>
          <w:sz w:val="18"/>
          <w:szCs w:val="18"/>
          <w:lang w:val="en"/>
        </w:rPr>
        <w:t>Family Law</w:t>
      </w:r>
      <w:r w:rsidR="00F07646">
        <w:rPr>
          <w:rFonts w:ascii="Palatino Linotype" w:hAnsi="Palatino Linotype"/>
          <w:i/>
          <w:iCs/>
          <w:sz w:val="18"/>
          <w:szCs w:val="18"/>
          <w:lang w:val="en"/>
        </w:rPr>
        <w:t>;</w:t>
      </w:r>
      <w:r w:rsidR="00F07646" w:rsidRPr="00762244">
        <w:rPr>
          <w:rFonts w:ascii="Palatino Linotype" w:hAnsi="Palatino Linotype"/>
          <w:i/>
          <w:iCs/>
          <w:sz w:val="18"/>
          <w:szCs w:val="18"/>
        </w:rPr>
        <w:t xml:space="preserve"> </w:t>
      </w:r>
      <w:r w:rsidRPr="00762244">
        <w:rPr>
          <w:rFonts w:ascii="Palatino Linotype" w:hAnsi="Palatino Linotype"/>
          <w:i/>
          <w:iCs/>
          <w:sz w:val="18"/>
          <w:szCs w:val="18"/>
          <w:lang w:val="en"/>
        </w:rPr>
        <w:t>Jurisprudence Rules</w:t>
      </w:r>
    </w:p>
    <w:p w14:paraId="36EFF7D5" w14:textId="77777777" w:rsidR="000E1D9F" w:rsidRPr="000E1D9F" w:rsidRDefault="000E1D9F" w:rsidP="000E1D9F">
      <w:pPr>
        <w:spacing w:line="240" w:lineRule="auto"/>
        <w:ind w:left="0" w:firstLine="0"/>
        <w:rPr>
          <w:rFonts w:ascii="Palatino Linotype" w:hAnsi="Palatino Linotype"/>
          <w:i/>
          <w:iCs/>
          <w:sz w:val="18"/>
          <w:szCs w:val="18"/>
        </w:rPr>
      </w:pPr>
    </w:p>
    <w:p w14:paraId="205F8100" w14:textId="77777777" w:rsidR="00A00649" w:rsidRPr="00762244" w:rsidRDefault="00A00649" w:rsidP="00762244">
      <w:pPr>
        <w:pStyle w:val="ListParagraph"/>
        <w:numPr>
          <w:ilvl w:val="0"/>
          <w:numId w:val="1"/>
        </w:numPr>
        <w:spacing w:line="360" w:lineRule="auto"/>
        <w:ind w:left="284" w:hanging="283"/>
        <w:jc w:val="left"/>
        <w:rPr>
          <w:rFonts w:ascii="Palatino Linotype" w:hAnsi="Palatino Linotype"/>
          <w:b/>
          <w:bCs/>
          <w:sz w:val="22"/>
        </w:rPr>
      </w:pPr>
      <w:r w:rsidRPr="00762244">
        <w:rPr>
          <w:rFonts w:ascii="Palatino Linotype" w:hAnsi="Palatino Linotype"/>
          <w:b/>
          <w:bCs/>
          <w:sz w:val="22"/>
        </w:rPr>
        <w:t>PENDAHULUAN</w:t>
      </w:r>
    </w:p>
    <w:p w14:paraId="7FBDB083" w14:textId="4AFA6D1E" w:rsidR="00A00649" w:rsidRPr="00762244" w:rsidRDefault="003964BF" w:rsidP="00762244">
      <w:pPr>
        <w:pStyle w:val="ListParagraph"/>
        <w:spacing w:line="360" w:lineRule="auto"/>
        <w:ind w:left="0" w:firstLine="567"/>
        <w:rPr>
          <w:rFonts w:ascii="Palatino Linotype" w:hAnsi="Palatino Linotype"/>
          <w:sz w:val="22"/>
        </w:rPr>
      </w:pPr>
      <w:proofErr w:type="spellStart"/>
      <w:r w:rsidRPr="00762244">
        <w:rPr>
          <w:rFonts w:ascii="Palatino Linotype" w:hAnsi="Palatino Linotype"/>
          <w:sz w:val="22"/>
        </w:rPr>
        <w:t>Kaidah</w:t>
      </w:r>
      <w:proofErr w:type="spellEnd"/>
      <w:r w:rsidRPr="00762244">
        <w:rPr>
          <w:rFonts w:ascii="Palatino Linotype" w:hAnsi="Palatino Linotype"/>
          <w:sz w:val="22"/>
        </w:rPr>
        <w:t xml:space="preserve"> </w:t>
      </w:r>
      <w:proofErr w:type="spellStart"/>
      <w:r w:rsidRPr="00762244">
        <w:rPr>
          <w:rFonts w:ascii="Palatino Linotype" w:hAnsi="Palatino Linotype"/>
          <w:sz w:val="22"/>
        </w:rPr>
        <w:t>fikih</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merupakan</w:t>
      </w:r>
      <w:proofErr w:type="spellEnd"/>
      <w:r w:rsidRPr="00762244">
        <w:rPr>
          <w:rFonts w:ascii="Palatino Linotype" w:hAnsi="Palatino Linotype"/>
          <w:sz w:val="22"/>
        </w:rPr>
        <w:t xml:space="preserve"> salah </w:t>
      </w:r>
      <w:proofErr w:type="spellStart"/>
      <w:r w:rsidRPr="00762244">
        <w:rPr>
          <w:rFonts w:ascii="Palatino Linotype" w:hAnsi="Palatino Linotype"/>
          <w:sz w:val="22"/>
        </w:rPr>
        <w:t>satu</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pedoman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penting</w:t>
      </w:r>
      <w:proofErr w:type="spellEnd"/>
      <w:r w:rsidRPr="00762244">
        <w:rPr>
          <w:rFonts w:ascii="Palatino Linotype" w:hAnsi="Palatino Linotype"/>
          <w:sz w:val="22"/>
        </w:rPr>
        <w:t xml:space="preserve"> </w:t>
      </w:r>
      <w:proofErr w:type="spellStart"/>
      <w:r w:rsidRPr="00762244">
        <w:rPr>
          <w:rFonts w:ascii="Palatino Linotype" w:hAnsi="Palatino Linotype"/>
          <w:sz w:val="22"/>
        </w:rPr>
        <w:t>bagi</w:t>
      </w:r>
      <w:proofErr w:type="spellEnd"/>
      <w:r w:rsidRPr="00762244">
        <w:rPr>
          <w:rFonts w:ascii="Palatino Linotype" w:hAnsi="Palatino Linotype"/>
          <w:sz w:val="22"/>
        </w:rPr>
        <w:t xml:space="preserve"> </w:t>
      </w:r>
      <w:proofErr w:type="spellStart"/>
      <w:r w:rsidRPr="00762244">
        <w:rPr>
          <w:rFonts w:ascii="Palatino Linotype" w:hAnsi="Palatino Linotype"/>
          <w:sz w:val="22"/>
        </w:rPr>
        <w:t>umat</w:t>
      </w:r>
      <w:proofErr w:type="spellEnd"/>
      <w:r w:rsidRPr="00762244">
        <w:rPr>
          <w:rFonts w:ascii="Palatino Linotype" w:hAnsi="Palatino Linotype"/>
          <w:sz w:val="22"/>
        </w:rPr>
        <w:t xml:space="preserve"> Islam </w:t>
      </w:r>
      <w:proofErr w:type="spellStart"/>
      <w:r w:rsidRPr="00762244">
        <w:rPr>
          <w:rFonts w:ascii="Palatino Linotype" w:hAnsi="Palatino Linotype"/>
          <w:sz w:val="22"/>
        </w:rPr>
        <w:t>dalam</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menyelesaikan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berbagai</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persoalan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kehidupan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sehari-hari</w:t>
      </w:r>
      <w:proofErr w:type="spellEnd"/>
      <w:r w:rsidRPr="00762244">
        <w:rPr>
          <w:rFonts w:ascii="Palatino Linotype" w:hAnsi="Palatino Linotype"/>
          <w:sz w:val="22"/>
        </w:rPr>
        <w:t xml:space="preserve">. </w:t>
      </w:r>
      <w:proofErr w:type="spellStart"/>
      <w:r w:rsidRPr="00762244">
        <w:rPr>
          <w:rFonts w:ascii="Palatino Linotype" w:hAnsi="Palatino Linotype"/>
          <w:sz w:val="22"/>
        </w:rPr>
        <w:t>Tanpa</w:t>
      </w:r>
      <w:proofErr w:type="spellEnd"/>
      <w:r w:rsidRPr="00762244">
        <w:rPr>
          <w:rFonts w:ascii="Palatino Linotype" w:hAnsi="Palatino Linotype"/>
          <w:sz w:val="22"/>
        </w:rPr>
        <w:t xml:space="preserve"> </w:t>
      </w:r>
      <w:proofErr w:type="spellStart"/>
      <w:r w:rsidRPr="00762244">
        <w:rPr>
          <w:rFonts w:ascii="Palatino Linotype" w:hAnsi="Palatino Linotype"/>
          <w:sz w:val="22"/>
        </w:rPr>
        <w:t>adanya</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pedoman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tersebut</w:t>
      </w:r>
      <w:proofErr w:type="spellEnd"/>
      <w:r w:rsidRPr="00762244">
        <w:rPr>
          <w:rFonts w:ascii="Palatino Linotype" w:hAnsi="Palatino Linotype"/>
          <w:sz w:val="22"/>
        </w:rPr>
        <w:t xml:space="preserve">, </w:t>
      </w:r>
      <w:proofErr w:type="spellStart"/>
      <w:r w:rsidRPr="00762244">
        <w:rPr>
          <w:rFonts w:ascii="Palatino Linotype" w:hAnsi="Palatino Linotype"/>
          <w:sz w:val="22"/>
        </w:rPr>
        <w:t>umat</w:t>
      </w:r>
      <w:proofErr w:type="spellEnd"/>
      <w:r w:rsidRPr="00762244">
        <w:rPr>
          <w:rFonts w:ascii="Palatino Linotype" w:hAnsi="Palatino Linotype"/>
          <w:sz w:val="22"/>
        </w:rPr>
        <w:t xml:space="preserve"> Muslim </w:t>
      </w:r>
      <w:proofErr w:type="spellStart"/>
      <w:r w:rsidRPr="00762244">
        <w:rPr>
          <w:rFonts w:ascii="Palatino Linotype" w:hAnsi="Palatino Linotype"/>
          <w:sz w:val="22"/>
        </w:rPr>
        <w:t>akan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kesulitan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dalam</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membedakan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antara</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perbuatan</w:t>
      </w:r>
      <w:proofErr w:type="spellEnd"/>
      <w:r w:rsidRPr="00762244">
        <w:rPr>
          <w:rFonts w:ascii="Palatino Linotype" w:hAnsi="Palatino Linotype"/>
          <w:sz w:val="22"/>
        </w:rPr>
        <w:t xml:space="preserve"> yang </w:t>
      </w:r>
      <w:proofErr w:type="spellStart"/>
      <w:r w:rsidRPr="00762244">
        <w:rPr>
          <w:rFonts w:ascii="Palatino Linotype" w:hAnsi="Palatino Linotype"/>
          <w:sz w:val="22"/>
        </w:rPr>
        <w:t>diperbolehkan</w:t>
      </w:r>
      <w:proofErr w:type="spellEnd"/>
      <w:r w:rsidRPr="00762244">
        <w:rPr>
          <w:rFonts w:ascii="Palatino Linotype" w:hAnsi="Palatino Linotype"/>
          <w:sz w:val="22"/>
        </w:rPr>
        <w:t xml:space="preserve"> dan yang </w:t>
      </w:r>
      <w:proofErr w:type="spellStart"/>
      <w:r w:rsidRPr="00762244">
        <w:rPr>
          <w:rFonts w:ascii="Palatino Linotype" w:hAnsi="Palatino Linotype"/>
          <w:sz w:val="22"/>
        </w:rPr>
        <w:t>dilarang</w:t>
      </w:r>
      <w:proofErr w:type="spellEnd"/>
      <w:r w:rsidRPr="00762244">
        <w:rPr>
          <w:rFonts w:ascii="Palatino Linotype" w:hAnsi="Palatino Linotype"/>
          <w:sz w:val="22"/>
        </w:rPr>
        <w:t xml:space="preserve">. </w:t>
      </w:r>
      <w:proofErr w:type="spellStart"/>
      <w:r w:rsidRPr="00762244">
        <w:rPr>
          <w:rFonts w:ascii="Palatino Linotype" w:hAnsi="Palatino Linotype"/>
          <w:sz w:val="22"/>
        </w:rPr>
        <w:t>Dengan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adanya</w:t>
      </w:r>
      <w:proofErr w:type="spellEnd"/>
      <w:r w:rsidRPr="00762244">
        <w:rPr>
          <w:rFonts w:ascii="Palatino Linotype" w:hAnsi="Palatino Linotype"/>
          <w:sz w:val="22"/>
        </w:rPr>
        <w:t xml:space="preserve"> </w:t>
      </w:r>
      <w:proofErr w:type="spellStart"/>
      <w:r w:rsidRPr="00762244">
        <w:rPr>
          <w:rFonts w:ascii="Palatino Linotype" w:hAnsi="Palatino Linotype"/>
          <w:sz w:val="22"/>
        </w:rPr>
        <w:t>kaidah</w:t>
      </w:r>
      <w:proofErr w:type="spellEnd"/>
      <w:r w:rsidRPr="00762244">
        <w:rPr>
          <w:rFonts w:ascii="Palatino Linotype" w:hAnsi="Palatino Linotype"/>
          <w:sz w:val="22"/>
        </w:rPr>
        <w:t xml:space="preserve"> </w:t>
      </w:r>
      <w:proofErr w:type="spellStart"/>
      <w:r w:rsidRPr="00762244">
        <w:rPr>
          <w:rFonts w:ascii="Palatino Linotype" w:hAnsi="Palatino Linotype"/>
          <w:sz w:val="22"/>
        </w:rPr>
        <w:t>fikih</w:t>
      </w:r>
      <w:proofErr w:type="spellEnd"/>
      <w:r w:rsidRPr="00762244">
        <w:rPr>
          <w:rFonts w:ascii="Palatino Linotype" w:hAnsi="Palatino Linotype"/>
          <w:sz w:val="22"/>
        </w:rPr>
        <w:t xml:space="preserve">, </w:t>
      </w:r>
      <w:proofErr w:type="spellStart"/>
      <w:r w:rsidRPr="00762244">
        <w:rPr>
          <w:rFonts w:ascii="Palatino Linotype" w:hAnsi="Palatino Linotype"/>
          <w:sz w:val="22"/>
        </w:rPr>
        <w:t>umat</w:t>
      </w:r>
      <w:proofErr w:type="spellEnd"/>
      <w:r w:rsidRPr="00762244">
        <w:rPr>
          <w:rFonts w:ascii="Palatino Linotype" w:hAnsi="Palatino Linotype"/>
          <w:sz w:val="22"/>
        </w:rPr>
        <w:t xml:space="preserve"> Islam </w:t>
      </w:r>
      <w:proofErr w:type="spellStart"/>
      <w:r w:rsidRPr="00762244">
        <w:rPr>
          <w:rFonts w:ascii="Palatino Linotype" w:hAnsi="Palatino Linotype"/>
          <w:sz w:val="22"/>
        </w:rPr>
        <w:t>dapat</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memahami</w:t>
      </w:r>
      <w:proofErr w:type="spellEnd"/>
      <w:r w:rsidRPr="00762244">
        <w:rPr>
          <w:rFonts w:ascii="Palatino Linotype" w:hAnsi="Palatino Linotype"/>
          <w:sz w:val="22"/>
        </w:rPr>
        <w:t xml:space="preserve"> </w:t>
      </w:r>
      <w:proofErr w:type="spellStart"/>
      <w:r w:rsidRPr="00762244">
        <w:rPr>
          <w:rFonts w:ascii="Palatino Linotype" w:hAnsi="Palatino Linotype"/>
          <w:sz w:val="22"/>
        </w:rPr>
        <w:t>apa</w:t>
      </w:r>
      <w:proofErr w:type="spellEnd"/>
      <w:r w:rsidRPr="00762244">
        <w:rPr>
          <w:rFonts w:ascii="Palatino Linotype" w:hAnsi="Palatino Linotype"/>
          <w:sz w:val="22"/>
        </w:rPr>
        <w:t xml:space="preserve"> yang </w:t>
      </w:r>
      <w:proofErr w:type="spellStart"/>
      <w:r w:rsidRPr="00762244">
        <w:rPr>
          <w:rFonts w:ascii="Palatino Linotype" w:hAnsi="Palatino Linotype"/>
          <w:sz w:val="22"/>
        </w:rPr>
        <w:t>seharusnya</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dilakukan</w:t>
      </w:r>
      <w:proofErr w:type="spellEnd"/>
      <w:r w:rsidRPr="00762244">
        <w:rPr>
          <w:rFonts w:ascii="Palatino Linotype" w:hAnsi="Palatino Linotype"/>
          <w:sz w:val="22"/>
        </w:rPr>
        <w:t xml:space="preserve"> dan </w:t>
      </w:r>
      <w:proofErr w:type="spellStart"/>
      <w:r w:rsidRPr="00762244">
        <w:rPr>
          <w:rFonts w:ascii="Palatino Linotype" w:hAnsi="Palatino Linotype"/>
          <w:sz w:val="22"/>
        </w:rPr>
        <w:t>apa</w:t>
      </w:r>
      <w:proofErr w:type="spellEnd"/>
      <w:r w:rsidRPr="00762244">
        <w:rPr>
          <w:rFonts w:ascii="Palatino Linotype" w:hAnsi="Palatino Linotype"/>
          <w:sz w:val="22"/>
        </w:rPr>
        <w:t xml:space="preserve"> yang </w:t>
      </w:r>
      <w:proofErr w:type="spellStart"/>
      <w:r w:rsidRPr="00762244">
        <w:rPr>
          <w:rFonts w:ascii="Palatino Linotype" w:hAnsi="Palatino Linotype"/>
          <w:sz w:val="22"/>
        </w:rPr>
        <w:t>harus</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dihindari</w:t>
      </w:r>
      <w:proofErr w:type="spellEnd"/>
      <w:r w:rsidRPr="00762244">
        <w:rPr>
          <w:rFonts w:ascii="Palatino Linotype" w:hAnsi="Palatino Linotype"/>
          <w:sz w:val="22"/>
        </w:rPr>
        <w:t xml:space="preserve">. Dalam </w:t>
      </w:r>
      <w:proofErr w:type="spellStart"/>
      <w:r w:rsidRPr="00762244">
        <w:rPr>
          <w:rFonts w:ascii="Palatino Linotype" w:hAnsi="Palatino Linotype"/>
          <w:sz w:val="22"/>
        </w:rPr>
        <w:t>ajaran</w:t>
      </w:r>
      <w:proofErr w:type="spellEnd"/>
      <w:r w:rsidRPr="00762244">
        <w:rPr>
          <w:rFonts w:ascii="Palatino Linotype" w:hAnsi="Palatino Linotype"/>
          <w:sz w:val="22"/>
        </w:rPr>
        <w:t xml:space="preserve"> Islam, Alquran dan </w:t>
      </w:r>
      <w:proofErr w:type="spellStart"/>
      <w:r w:rsidRPr="00762244">
        <w:rPr>
          <w:rFonts w:ascii="Palatino Linotype" w:hAnsi="Palatino Linotype"/>
          <w:sz w:val="22"/>
        </w:rPr>
        <w:t>hadis</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dijadikan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sebagai</w:t>
      </w:r>
      <w:proofErr w:type="spellEnd"/>
      <w:r w:rsidRPr="00762244">
        <w:rPr>
          <w:rFonts w:ascii="Palatino Linotype" w:hAnsi="Palatino Linotype"/>
          <w:sz w:val="22"/>
        </w:rPr>
        <w:t xml:space="preserve"> </w:t>
      </w:r>
      <w:proofErr w:type="spellStart"/>
      <w:r w:rsidRPr="00762244">
        <w:rPr>
          <w:rFonts w:ascii="Palatino Linotype" w:hAnsi="Palatino Linotype"/>
          <w:sz w:val="22"/>
        </w:rPr>
        <w:t>sumber</w:t>
      </w:r>
      <w:proofErr w:type="spellEnd"/>
      <w:r w:rsidRPr="00762244">
        <w:rPr>
          <w:rFonts w:ascii="Palatino Linotype" w:hAnsi="Palatino Linotype"/>
          <w:sz w:val="22"/>
        </w:rPr>
        <w:t xml:space="preserve"> </w:t>
      </w:r>
      <w:proofErr w:type="spellStart"/>
      <w:r w:rsidRPr="00762244">
        <w:rPr>
          <w:rFonts w:ascii="Palatino Linotype" w:hAnsi="Palatino Linotype"/>
          <w:sz w:val="22"/>
        </w:rPr>
        <w:t>utama</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dalam</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penetapan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hukum</w:t>
      </w:r>
      <w:proofErr w:type="spellEnd"/>
      <w:r w:rsidRPr="00762244">
        <w:rPr>
          <w:rFonts w:ascii="Palatino Linotype" w:hAnsi="Palatino Linotype"/>
          <w:sz w:val="22"/>
        </w:rPr>
        <w:t xml:space="preserve"> dan </w:t>
      </w:r>
      <w:proofErr w:type="spellStart"/>
      <w:r w:rsidRPr="00762244">
        <w:rPr>
          <w:rFonts w:ascii="Palatino Linotype" w:hAnsi="Palatino Linotype"/>
          <w:sz w:val="22"/>
        </w:rPr>
        <w:t>pedoman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hidup</w:t>
      </w:r>
      <w:proofErr w:type="spellEnd"/>
      <w:r w:rsidR="00A00649" w:rsidRPr="00762244">
        <w:rPr>
          <w:rFonts w:ascii="Palatino Linotype" w:hAnsi="Palatino Linotype"/>
          <w:sz w:val="22"/>
        </w:rPr>
        <w:t>.</w:t>
      </w:r>
      <w:r w:rsidR="00A00649" w:rsidRPr="00762244">
        <w:rPr>
          <w:rStyle w:val="FootnoteReference"/>
          <w:rFonts w:ascii="Palatino Linotype" w:eastAsiaTheme="majorEastAsia" w:hAnsi="Palatino Linotype"/>
          <w:sz w:val="22"/>
        </w:rPr>
        <w:footnoteReference w:id="1"/>
      </w:r>
      <w:r w:rsidRPr="00762244">
        <w:rPr>
          <w:rFonts w:ascii="Palatino Linotype" w:hAnsi="Palatino Linotype"/>
          <w:sz w:val="22"/>
        </w:rPr>
        <w:t xml:space="preserve"> Seiring </w:t>
      </w:r>
      <w:proofErr w:type="spellStart"/>
      <w:r w:rsidRPr="00762244">
        <w:rPr>
          <w:rFonts w:ascii="Palatino Linotype" w:hAnsi="Palatino Linotype"/>
          <w:sz w:val="22"/>
        </w:rPr>
        <w:t>perkembangan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sejarah</w:t>
      </w:r>
      <w:proofErr w:type="spellEnd"/>
      <w:r w:rsidRPr="00762244">
        <w:rPr>
          <w:rFonts w:ascii="Palatino Linotype" w:hAnsi="Palatino Linotype"/>
          <w:sz w:val="22"/>
        </w:rPr>
        <w:t xml:space="preserve"> </w:t>
      </w:r>
      <w:proofErr w:type="spellStart"/>
      <w:r w:rsidRPr="00762244">
        <w:rPr>
          <w:rFonts w:ascii="Palatino Linotype" w:hAnsi="Palatino Linotype"/>
          <w:sz w:val="22"/>
        </w:rPr>
        <w:t>hukum</w:t>
      </w:r>
      <w:proofErr w:type="spellEnd"/>
      <w:r w:rsidRPr="00762244">
        <w:rPr>
          <w:rFonts w:ascii="Palatino Linotype" w:hAnsi="Palatino Linotype"/>
          <w:sz w:val="22"/>
        </w:rPr>
        <w:t xml:space="preserve"> Islam, para ulama </w:t>
      </w:r>
      <w:proofErr w:type="spellStart"/>
      <w:r w:rsidRPr="00762244">
        <w:rPr>
          <w:rFonts w:ascii="Palatino Linotype" w:hAnsi="Palatino Linotype"/>
          <w:sz w:val="22"/>
        </w:rPr>
        <w:t>kerap</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menghadapi</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perbedaan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pandangan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dalam</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menafsirkan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teks-teks</w:t>
      </w:r>
      <w:proofErr w:type="spellEnd"/>
      <w:r w:rsidRPr="00762244">
        <w:rPr>
          <w:rFonts w:ascii="Palatino Linotype" w:hAnsi="Palatino Linotype"/>
          <w:sz w:val="22"/>
        </w:rPr>
        <w:t xml:space="preserve"> </w:t>
      </w:r>
      <w:proofErr w:type="spellStart"/>
      <w:r w:rsidRPr="00762244">
        <w:rPr>
          <w:rFonts w:ascii="Palatino Linotype" w:hAnsi="Palatino Linotype"/>
          <w:sz w:val="22"/>
        </w:rPr>
        <w:t>nas</w:t>
      </w:r>
      <w:proofErr w:type="spellEnd"/>
      <w:r w:rsidRPr="00762244">
        <w:rPr>
          <w:rFonts w:ascii="Palatino Linotype" w:hAnsi="Palatino Linotype"/>
          <w:sz w:val="22"/>
        </w:rPr>
        <w:t xml:space="preserve"> </w:t>
      </w:r>
      <w:proofErr w:type="spellStart"/>
      <w:r w:rsidRPr="00762244">
        <w:rPr>
          <w:rFonts w:ascii="Palatino Linotype" w:hAnsi="Palatino Linotype"/>
          <w:sz w:val="22"/>
        </w:rPr>
        <w:t>maupun</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dalam</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menetapkan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hukum</w:t>
      </w:r>
      <w:proofErr w:type="spellEnd"/>
      <w:r w:rsidRPr="00762244">
        <w:rPr>
          <w:rFonts w:ascii="Palatino Linotype" w:hAnsi="Palatino Linotype"/>
          <w:sz w:val="22"/>
        </w:rPr>
        <w:t xml:space="preserve"> </w:t>
      </w:r>
      <w:proofErr w:type="spellStart"/>
      <w:r w:rsidRPr="00762244">
        <w:rPr>
          <w:rFonts w:ascii="Palatino Linotype" w:hAnsi="Palatino Linotype"/>
          <w:sz w:val="22"/>
        </w:rPr>
        <w:t>terhadap</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persoalan-</w:t>
      </w:r>
      <w:r w:rsidRPr="00762244">
        <w:rPr>
          <w:rFonts w:ascii="Palatino Linotype" w:hAnsi="Palatino Linotype"/>
          <w:sz w:val="22"/>
        </w:rPr>
        <w:lastRenderedPageBreak/>
        <w:t>persoalan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baru</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Perbedaan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ini</w:t>
      </w:r>
      <w:proofErr w:type="spellEnd"/>
      <w:r w:rsidRPr="00762244">
        <w:rPr>
          <w:rFonts w:ascii="Palatino Linotype" w:hAnsi="Palatino Linotype"/>
          <w:sz w:val="22"/>
        </w:rPr>
        <w:t xml:space="preserve"> </w:t>
      </w:r>
      <w:proofErr w:type="spellStart"/>
      <w:r w:rsidRPr="00762244">
        <w:rPr>
          <w:rFonts w:ascii="Palatino Linotype" w:hAnsi="Palatino Linotype"/>
          <w:sz w:val="22"/>
        </w:rPr>
        <w:t>tidak</w:t>
      </w:r>
      <w:proofErr w:type="spellEnd"/>
      <w:r w:rsidRPr="00762244">
        <w:rPr>
          <w:rFonts w:ascii="Palatino Linotype" w:hAnsi="Palatino Linotype"/>
          <w:sz w:val="22"/>
        </w:rPr>
        <w:t xml:space="preserve"> </w:t>
      </w:r>
      <w:proofErr w:type="spellStart"/>
      <w:r w:rsidRPr="00762244">
        <w:rPr>
          <w:rFonts w:ascii="Palatino Linotype" w:hAnsi="Palatino Linotype"/>
          <w:sz w:val="22"/>
        </w:rPr>
        <w:t>hanya</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disebabkan</w:t>
      </w:r>
      <w:proofErr w:type="spellEnd"/>
      <w:r w:rsidRPr="00762244">
        <w:rPr>
          <w:rFonts w:ascii="Palatino Linotype" w:hAnsi="Palatino Linotype"/>
          <w:sz w:val="22"/>
        </w:rPr>
        <w:t xml:space="preserve"> oleh </w:t>
      </w:r>
      <w:proofErr w:type="spellStart"/>
      <w:r w:rsidRPr="00762244">
        <w:rPr>
          <w:rFonts w:ascii="Palatino Linotype" w:hAnsi="Palatino Linotype"/>
          <w:sz w:val="22"/>
        </w:rPr>
        <w:t>variasi</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dalam</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pemahaman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terhadap</w:t>
      </w:r>
      <w:proofErr w:type="spellEnd"/>
      <w:r w:rsidRPr="00762244">
        <w:rPr>
          <w:rFonts w:ascii="Palatino Linotype" w:hAnsi="Palatino Linotype"/>
          <w:sz w:val="22"/>
        </w:rPr>
        <w:t xml:space="preserve"> </w:t>
      </w:r>
      <w:proofErr w:type="spellStart"/>
      <w:r w:rsidRPr="00762244">
        <w:rPr>
          <w:rFonts w:ascii="Palatino Linotype" w:hAnsi="Palatino Linotype"/>
          <w:sz w:val="22"/>
        </w:rPr>
        <w:t>teks</w:t>
      </w:r>
      <w:proofErr w:type="spellEnd"/>
      <w:r w:rsidRPr="00762244">
        <w:rPr>
          <w:rFonts w:ascii="Palatino Linotype" w:hAnsi="Palatino Linotype"/>
          <w:sz w:val="22"/>
        </w:rPr>
        <w:t xml:space="preserve">, </w:t>
      </w:r>
      <w:proofErr w:type="spellStart"/>
      <w:r w:rsidRPr="00762244">
        <w:rPr>
          <w:rFonts w:ascii="Palatino Linotype" w:hAnsi="Palatino Linotype"/>
          <w:sz w:val="22"/>
        </w:rPr>
        <w:t>tetapi</w:t>
      </w:r>
      <w:proofErr w:type="spellEnd"/>
      <w:r w:rsidRPr="00762244">
        <w:rPr>
          <w:rFonts w:ascii="Palatino Linotype" w:hAnsi="Palatino Linotype"/>
          <w:sz w:val="22"/>
        </w:rPr>
        <w:t xml:space="preserve"> juga </w:t>
      </w:r>
      <w:proofErr w:type="spellStart"/>
      <w:r w:rsidRPr="00762244">
        <w:rPr>
          <w:rFonts w:ascii="Palatino Linotype" w:hAnsi="Palatino Linotype"/>
          <w:sz w:val="22"/>
        </w:rPr>
        <w:t>dipengaruhi</w:t>
      </w:r>
      <w:proofErr w:type="spellEnd"/>
      <w:r w:rsidRPr="00762244">
        <w:rPr>
          <w:rFonts w:ascii="Palatino Linotype" w:hAnsi="Palatino Linotype"/>
          <w:sz w:val="22"/>
        </w:rPr>
        <w:t xml:space="preserve"> oleh </w:t>
      </w:r>
      <w:proofErr w:type="spellStart"/>
      <w:r w:rsidRPr="00762244">
        <w:rPr>
          <w:rFonts w:ascii="Palatino Linotype" w:hAnsi="Palatino Linotype"/>
          <w:sz w:val="22"/>
        </w:rPr>
        <w:t>perbedaan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kondisi</w:t>
      </w:r>
      <w:proofErr w:type="spellEnd"/>
      <w:r w:rsidRPr="00762244">
        <w:rPr>
          <w:rFonts w:ascii="Palatino Linotype" w:hAnsi="Palatino Linotype"/>
          <w:sz w:val="22"/>
        </w:rPr>
        <w:t xml:space="preserve"> </w:t>
      </w:r>
      <w:proofErr w:type="spellStart"/>
      <w:r w:rsidRPr="00762244">
        <w:rPr>
          <w:rFonts w:ascii="Palatino Linotype" w:hAnsi="Palatino Linotype"/>
          <w:sz w:val="22"/>
        </w:rPr>
        <w:t>sosial</w:t>
      </w:r>
      <w:proofErr w:type="spellEnd"/>
      <w:r w:rsidRPr="00762244">
        <w:rPr>
          <w:rFonts w:ascii="Palatino Linotype" w:hAnsi="Palatino Linotype"/>
          <w:sz w:val="22"/>
        </w:rPr>
        <w:t xml:space="preserve"> dan </w:t>
      </w:r>
      <w:proofErr w:type="spellStart"/>
      <w:r w:rsidRPr="00762244">
        <w:rPr>
          <w:rFonts w:ascii="Palatino Linotype" w:hAnsi="Palatino Linotype"/>
          <w:sz w:val="22"/>
        </w:rPr>
        <w:t>lingkungan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tempat</w:t>
      </w:r>
      <w:proofErr w:type="spellEnd"/>
      <w:r w:rsidRPr="00762244">
        <w:rPr>
          <w:rFonts w:ascii="Palatino Linotype" w:hAnsi="Palatino Linotype"/>
          <w:sz w:val="22"/>
        </w:rPr>
        <w:t xml:space="preserve"> para ulama </w:t>
      </w:r>
      <w:proofErr w:type="spellStart"/>
      <w:r w:rsidRPr="00762244">
        <w:rPr>
          <w:rFonts w:ascii="Palatino Linotype" w:hAnsi="Palatino Linotype"/>
          <w:sz w:val="22"/>
        </w:rPr>
        <w:t>tersebut</w:t>
      </w:r>
      <w:proofErr w:type="spellEnd"/>
      <w:r w:rsidRPr="00762244">
        <w:rPr>
          <w:rFonts w:ascii="Palatino Linotype" w:hAnsi="Palatino Linotype"/>
          <w:sz w:val="22"/>
        </w:rPr>
        <w:t xml:space="preserve"> </w:t>
      </w:r>
      <w:proofErr w:type="spellStart"/>
      <w:r w:rsidRPr="00762244">
        <w:rPr>
          <w:rFonts w:ascii="Palatino Linotype" w:hAnsi="Palatino Linotype"/>
          <w:sz w:val="22"/>
        </w:rPr>
        <w:t>hidup</w:t>
      </w:r>
      <w:proofErr w:type="spellEnd"/>
      <w:r w:rsidR="00A00649" w:rsidRPr="00762244">
        <w:rPr>
          <w:rFonts w:ascii="Palatino Linotype" w:hAnsi="Palatino Linotype"/>
          <w:sz w:val="22"/>
        </w:rPr>
        <w:t>.</w:t>
      </w:r>
      <w:r w:rsidR="00A00649" w:rsidRPr="00762244">
        <w:rPr>
          <w:rStyle w:val="FootnoteReference"/>
          <w:rFonts w:ascii="Palatino Linotype" w:eastAsiaTheme="majorEastAsia" w:hAnsi="Palatino Linotype"/>
          <w:sz w:val="22"/>
        </w:rPr>
        <w:footnoteReference w:id="2"/>
      </w:r>
    </w:p>
    <w:p w14:paraId="2B298B20" w14:textId="0941D288" w:rsidR="00A00649" w:rsidRPr="00762244" w:rsidRDefault="003964BF" w:rsidP="00762244">
      <w:pPr>
        <w:pStyle w:val="ListParagraph"/>
        <w:spacing w:line="360" w:lineRule="auto"/>
        <w:ind w:left="0" w:firstLine="567"/>
        <w:rPr>
          <w:rFonts w:ascii="Palatino Linotype" w:hAnsi="Palatino Linotype"/>
          <w:sz w:val="22"/>
        </w:rPr>
      </w:pPr>
      <w:proofErr w:type="spellStart"/>
      <w:r w:rsidRPr="00762244">
        <w:rPr>
          <w:rFonts w:ascii="Palatino Linotype" w:hAnsi="Palatino Linotype"/>
          <w:sz w:val="22"/>
        </w:rPr>
        <w:t>Pesatnya</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perkembangan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teknologi</w:t>
      </w:r>
      <w:proofErr w:type="spellEnd"/>
      <w:r w:rsidRPr="00762244">
        <w:rPr>
          <w:rFonts w:ascii="Palatino Linotype" w:hAnsi="Palatino Linotype"/>
          <w:sz w:val="22"/>
        </w:rPr>
        <w:t xml:space="preserve"> </w:t>
      </w:r>
      <w:proofErr w:type="spellStart"/>
      <w:r w:rsidRPr="00762244">
        <w:rPr>
          <w:rFonts w:ascii="Palatino Linotype" w:hAnsi="Palatino Linotype"/>
          <w:sz w:val="22"/>
        </w:rPr>
        <w:t>tidak</w:t>
      </w:r>
      <w:proofErr w:type="spellEnd"/>
      <w:r w:rsidRPr="00762244">
        <w:rPr>
          <w:rFonts w:ascii="Palatino Linotype" w:hAnsi="Palatino Linotype"/>
          <w:sz w:val="22"/>
        </w:rPr>
        <w:t xml:space="preserve"> </w:t>
      </w:r>
      <w:proofErr w:type="spellStart"/>
      <w:r w:rsidRPr="00762244">
        <w:rPr>
          <w:rFonts w:ascii="Palatino Linotype" w:hAnsi="Palatino Linotype"/>
          <w:sz w:val="22"/>
        </w:rPr>
        <w:t>hanya</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membawa</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perubahan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dalam</w:t>
      </w:r>
      <w:proofErr w:type="spellEnd"/>
      <w:r w:rsidRPr="00762244">
        <w:rPr>
          <w:rFonts w:ascii="Palatino Linotype" w:hAnsi="Palatino Linotype"/>
          <w:sz w:val="22"/>
        </w:rPr>
        <w:t xml:space="preserve"> </w:t>
      </w:r>
      <w:proofErr w:type="spellStart"/>
      <w:r w:rsidRPr="00762244">
        <w:rPr>
          <w:rFonts w:ascii="Palatino Linotype" w:hAnsi="Palatino Linotype"/>
          <w:sz w:val="22"/>
        </w:rPr>
        <w:t>satu</w:t>
      </w:r>
      <w:proofErr w:type="spellEnd"/>
      <w:r w:rsidRPr="00762244">
        <w:rPr>
          <w:rFonts w:ascii="Palatino Linotype" w:hAnsi="Palatino Linotype"/>
          <w:sz w:val="22"/>
        </w:rPr>
        <w:t xml:space="preserve"> </w:t>
      </w:r>
      <w:proofErr w:type="spellStart"/>
      <w:r w:rsidRPr="00762244">
        <w:rPr>
          <w:rFonts w:ascii="Palatino Linotype" w:hAnsi="Palatino Linotype"/>
          <w:sz w:val="22"/>
        </w:rPr>
        <w:t>bidang</w:t>
      </w:r>
      <w:proofErr w:type="spellEnd"/>
      <w:r w:rsidRPr="00762244">
        <w:rPr>
          <w:rFonts w:ascii="Palatino Linotype" w:hAnsi="Palatino Linotype"/>
          <w:sz w:val="22"/>
        </w:rPr>
        <w:t xml:space="preserve"> </w:t>
      </w:r>
      <w:proofErr w:type="spellStart"/>
      <w:r w:rsidRPr="00762244">
        <w:rPr>
          <w:rFonts w:ascii="Palatino Linotype" w:hAnsi="Palatino Linotype"/>
          <w:sz w:val="22"/>
        </w:rPr>
        <w:t>tertentu</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melainkan</w:t>
      </w:r>
      <w:proofErr w:type="spellEnd"/>
      <w:r w:rsidRPr="00762244">
        <w:rPr>
          <w:rFonts w:ascii="Palatino Linotype" w:hAnsi="Palatino Linotype"/>
          <w:sz w:val="22"/>
        </w:rPr>
        <w:t xml:space="preserve"> juga </w:t>
      </w:r>
      <w:proofErr w:type="spellStart"/>
      <w:r w:rsidRPr="00762244">
        <w:rPr>
          <w:rFonts w:ascii="Palatino Linotype" w:hAnsi="Palatino Linotype"/>
          <w:sz w:val="22"/>
        </w:rPr>
        <w:t>memengaruhi</w:t>
      </w:r>
      <w:proofErr w:type="spellEnd"/>
      <w:r w:rsidRPr="00762244">
        <w:rPr>
          <w:rFonts w:ascii="Palatino Linotype" w:hAnsi="Palatino Linotype"/>
          <w:sz w:val="22"/>
        </w:rPr>
        <w:t xml:space="preserve"> </w:t>
      </w:r>
      <w:proofErr w:type="spellStart"/>
      <w:r w:rsidRPr="00762244">
        <w:rPr>
          <w:rFonts w:ascii="Palatino Linotype" w:hAnsi="Palatino Linotype"/>
          <w:sz w:val="22"/>
        </w:rPr>
        <w:t>hampir</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seluruh</w:t>
      </w:r>
      <w:proofErr w:type="spellEnd"/>
      <w:r w:rsidRPr="00762244">
        <w:rPr>
          <w:rFonts w:ascii="Palatino Linotype" w:hAnsi="Palatino Linotype"/>
          <w:sz w:val="22"/>
        </w:rPr>
        <w:t xml:space="preserve"> </w:t>
      </w:r>
      <w:proofErr w:type="spellStart"/>
      <w:r w:rsidRPr="00762244">
        <w:rPr>
          <w:rFonts w:ascii="Palatino Linotype" w:hAnsi="Palatino Linotype"/>
          <w:sz w:val="22"/>
        </w:rPr>
        <w:t>aspek</w:t>
      </w:r>
      <w:proofErr w:type="spellEnd"/>
      <w:r w:rsidRPr="00762244">
        <w:rPr>
          <w:rFonts w:ascii="Palatino Linotype" w:hAnsi="Palatino Linotype"/>
          <w:sz w:val="22"/>
        </w:rPr>
        <w:t xml:space="preserve"> </w:t>
      </w:r>
      <w:proofErr w:type="spellStart"/>
      <w:r w:rsidRPr="00762244">
        <w:rPr>
          <w:rFonts w:ascii="Palatino Linotype" w:hAnsi="Palatino Linotype"/>
          <w:sz w:val="22"/>
        </w:rPr>
        <w:t>kehidupan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masyarakat</w:t>
      </w:r>
      <w:proofErr w:type="spellEnd"/>
      <w:r w:rsidRPr="00762244">
        <w:rPr>
          <w:rFonts w:ascii="Palatino Linotype" w:hAnsi="Palatino Linotype"/>
          <w:sz w:val="22"/>
        </w:rPr>
        <w:t xml:space="preserve">. </w:t>
      </w:r>
      <w:proofErr w:type="spellStart"/>
      <w:r w:rsidRPr="00762244">
        <w:rPr>
          <w:rFonts w:ascii="Palatino Linotype" w:hAnsi="Palatino Linotype"/>
          <w:sz w:val="22"/>
        </w:rPr>
        <w:t>Akibatnya</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perubahan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dalam</w:t>
      </w:r>
      <w:proofErr w:type="spellEnd"/>
      <w:r w:rsidRPr="00762244">
        <w:rPr>
          <w:rFonts w:ascii="Palatino Linotype" w:hAnsi="Palatino Linotype"/>
          <w:sz w:val="22"/>
        </w:rPr>
        <w:t xml:space="preserve"> </w:t>
      </w:r>
      <w:proofErr w:type="spellStart"/>
      <w:r w:rsidRPr="00762244">
        <w:rPr>
          <w:rFonts w:ascii="Palatino Linotype" w:hAnsi="Palatino Linotype"/>
          <w:sz w:val="22"/>
        </w:rPr>
        <w:t>satu</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sektor</w:t>
      </w:r>
      <w:proofErr w:type="spellEnd"/>
      <w:r w:rsidRPr="00762244">
        <w:rPr>
          <w:rFonts w:ascii="Palatino Linotype" w:hAnsi="Palatino Linotype"/>
          <w:sz w:val="22"/>
        </w:rPr>
        <w:t xml:space="preserve"> </w:t>
      </w:r>
      <w:proofErr w:type="spellStart"/>
      <w:r w:rsidRPr="00762244">
        <w:rPr>
          <w:rFonts w:ascii="Palatino Linotype" w:hAnsi="Palatino Linotype"/>
          <w:sz w:val="22"/>
        </w:rPr>
        <w:t>akan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berdampak</w:t>
      </w:r>
      <w:proofErr w:type="spellEnd"/>
      <w:r w:rsidRPr="00762244">
        <w:rPr>
          <w:rFonts w:ascii="Palatino Linotype" w:hAnsi="Palatino Linotype"/>
          <w:sz w:val="22"/>
        </w:rPr>
        <w:t xml:space="preserve"> pada </w:t>
      </w:r>
      <w:proofErr w:type="spellStart"/>
      <w:r w:rsidRPr="00762244">
        <w:rPr>
          <w:rFonts w:ascii="Palatino Linotype" w:hAnsi="Palatino Linotype"/>
          <w:sz w:val="22"/>
        </w:rPr>
        <w:t>sektor</w:t>
      </w:r>
      <w:proofErr w:type="spellEnd"/>
      <w:r w:rsidRPr="00762244">
        <w:rPr>
          <w:rFonts w:ascii="Palatino Linotype" w:hAnsi="Palatino Linotype"/>
          <w:sz w:val="22"/>
        </w:rPr>
        <w:t xml:space="preserve"> </w:t>
      </w:r>
      <w:proofErr w:type="spellStart"/>
      <w:r w:rsidRPr="00762244">
        <w:rPr>
          <w:rFonts w:ascii="Palatino Linotype" w:hAnsi="Palatino Linotype"/>
          <w:sz w:val="22"/>
        </w:rPr>
        <w:t>lainnya</w:t>
      </w:r>
      <w:proofErr w:type="spellEnd"/>
      <w:r w:rsidRPr="00762244">
        <w:rPr>
          <w:rFonts w:ascii="Palatino Linotype" w:hAnsi="Palatino Linotype"/>
          <w:sz w:val="22"/>
        </w:rPr>
        <w:t xml:space="preserve">, </w:t>
      </w:r>
      <w:proofErr w:type="spellStart"/>
      <w:r w:rsidRPr="00762244">
        <w:rPr>
          <w:rFonts w:ascii="Palatino Linotype" w:hAnsi="Palatino Linotype"/>
          <w:sz w:val="22"/>
        </w:rPr>
        <w:t>termasuk</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dalam</w:t>
      </w:r>
      <w:proofErr w:type="spellEnd"/>
      <w:r w:rsidRPr="00762244">
        <w:rPr>
          <w:rFonts w:ascii="Palatino Linotype" w:hAnsi="Palatino Linotype"/>
          <w:sz w:val="22"/>
        </w:rPr>
        <w:t xml:space="preserve"> </w:t>
      </w:r>
      <w:proofErr w:type="spellStart"/>
      <w:r w:rsidRPr="00762244">
        <w:rPr>
          <w:rFonts w:ascii="Palatino Linotype" w:hAnsi="Palatino Linotype"/>
          <w:sz w:val="22"/>
        </w:rPr>
        <w:t>bidang</w:t>
      </w:r>
      <w:proofErr w:type="spellEnd"/>
      <w:r w:rsidRPr="00762244">
        <w:rPr>
          <w:rFonts w:ascii="Palatino Linotype" w:hAnsi="Palatino Linotype"/>
          <w:sz w:val="22"/>
        </w:rPr>
        <w:t xml:space="preserve"> </w:t>
      </w:r>
      <w:proofErr w:type="spellStart"/>
      <w:r w:rsidRPr="00762244">
        <w:rPr>
          <w:rFonts w:ascii="Palatino Linotype" w:hAnsi="Palatino Linotype"/>
          <w:sz w:val="22"/>
        </w:rPr>
        <w:t>hukum</w:t>
      </w:r>
      <w:proofErr w:type="spellEnd"/>
      <w:r w:rsidRPr="00762244">
        <w:rPr>
          <w:rFonts w:ascii="Palatino Linotype" w:hAnsi="Palatino Linotype"/>
          <w:sz w:val="22"/>
        </w:rPr>
        <w:t xml:space="preserve">. Oleh </w:t>
      </w:r>
      <w:proofErr w:type="spellStart"/>
      <w:r w:rsidRPr="00762244">
        <w:rPr>
          <w:rFonts w:ascii="Palatino Linotype" w:hAnsi="Palatino Linotype"/>
          <w:sz w:val="22"/>
        </w:rPr>
        <w:t>karena</w:t>
      </w:r>
      <w:proofErr w:type="spellEnd"/>
      <w:r w:rsidRPr="00762244">
        <w:rPr>
          <w:rFonts w:ascii="Palatino Linotype" w:hAnsi="Palatino Linotype"/>
          <w:sz w:val="22"/>
        </w:rPr>
        <w:t xml:space="preserve"> </w:t>
      </w:r>
      <w:proofErr w:type="spellStart"/>
      <w:r w:rsidRPr="00762244">
        <w:rPr>
          <w:rFonts w:ascii="Palatino Linotype" w:hAnsi="Palatino Linotype"/>
          <w:sz w:val="22"/>
        </w:rPr>
        <w:t>itu</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perubahan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dalam</w:t>
      </w:r>
      <w:proofErr w:type="spellEnd"/>
      <w:r w:rsidRPr="00762244">
        <w:rPr>
          <w:rFonts w:ascii="Palatino Linotype" w:hAnsi="Palatino Linotype"/>
          <w:sz w:val="22"/>
        </w:rPr>
        <w:t xml:space="preserve"> </w:t>
      </w:r>
      <w:proofErr w:type="spellStart"/>
      <w:r w:rsidRPr="00762244">
        <w:rPr>
          <w:rFonts w:ascii="Palatino Linotype" w:hAnsi="Palatino Linotype"/>
          <w:sz w:val="22"/>
        </w:rPr>
        <w:t>ketentuan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hukum</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merupakan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suatu</w:t>
      </w:r>
      <w:proofErr w:type="spellEnd"/>
      <w:r w:rsidRPr="00762244">
        <w:rPr>
          <w:rFonts w:ascii="Palatino Linotype" w:hAnsi="Palatino Linotype"/>
          <w:sz w:val="22"/>
        </w:rPr>
        <w:t xml:space="preserve"> </w:t>
      </w:r>
      <w:proofErr w:type="spellStart"/>
      <w:r w:rsidRPr="00762244">
        <w:rPr>
          <w:rFonts w:ascii="Palatino Linotype" w:hAnsi="Palatino Linotype"/>
          <w:sz w:val="22"/>
        </w:rPr>
        <w:t>keniscayaan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historis</w:t>
      </w:r>
      <w:proofErr w:type="spellEnd"/>
      <w:r w:rsidRPr="00762244">
        <w:rPr>
          <w:rFonts w:ascii="Palatino Linotype" w:hAnsi="Palatino Linotype"/>
          <w:sz w:val="22"/>
        </w:rPr>
        <w:t xml:space="preserve">. Hal </w:t>
      </w:r>
      <w:proofErr w:type="spellStart"/>
      <w:r w:rsidRPr="00762244">
        <w:rPr>
          <w:rFonts w:ascii="Palatino Linotype" w:hAnsi="Palatino Linotype"/>
          <w:sz w:val="22"/>
        </w:rPr>
        <w:t>ini</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menunjukkan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bahwa</w:t>
      </w:r>
      <w:proofErr w:type="spellEnd"/>
      <w:r w:rsidRPr="00762244">
        <w:rPr>
          <w:rFonts w:ascii="Palatino Linotype" w:hAnsi="Palatino Linotype"/>
          <w:sz w:val="22"/>
        </w:rPr>
        <w:t xml:space="preserve"> </w:t>
      </w:r>
      <w:proofErr w:type="spellStart"/>
      <w:r w:rsidRPr="00762244">
        <w:rPr>
          <w:rFonts w:ascii="Palatino Linotype" w:hAnsi="Palatino Linotype"/>
          <w:sz w:val="22"/>
        </w:rPr>
        <w:t>sistem</w:t>
      </w:r>
      <w:proofErr w:type="spellEnd"/>
      <w:r w:rsidRPr="00762244">
        <w:rPr>
          <w:rFonts w:ascii="Palatino Linotype" w:hAnsi="Palatino Linotype"/>
          <w:sz w:val="22"/>
        </w:rPr>
        <w:t xml:space="preserve"> </w:t>
      </w:r>
      <w:proofErr w:type="spellStart"/>
      <w:r w:rsidRPr="00762244">
        <w:rPr>
          <w:rFonts w:ascii="Palatino Linotype" w:hAnsi="Palatino Linotype"/>
          <w:sz w:val="22"/>
        </w:rPr>
        <w:t>hukum</w:t>
      </w:r>
      <w:proofErr w:type="spellEnd"/>
      <w:r w:rsidRPr="00762244">
        <w:rPr>
          <w:rFonts w:ascii="Palatino Linotype" w:hAnsi="Palatino Linotype"/>
          <w:sz w:val="22"/>
        </w:rPr>
        <w:t xml:space="preserve"> sangat </w:t>
      </w:r>
      <w:proofErr w:type="spellStart"/>
      <w:r w:rsidRPr="00762244">
        <w:rPr>
          <w:rFonts w:ascii="Palatino Linotype" w:hAnsi="Palatino Linotype"/>
          <w:sz w:val="22"/>
        </w:rPr>
        <w:t>dipengaruhi</w:t>
      </w:r>
      <w:proofErr w:type="spellEnd"/>
      <w:r w:rsidRPr="00762244">
        <w:rPr>
          <w:rFonts w:ascii="Palatino Linotype" w:hAnsi="Palatino Linotype"/>
          <w:sz w:val="22"/>
        </w:rPr>
        <w:t xml:space="preserve"> oleh </w:t>
      </w:r>
      <w:proofErr w:type="spellStart"/>
      <w:r w:rsidRPr="00762244">
        <w:rPr>
          <w:rFonts w:ascii="Palatino Linotype" w:hAnsi="Palatino Linotype"/>
          <w:sz w:val="22"/>
        </w:rPr>
        <w:t>dinamika</w:t>
      </w:r>
      <w:proofErr w:type="spellEnd"/>
      <w:r w:rsidRPr="00762244">
        <w:rPr>
          <w:rFonts w:ascii="Palatino Linotype" w:hAnsi="Palatino Linotype"/>
          <w:sz w:val="22"/>
        </w:rPr>
        <w:t xml:space="preserve"> </w:t>
      </w:r>
      <w:proofErr w:type="spellStart"/>
      <w:r w:rsidRPr="00762244">
        <w:rPr>
          <w:rFonts w:ascii="Palatino Linotype" w:hAnsi="Palatino Linotype"/>
          <w:sz w:val="22"/>
        </w:rPr>
        <w:t>sosial</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perubahan</w:t>
      </w:r>
      <w:proofErr w:type="spellEnd"/>
      <w:r w:rsidRPr="00762244">
        <w:rPr>
          <w:rFonts w:ascii="Palatino Linotype" w:hAnsi="Palatino Linotype"/>
          <w:sz w:val="22"/>
        </w:rPr>
        <w:t xml:space="preserve"> zaman, </w:t>
      </w:r>
      <w:proofErr w:type="spellStart"/>
      <w:r w:rsidRPr="00762244">
        <w:rPr>
          <w:rFonts w:ascii="Palatino Linotype" w:hAnsi="Palatino Linotype"/>
          <w:sz w:val="22"/>
        </w:rPr>
        <w:t>serta</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perbedaan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konteks</w:t>
      </w:r>
      <w:proofErr w:type="spellEnd"/>
      <w:r w:rsidRPr="00762244">
        <w:rPr>
          <w:rFonts w:ascii="Palatino Linotype" w:hAnsi="Palatino Linotype"/>
          <w:sz w:val="22"/>
        </w:rPr>
        <w:t xml:space="preserve"> </w:t>
      </w:r>
      <w:proofErr w:type="spellStart"/>
      <w:r w:rsidRPr="00762244">
        <w:rPr>
          <w:rFonts w:ascii="Palatino Linotype" w:hAnsi="Palatino Linotype"/>
          <w:sz w:val="22"/>
        </w:rPr>
        <w:t>waktu</w:t>
      </w:r>
      <w:proofErr w:type="spellEnd"/>
      <w:r w:rsidR="00A00649" w:rsidRPr="00762244">
        <w:rPr>
          <w:rFonts w:ascii="Palatino Linotype" w:hAnsi="Palatino Linotype"/>
          <w:sz w:val="22"/>
        </w:rPr>
        <w:t>.</w:t>
      </w:r>
      <w:r w:rsidR="00A00649" w:rsidRPr="00762244">
        <w:rPr>
          <w:rStyle w:val="FootnoteReference"/>
          <w:rFonts w:ascii="Palatino Linotype" w:eastAsiaTheme="majorEastAsia" w:hAnsi="Palatino Linotype"/>
          <w:sz w:val="22"/>
        </w:rPr>
        <w:footnoteReference w:id="3"/>
      </w:r>
    </w:p>
    <w:p w14:paraId="5C6A758D" w14:textId="77777777" w:rsidR="00DD1A29" w:rsidRPr="00762244" w:rsidRDefault="003964BF" w:rsidP="00762244">
      <w:pPr>
        <w:pStyle w:val="ListParagraph"/>
        <w:spacing w:line="360" w:lineRule="auto"/>
        <w:ind w:left="0" w:firstLine="567"/>
        <w:rPr>
          <w:rFonts w:ascii="Palatino Linotype" w:hAnsi="Palatino Linotype"/>
          <w:sz w:val="22"/>
        </w:rPr>
      </w:pPr>
      <w:proofErr w:type="spellStart"/>
      <w:r w:rsidRPr="00762244">
        <w:rPr>
          <w:rFonts w:ascii="Palatino Linotype" w:hAnsi="Palatino Linotype"/>
          <w:sz w:val="22"/>
        </w:rPr>
        <w:t>Pernikahan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dalam</w:t>
      </w:r>
      <w:proofErr w:type="spellEnd"/>
      <w:r w:rsidRPr="00762244">
        <w:rPr>
          <w:rFonts w:ascii="Palatino Linotype" w:hAnsi="Palatino Linotype"/>
          <w:sz w:val="22"/>
        </w:rPr>
        <w:t xml:space="preserve"> Islam </w:t>
      </w:r>
      <w:proofErr w:type="spellStart"/>
      <w:r w:rsidRPr="00762244">
        <w:rPr>
          <w:rFonts w:ascii="Palatino Linotype" w:hAnsi="Palatino Linotype"/>
          <w:sz w:val="22"/>
        </w:rPr>
        <w:t>didefinisikan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sebagai</w:t>
      </w:r>
      <w:proofErr w:type="spellEnd"/>
      <w:r w:rsidRPr="00762244">
        <w:rPr>
          <w:rFonts w:ascii="Palatino Linotype" w:hAnsi="Palatino Linotype"/>
          <w:sz w:val="22"/>
        </w:rPr>
        <w:t xml:space="preserve"> </w:t>
      </w:r>
      <w:proofErr w:type="spellStart"/>
      <w:r w:rsidRPr="00762244">
        <w:rPr>
          <w:rFonts w:ascii="Palatino Linotype" w:hAnsi="Palatino Linotype"/>
          <w:sz w:val="22"/>
        </w:rPr>
        <w:t>akad</w:t>
      </w:r>
      <w:proofErr w:type="spellEnd"/>
      <w:r w:rsidRPr="00762244">
        <w:rPr>
          <w:rFonts w:ascii="Palatino Linotype" w:hAnsi="Palatino Linotype"/>
          <w:sz w:val="22"/>
        </w:rPr>
        <w:t xml:space="preserve"> yang </w:t>
      </w:r>
      <w:proofErr w:type="spellStart"/>
      <w:r w:rsidRPr="00762244">
        <w:rPr>
          <w:rFonts w:ascii="Palatino Linotype" w:hAnsi="Palatino Linotype"/>
          <w:sz w:val="22"/>
        </w:rPr>
        <w:t>menghalalkan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hubungan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antara</w:t>
      </w:r>
      <w:proofErr w:type="spellEnd"/>
      <w:r w:rsidRPr="00762244">
        <w:rPr>
          <w:rFonts w:ascii="Palatino Linotype" w:hAnsi="Palatino Linotype"/>
          <w:sz w:val="22"/>
        </w:rPr>
        <w:t xml:space="preserve"> </w:t>
      </w:r>
      <w:proofErr w:type="spellStart"/>
      <w:r w:rsidRPr="00762244">
        <w:rPr>
          <w:rFonts w:ascii="Palatino Linotype" w:hAnsi="Palatino Linotype"/>
          <w:sz w:val="22"/>
        </w:rPr>
        <w:t>laki-laki</w:t>
      </w:r>
      <w:proofErr w:type="spellEnd"/>
      <w:r w:rsidRPr="00762244">
        <w:rPr>
          <w:rFonts w:ascii="Palatino Linotype" w:hAnsi="Palatino Linotype"/>
          <w:sz w:val="22"/>
        </w:rPr>
        <w:t xml:space="preserve"> dan </w:t>
      </w:r>
      <w:proofErr w:type="spellStart"/>
      <w:r w:rsidRPr="00762244">
        <w:rPr>
          <w:rFonts w:ascii="Palatino Linotype" w:hAnsi="Palatino Linotype"/>
          <w:sz w:val="22"/>
        </w:rPr>
        <w:t>perempuan</w:t>
      </w:r>
      <w:proofErr w:type="spellEnd"/>
      <w:r w:rsidRPr="00762244">
        <w:rPr>
          <w:rFonts w:ascii="Palatino Linotype" w:hAnsi="Palatino Linotype"/>
          <w:sz w:val="22"/>
        </w:rPr>
        <w:t xml:space="preserve"> yang </w:t>
      </w:r>
      <w:proofErr w:type="spellStart"/>
      <w:r w:rsidRPr="00762244">
        <w:rPr>
          <w:rFonts w:ascii="Palatino Linotype" w:hAnsi="Palatino Linotype"/>
          <w:sz w:val="22"/>
        </w:rPr>
        <w:t>bukan</w:t>
      </w:r>
      <w:proofErr w:type="spellEnd"/>
      <w:r w:rsidRPr="00762244">
        <w:rPr>
          <w:rFonts w:ascii="Palatino Linotype" w:hAnsi="Palatino Linotype"/>
          <w:sz w:val="22"/>
        </w:rPr>
        <w:t xml:space="preserve"> mahram, </w:t>
      </w:r>
      <w:proofErr w:type="spellStart"/>
      <w:r w:rsidRPr="00762244">
        <w:rPr>
          <w:rFonts w:ascii="Palatino Linotype" w:hAnsi="Palatino Linotype"/>
          <w:sz w:val="22"/>
        </w:rPr>
        <w:t>serta</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menimbulkan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hak</w:t>
      </w:r>
      <w:proofErr w:type="spellEnd"/>
      <w:r w:rsidRPr="00762244">
        <w:rPr>
          <w:rFonts w:ascii="Palatino Linotype" w:hAnsi="Palatino Linotype"/>
          <w:sz w:val="22"/>
        </w:rPr>
        <w:t xml:space="preserve"> dan </w:t>
      </w:r>
      <w:proofErr w:type="spellStart"/>
      <w:r w:rsidRPr="00762244">
        <w:rPr>
          <w:rFonts w:ascii="Palatino Linotype" w:hAnsi="Palatino Linotype"/>
          <w:sz w:val="22"/>
        </w:rPr>
        <w:t>kewajiban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antara</w:t>
      </w:r>
      <w:proofErr w:type="spellEnd"/>
      <w:r w:rsidRPr="00762244">
        <w:rPr>
          <w:rFonts w:ascii="Palatino Linotype" w:hAnsi="Palatino Linotype"/>
          <w:sz w:val="22"/>
        </w:rPr>
        <w:t xml:space="preserve"> </w:t>
      </w:r>
      <w:proofErr w:type="spellStart"/>
      <w:r w:rsidRPr="00762244">
        <w:rPr>
          <w:rFonts w:ascii="Palatino Linotype" w:hAnsi="Palatino Linotype"/>
          <w:sz w:val="22"/>
        </w:rPr>
        <w:t>keduanya</w:t>
      </w:r>
      <w:proofErr w:type="spellEnd"/>
      <w:r w:rsidRPr="00762244">
        <w:rPr>
          <w:rFonts w:ascii="Palatino Linotype" w:hAnsi="Palatino Linotype"/>
          <w:sz w:val="22"/>
        </w:rPr>
        <w:t xml:space="preserve">. Dalam </w:t>
      </w:r>
      <w:proofErr w:type="spellStart"/>
      <w:r w:rsidRPr="00762244">
        <w:rPr>
          <w:rFonts w:ascii="Palatino Linotype" w:hAnsi="Palatino Linotype"/>
          <w:sz w:val="22"/>
        </w:rPr>
        <w:t>pengertian</w:t>
      </w:r>
      <w:proofErr w:type="spellEnd"/>
      <w:r w:rsidRPr="00762244">
        <w:rPr>
          <w:rFonts w:ascii="Palatino Linotype" w:hAnsi="Palatino Linotype"/>
          <w:sz w:val="22"/>
        </w:rPr>
        <w:t xml:space="preserve"> yang </w:t>
      </w:r>
      <w:proofErr w:type="spellStart"/>
      <w:r w:rsidRPr="00762244">
        <w:rPr>
          <w:rFonts w:ascii="Palatino Linotype" w:hAnsi="Palatino Linotype"/>
          <w:sz w:val="22"/>
        </w:rPr>
        <w:t>lebih</w:t>
      </w:r>
      <w:proofErr w:type="spellEnd"/>
      <w:r w:rsidRPr="00762244">
        <w:rPr>
          <w:rFonts w:ascii="Palatino Linotype" w:hAnsi="Palatino Linotype"/>
          <w:sz w:val="22"/>
        </w:rPr>
        <w:t xml:space="preserve"> </w:t>
      </w:r>
      <w:proofErr w:type="spellStart"/>
      <w:r w:rsidRPr="00762244">
        <w:rPr>
          <w:rFonts w:ascii="Palatino Linotype" w:hAnsi="Palatino Linotype"/>
          <w:sz w:val="22"/>
        </w:rPr>
        <w:t>luas</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pernikahan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adalah</w:t>
      </w:r>
      <w:proofErr w:type="spellEnd"/>
      <w:r w:rsidRPr="00762244">
        <w:rPr>
          <w:rFonts w:ascii="Palatino Linotype" w:hAnsi="Palatino Linotype"/>
          <w:sz w:val="22"/>
        </w:rPr>
        <w:t xml:space="preserve"> </w:t>
      </w:r>
      <w:proofErr w:type="spellStart"/>
      <w:r w:rsidRPr="00762244">
        <w:rPr>
          <w:rFonts w:ascii="Palatino Linotype" w:hAnsi="Palatino Linotype"/>
          <w:sz w:val="22"/>
        </w:rPr>
        <w:t>ikatan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lahiriah</w:t>
      </w:r>
      <w:proofErr w:type="spellEnd"/>
      <w:r w:rsidRPr="00762244">
        <w:rPr>
          <w:rFonts w:ascii="Palatino Linotype" w:hAnsi="Palatino Linotype"/>
          <w:sz w:val="22"/>
        </w:rPr>
        <w:t xml:space="preserve"> </w:t>
      </w:r>
      <w:proofErr w:type="spellStart"/>
      <w:r w:rsidRPr="00762244">
        <w:rPr>
          <w:rFonts w:ascii="Palatino Linotype" w:hAnsi="Palatino Linotype"/>
          <w:sz w:val="22"/>
        </w:rPr>
        <w:t>antara</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seorang</w:t>
      </w:r>
      <w:proofErr w:type="spellEnd"/>
      <w:r w:rsidRPr="00762244">
        <w:rPr>
          <w:rFonts w:ascii="Palatino Linotype" w:hAnsi="Palatino Linotype"/>
          <w:sz w:val="22"/>
        </w:rPr>
        <w:t xml:space="preserve"> </w:t>
      </w:r>
      <w:proofErr w:type="spellStart"/>
      <w:r w:rsidRPr="00762244">
        <w:rPr>
          <w:rFonts w:ascii="Palatino Linotype" w:hAnsi="Palatino Linotype"/>
          <w:sz w:val="22"/>
        </w:rPr>
        <w:t>pria</w:t>
      </w:r>
      <w:proofErr w:type="spellEnd"/>
      <w:r w:rsidRPr="00762244">
        <w:rPr>
          <w:rFonts w:ascii="Palatino Linotype" w:hAnsi="Palatino Linotype"/>
          <w:sz w:val="22"/>
        </w:rPr>
        <w:t xml:space="preserve"> dan </w:t>
      </w:r>
      <w:proofErr w:type="spellStart"/>
      <w:r w:rsidRPr="00762244">
        <w:rPr>
          <w:rFonts w:ascii="Palatino Linotype" w:hAnsi="Palatino Linotype"/>
          <w:sz w:val="22"/>
        </w:rPr>
        <w:t>wanita</w:t>
      </w:r>
      <w:proofErr w:type="spellEnd"/>
      <w:r w:rsidRPr="00762244">
        <w:rPr>
          <w:rFonts w:ascii="Palatino Linotype" w:hAnsi="Palatino Linotype"/>
          <w:sz w:val="22"/>
        </w:rPr>
        <w:t xml:space="preserve"> </w:t>
      </w:r>
      <w:proofErr w:type="spellStart"/>
      <w:r w:rsidRPr="00762244">
        <w:rPr>
          <w:rFonts w:ascii="Palatino Linotype" w:hAnsi="Palatino Linotype"/>
          <w:sz w:val="22"/>
        </w:rPr>
        <w:t>untuk</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membentuk</w:t>
      </w:r>
      <w:proofErr w:type="spellEnd"/>
      <w:r w:rsidRPr="00762244">
        <w:rPr>
          <w:rFonts w:ascii="Palatino Linotype" w:hAnsi="Palatino Linotype"/>
          <w:sz w:val="22"/>
        </w:rPr>
        <w:t xml:space="preserve"> </w:t>
      </w:r>
      <w:proofErr w:type="spellStart"/>
      <w:r w:rsidRPr="00762244">
        <w:rPr>
          <w:rFonts w:ascii="Palatino Linotype" w:hAnsi="Palatino Linotype"/>
          <w:sz w:val="22"/>
        </w:rPr>
        <w:t>kehidupan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rumah</w:t>
      </w:r>
      <w:proofErr w:type="spellEnd"/>
      <w:r w:rsidRPr="00762244">
        <w:rPr>
          <w:rFonts w:ascii="Palatino Linotype" w:hAnsi="Palatino Linotype"/>
          <w:sz w:val="22"/>
        </w:rPr>
        <w:t xml:space="preserve"> </w:t>
      </w:r>
      <w:proofErr w:type="spellStart"/>
      <w:r w:rsidRPr="00762244">
        <w:rPr>
          <w:rFonts w:ascii="Palatino Linotype" w:hAnsi="Palatino Linotype"/>
          <w:sz w:val="22"/>
        </w:rPr>
        <w:t>tangga</w:t>
      </w:r>
      <w:proofErr w:type="spellEnd"/>
      <w:r w:rsidRPr="00762244">
        <w:rPr>
          <w:rFonts w:ascii="Palatino Linotype" w:hAnsi="Palatino Linotype"/>
          <w:sz w:val="22"/>
        </w:rPr>
        <w:t xml:space="preserve"> dan </w:t>
      </w:r>
      <w:proofErr w:type="spellStart"/>
      <w:r w:rsidRPr="00762244">
        <w:rPr>
          <w:rFonts w:ascii="Palatino Linotype" w:hAnsi="Palatino Linotype"/>
          <w:sz w:val="22"/>
        </w:rPr>
        <w:t>memiliki</w:t>
      </w:r>
      <w:proofErr w:type="spellEnd"/>
      <w:r w:rsidRPr="00762244">
        <w:rPr>
          <w:rFonts w:ascii="Palatino Linotype" w:hAnsi="Palatino Linotype"/>
          <w:sz w:val="22"/>
        </w:rPr>
        <w:t xml:space="preserve"> </w:t>
      </w:r>
      <w:proofErr w:type="spellStart"/>
      <w:r w:rsidRPr="00762244">
        <w:rPr>
          <w:rFonts w:ascii="Palatino Linotype" w:hAnsi="Palatino Linotype"/>
          <w:sz w:val="22"/>
        </w:rPr>
        <w:t>keturunan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sesuai</w:t>
      </w:r>
      <w:proofErr w:type="spellEnd"/>
      <w:r w:rsidRPr="00762244">
        <w:rPr>
          <w:rFonts w:ascii="Palatino Linotype" w:hAnsi="Palatino Linotype"/>
          <w:sz w:val="22"/>
        </w:rPr>
        <w:t xml:space="preserve"> </w:t>
      </w:r>
      <w:proofErr w:type="spellStart"/>
      <w:r w:rsidRPr="00762244">
        <w:rPr>
          <w:rFonts w:ascii="Palatino Linotype" w:hAnsi="Palatino Linotype"/>
          <w:sz w:val="22"/>
        </w:rPr>
        <w:t>dengan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ketentuan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syariat</w:t>
      </w:r>
      <w:proofErr w:type="spellEnd"/>
      <w:r w:rsidRPr="00762244">
        <w:rPr>
          <w:rFonts w:ascii="Palatino Linotype" w:hAnsi="Palatino Linotype"/>
          <w:sz w:val="22"/>
        </w:rPr>
        <w:t xml:space="preserve"> Islam</w:t>
      </w:r>
      <w:r w:rsidR="00A00649" w:rsidRPr="00762244">
        <w:rPr>
          <w:rFonts w:ascii="Palatino Linotype" w:hAnsi="Palatino Linotype"/>
          <w:sz w:val="22"/>
        </w:rPr>
        <w:t>.</w:t>
      </w:r>
      <w:r w:rsidR="00A00649" w:rsidRPr="00762244">
        <w:rPr>
          <w:rStyle w:val="FootnoteReference"/>
          <w:rFonts w:ascii="Palatino Linotype" w:eastAsiaTheme="majorEastAsia" w:hAnsi="Palatino Linotype"/>
          <w:sz w:val="22"/>
        </w:rPr>
        <w:footnoteReference w:id="4"/>
      </w:r>
      <w:r w:rsidR="00A00649" w:rsidRPr="00762244">
        <w:rPr>
          <w:rFonts w:ascii="Palatino Linotype" w:hAnsi="Palatino Linotype"/>
          <w:sz w:val="22"/>
        </w:rPr>
        <w:t xml:space="preserve"> </w:t>
      </w:r>
      <w:proofErr w:type="spellStart"/>
      <w:r w:rsidRPr="00762244">
        <w:rPr>
          <w:rFonts w:ascii="Palatino Linotype" w:hAnsi="Palatino Linotype"/>
          <w:sz w:val="22"/>
        </w:rPr>
        <w:t>Secara</w:t>
      </w:r>
      <w:proofErr w:type="spellEnd"/>
      <w:r w:rsidRPr="00762244">
        <w:rPr>
          <w:rFonts w:ascii="Palatino Linotype" w:hAnsi="Palatino Linotype"/>
          <w:sz w:val="22"/>
        </w:rPr>
        <w:t xml:space="preserve"> </w:t>
      </w:r>
      <w:proofErr w:type="spellStart"/>
      <w:r w:rsidRPr="00762244">
        <w:rPr>
          <w:rFonts w:ascii="Palatino Linotype" w:hAnsi="Palatino Linotype"/>
          <w:sz w:val="22"/>
        </w:rPr>
        <w:t>nasional</w:t>
      </w:r>
      <w:proofErr w:type="spellEnd"/>
      <w:r w:rsidRPr="00762244">
        <w:rPr>
          <w:rFonts w:ascii="Palatino Linotype" w:hAnsi="Palatino Linotype"/>
          <w:sz w:val="22"/>
        </w:rPr>
        <w:t xml:space="preserve">, </w:t>
      </w:r>
      <w:proofErr w:type="spellStart"/>
      <w:r w:rsidRPr="00762244">
        <w:rPr>
          <w:rFonts w:ascii="Palatino Linotype" w:hAnsi="Palatino Linotype"/>
          <w:sz w:val="22"/>
        </w:rPr>
        <w:t>tujuan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utama</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perkawinan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adalah</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membentuk</w:t>
      </w:r>
      <w:proofErr w:type="spellEnd"/>
      <w:r w:rsidRPr="00762244">
        <w:rPr>
          <w:rFonts w:ascii="Palatino Linotype" w:hAnsi="Palatino Linotype"/>
          <w:sz w:val="22"/>
        </w:rPr>
        <w:t xml:space="preserve"> </w:t>
      </w:r>
      <w:proofErr w:type="spellStart"/>
      <w:r w:rsidRPr="00762244">
        <w:rPr>
          <w:rFonts w:ascii="Palatino Linotype" w:hAnsi="Palatino Linotype"/>
          <w:sz w:val="22"/>
        </w:rPr>
        <w:t>keluarga</w:t>
      </w:r>
      <w:proofErr w:type="spellEnd"/>
      <w:r w:rsidRPr="00762244">
        <w:rPr>
          <w:rFonts w:ascii="Palatino Linotype" w:hAnsi="Palatino Linotype"/>
          <w:sz w:val="22"/>
        </w:rPr>
        <w:t xml:space="preserve"> </w:t>
      </w:r>
      <w:proofErr w:type="spellStart"/>
      <w:r w:rsidRPr="00762244">
        <w:rPr>
          <w:rFonts w:ascii="Palatino Linotype" w:hAnsi="Palatino Linotype"/>
          <w:sz w:val="22"/>
        </w:rPr>
        <w:t>atau</w:t>
      </w:r>
      <w:proofErr w:type="spellEnd"/>
      <w:r w:rsidRPr="00762244">
        <w:rPr>
          <w:rFonts w:ascii="Palatino Linotype" w:hAnsi="Palatino Linotype"/>
          <w:sz w:val="22"/>
        </w:rPr>
        <w:t xml:space="preserve"> </w:t>
      </w:r>
      <w:proofErr w:type="spellStart"/>
      <w:r w:rsidRPr="00762244">
        <w:rPr>
          <w:rFonts w:ascii="Palatino Linotype" w:hAnsi="Palatino Linotype"/>
          <w:sz w:val="22"/>
        </w:rPr>
        <w:t>rumah</w:t>
      </w:r>
      <w:proofErr w:type="spellEnd"/>
      <w:r w:rsidRPr="00762244">
        <w:rPr>
          <w:rFonts w:ascii="Palatino Linotype" w:hAnsi="Palatino Linotype"/>
          <w:sz w:val="22"/>
        </w:rPr>
        <w:t xml:space="preserve"> </w:t>
      </w:r>
      <w:proofErr w:type="spellStart"/>
      <w:r w:rsidRPr="00762244">
        <w:rPr>
          <w:rFonts w:ascii="Palatino Linotype" w:hAnsi="Palatino Linotype"/>
          <w:sz w:val="22"/>
        </w:rPr>
        <w:t>tangga</w:t>
      </w:r>
      <w:proofErr w:type="spellEnd"/>
      <w:r w:rsidRPr="00762244">
        <w:rPr>
          <w:rFonts w:ascii="Palatino Linotype" w:hAnsi="Palatino Linotype"/>
          <w:sz w:val="22"/>
        </w:rPr>
        <w:t xml:space="preserve"> yang </w:t>
      </w:r>
      <w:proofErr w:type="spellStart"/>
      <w:r w:rsidRPr="00762244">
        <w:rPr>
          <w:rFonts w:ascii="Palatino Linotype" w:hAnsi="Palatino Linotype"/>
          <w:sz w:val="22"/>
        </w:rPr>
        <w:t>bahagia</w:t>
      </w:r>
      <w:proofErr w:type="spellEnd"/>
      <w:r w:rsidRPr="00762244">
        <w:rPr>
          <w:rFonts w:ascii="Palatino Linotype" w:hAnsi="Palatino Linotype"/>
          <w:sz w:val="22"/>
        </w:rPr>
        <w:t xml:space="preserve"> dan </w:t>
      </w:r>
      <w:proofErr w:type="spellStart"/>
      <w:r w:rsidRPr="00762244">
        <w:rPr>
          <w:rFonts w:ascii="Palatino Linotype" w:hAnsi="Palatino Linotype"/>
          <w:sz w:val="22"/>
        </w:rPr>
        <w:t>langgeng</w:t>
      </w:r>
      <w:proofErr w:type="spellEnd"/>
      <w:r w:rsidRPr="00762244">
        <w:rPr>
          <w:rFonts w:ascii="Palatino Linotype" w:hAnsi="Palatino Linotype"/>
          <w:sz w:val="22"/>
        </w:rPr>
        <w:t xml:space="preserve"> </w:t>
      </w:r>
      <w:proofErr w:type="spellStart"/>
      <w:r w:rsidRPr="00762244">
        <w:rPr>
          <w:rFonts w:ascii="Palatino Linotype" w:hAnsi="Palatino Linotype"/>
          <w:sz w:val="22"/>
        </w:rPr>
        <w:t>berdasarkan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asas</w:t>
      </w:r>
      <w:proofErr w:type="spellEnd"/>
      <w:r w:rsidRPr="00762244">
        <w:rPr>
          <w:rFonts w:ascii="Palatino Linotype" w:hAnsi="Palatino Linotype"/>
          <w:sz w:val="22"/>
        </w:rPr>
        <w:t xml:space="preserve"> </w:t>
      </w:r>
      <w:proofErr w:type="spellStart"/>
      <w:r w:rsidRPr="00762244">
        <w:rPr>
          <w:rFonts w:ascii="Palatino Linotype" w:hAnsi="Palatino Linotype"/>
          <w:sz w:val="22"/>
        </w:rPr>
        <w:t>Ketuhanan</w:t>
      </w:r>
      <w:proofErr w:type="spellEnd"/>
      <w:r w:rsidRPr="00762244">
        <w:rPr>
          <w:rFonts w:ascii="Palatino Linotype" w:hAnsi="Palatino Linotype"/>
          <w:sz w:val="22"/>
        </w:rPr>
        <w:t xml:space="preserve"> Yang Maha Esa. </w:t>
      </w:r>
      <w:proofErr w:type="spellStart"/>
      <w:r w:rsidRPr="00762244">
        <w:rPr>
          <w:rFonts w:ascii="Palatino Linotype" w:hAnsi="Palatino Linotype"/>
          <w:sz w:val="22"/>
        </w:rPr>
        <w:t>Sementara</w:t>
      </w:r>
      <w:proofErr w:type="spellEnd"/>
      <w:r w:rsidRPr="00762244">
        <w:rPr>
          <w:rFonts w:ascii="Palatino Linotype" w:hAnsi="Palatino Linotype"/>
          <w:sz w:val="22"/>
        </w:rPr>
        <w:t xml:space="preserve"> </w:t>
      </w:r>
      <w:proofErr w:type="spellStart"/>
      <w:r w:rsidRPr="00762244">
        <w:rPr>
          <w:rFonts w:ascii="Palatino Linotype" w:hAnsi="Palatino Linotype"/>
          <w:sz w:val="22"/>
        </w:rPr>
        <w:t>itu</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dalam</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perspektif</w:t>
      </w:r>
      <w:proofErr w:type="spellEnd"/>
      <w:r w:rsidRPr="00762244">
        <w:rPr>
          <w:rFonts w:ascii="Palatino Linotype" w:hAnsi="Palatino Linotype"/>
          <w:sz w:val="22"/>
        </w:rPr>
        <w:t xml:space="preserve"> Alquran dan </w:t>
      </w:r>
      <w:proofErr w:type="spellStart"/>
      <w:r w:rsidRPr="00762244">
        <w:rPr>
          <w:rFonts w:ascii="Palatino Linotype" w:hAnsi="Palatino Linotype"/>
          <w:sz w:val="22"/>
        </w:rPr>
        <w:t>hadis</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pernikahan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bertujuan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untuk</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memenuhi</w:t>
      </w:r>
      <w:proofErr w:type="spellEnd"/>
      <w:r w:rsidRPr="00762244">
        <w:rPr>
          <w:rFonts w:ascii="Palatino Linotype" w:hAnsi="Palatino Linotype"/>
          <w:sz w:val="22"/>
        </w:rPr>
        <w:t xml:space="preserve"> fitrah </w:t>
      </w:r>
      <w:proofErr w:type="spellStart"/>
      <w:r w:rsidRPr="00762244">
        <w:rPr>
          <w:rFonts w:ascii="Palatino Linotype" w:hAnsi="Palatino Linotype"/>
          <w:sz w:val="22"/>
        </w:rPr>
        <w:t>manusia</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menjalin</w:t>
      </w:r>
      <w:proofErr w:type="spellEnd"/>
      <w:r w:rsidRPr="00762244">
        <w:rPr>
          <w:rFonts w:ascii="Palatino Linotype" w:hAnsi="Palatino Linotype"/>
          <w:sz w:val="22"/>
        </w:rPr>
        <w:t xml:space="preserve"> </w:t>
      </w:r>
      <w:proofErr w:type="spellStart"/>
      <w:r w:rsidRPr="00762244">
        <w:rPr>
          <w:rFonts w:ascii="Palatino Linotype" w:hAnsi="Palatino Linotype"/>
          <w:sz w:val="22"/>
        </w:rPr>
        <w:t>hubungan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antara</w:t>
      </w:r>
      <w:proofErr w:type="spellEnd"/>
      <w:r w:rsidRPr="00762244">
        <w:rPr>
          <w:rFonts w:ascii="Palatino Linotype" w:hAnsi="Palatino Linotype"/>
          <w:sz w:val="22"/>
        </w:rPr>
        <w:t xml:space="preserve"> </w:t>
      </w:r>
      <w:proofErr w:type="spellStart"/>
      <w:r w:rsidRPr="00762244">
        <w:rPr>
          <w:rFonts w:ascii="Palatino Linotype" w:hAnsi="Palatino Linotype"/>
          <w:sz w:val="22"/>
        </w:rPr>
        <w:t>laki-laki</w:t>
      </w:r>
      <w:proofErr w:type="spellEnd"/>
      <w:r w:rsidRPr="00762244">
        <w:rPr>
          <w:rFonts w:ascii="Palatino Linotype" w:hAnsi="Palatino Linotype"/>
          <w:sz w:val="22"/>
        </w:rPr>
        <w:t xml:space="preserve"> dan </w:t>
      </w:r>
      <w:proofErr w:type="spellStart"/>
      <w:r w:rsidRPr="00762244">
        <w:rPr>
          <w:rFonts w:ascii="Palatino Linotype" w:hAnsi="Palatino Linotype"/>
          <w:sz w:val="22"/>
        </w:rPr>
        <w:t>perempuan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serta</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menciptakan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kebahagiaan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keluarga</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sesuai</w:t>
      </w:r>
      <w:proofErr w:type="spellEnd"/>
      <w:r w:rsidRPr="00762244">
        <w:rPr>
          <w:rFonts w:ascii="Palatino Linotype" w:hAnsi="Palatino Linotype"/>
          <w:sz w:val="22"/>
        </w:rPr>
        <w:t xml:space="preserve"> </w:t>
      </w:r>
      <w:proofErr w:type="spellStart"/>
      <w:r w:rsidRPr="00762244">
        <w:rPr>
          <w:rFonts w:ascii="Palatino Linotype" w:hAnsi="Palatino Linotype"/>
          <w:sz w:val="22"/>
        </w:rPr>
        <w:t>dengan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ajaran</w:t>
      </w:r>
      <w:proofErr w:type="spellEnd"/>
      <w:r w:rsidRPr="00762244">
        <w:rPr>
          <w:rFonts w:ascii="Palatino Linotype" w:hAnsi="Palatino Linotype"/>
          <w:sz w:val="22"/>
        </w:rPr>
        <w:t xml:space="preserve"> Allah dan Rasul-Nya</w:t>
      </w:r>
      <w:r w:rsidR="00A00649" w:rsidRPr="00762244">
        <w:rPr>
          <w:rFonts w:ascii="Palatino Linotype" w:hAnsi="Palatino Linotype"/>
          <w:sz w:val="22"/>
        </w:rPr>
        <w:t>.</w:t>
      </w:r>
      <w:r w:rsidR="00A00649" w:rsidRPr="00762244">
        <w:rPr>
          <w:rStyle w:val="FootnoteReference"/>
          <w:rFonts w:ascii="Palatino Linotype" w:eastAsiaTheme="majorEastAsia" w:hAnsi="Palatino Linotype"/>
          <w:sz w:val="22"/>
        </w:rPr>
        <w:footnoteReference w:id="5"/>
      </w:r>
    </w:p>
    <w:p w14:paraId="0B84C799" w14:textId="2061F9FD" w:rsidR="00DD1A29" w:rsidRDefault="00DD1A29" w:rsidP="00762244">
      <w:pPr>
        <w:pStyle w:val="ListParagraph"/>
        <w:spacing w:line="360" w:lineRule="auto"/>
        <w:ind w:left="0" w:firstLine="567"/>
        <w:rPr>
          <w:rFonts w:ascii="Palatino Linotype" w:hAnsi="Palatino Linotype"/>
          <w:sz w:val="22"/>
        </w:rPr>
      </w:pPr>
      <w:r w:rsidRPr="00762244">
        <w:rPr>
          <w:rFonts w:ascii="Palatino Linotype" w:hAnsi="Palatino Linotype"/>
          <w:sz w:val="22"/>
        </w:rPr>
        <w:t xml:space="preserve">Dalam era modern </w:t>
      </w:r>
      <w:proofErr w:type="spellStart"/>
      <w:r w:rsidRPr="00762244">
        <w:rPr>
          <w:rFonts w:ascii="Palatino Linotype" w:hAnsi="Palatino Linotype"/>
          <w:sz w:val="22"/>
        </w:rPr>
        <w:t>ini</w:t>
      </w:r>
      <w:proofErr w:type="spellEnd"/>
      <w:r w:rsidRPr="00762244">
        <w:rPr>
          <w:rFonts w:ascii="Palatino Linotype" w:hAnsi="Palatino Linotype"/>
          <w:sz w:val="22"/>
        </w:rPr>
        <w:t xml:space="preserve">, </w:t>
      </w:r>
      <w:proofErr w:type="spellStart"/>
      <w:r w:rsidRPr="00762244">
        <w:rPr>
          <w:rFonts w:ascii="Palatino Linotype" w:hAnsi="Palatino Linotype"/>
          <w:sz w:val="22"/>
        </w:rPr>
        <w:t>berbagai</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persoalan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hukum</w:t>
      </w:r>
      <w:proofErr w:type="spellEnd"/>
      <w:r w:rsidRPr="00762244">
        <w:rPr>
          <w:rFonts w:ascii="Palatino Linotype" w:hAnsi="Palatino Linotype"/>
          <w:sz w:val="22"/>
        </w:rPr>
        <w:t xml:space="preserve"> </w:t>
      </w:r>
      <w:proofErr w:type="spellStart"/>
      <w:r w:rsidRPr="00762244">
        <w:rPr>
          <w:rFonts w:ascii="Palatino Linotype" w:hAnsi="Palatino Linotype"/>
          <w:sz w:val="22"/>
        </w:rPr>
        <w:t>terus</w:t>
      </w:r>
      <w:proofErr w:type="spellEnd"/>
      <w:r w:rsidRPr="00762244">
        <w:rPr>
          <w:rFonts w:ascii="Palatino Linotype" w:hAnsi="Palatino Linotype"/>
          <w:sz w:val="22"/>
        </w:rPr>
        <w:t xml:space="preserve"> </w:t>
      </w:r>
      <w:proofErr w:type="spellStart"/>
      <w:r w:rsidRPr="00762244">
        <w:rPr>
          <w:rFonts w:ascii="Palatino Linotype" w:hAnsi="Palatino Linotype"/>
          <w:sz w:val="22"/>
        </w:rPr>
        <w:t>berkembang</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mencakup</w:t>
      </w:r>
      <w:proofErr w:type="spellEnd"/>
      <w:r w:rsidRPr="00762244">
        <w:rPr>
          <w:rFonts w:ascii="Palatino Linotype" w:hAnsi="Palatino Linotype"/>
          <w:sz w:val="22"/>
        </w:rPr>
        <w:t xml:space="preserve"> </w:t>
      </w:r>
      <w:proofErr w:type="spellStart"/>
      <w:r w:rsidRPr="00762244">
        <w:rPr>
          <w:rFonts w:ascii="Palatino Linotype" w:hAnsi="Palatino Linotype"/>
          <w:sz w:val="22"/>
        </w:rPr>
        <w:t>bidang</w:t>
      </w:r>
      <w:proofErr w:type="spellEnd"/>
      <w:r w:rsidRPr="00762244">
        <w:rPr>
          <w:rFonts w:ascii="Palatino Linotype" w:hAnsi="Palatino Linotype"/>
          <w:sz w:val="22"/>
        </w:rPr>
        <w:t xml:space="preserve"> </w:t>
      </w:r>
      <w:proofErr w:type="spellStart"/>
      <w:r w:rsidRPr="00762244">
        <w:rPr>
          <w:rFonts w:ascii="Palatino Linotype" w:hAnsi="Palatino Linotype"/>
          <w:sz w:val="22"/>
        </w:rPr>
        <w:t>muamalah</w:t>
      </w:r>
      <w:proofErr w:type="spellEnd"/>
      <w:r w:rsidRPr="00762244">
        <w:rPr>
          <w:rFonts w:ascii="Palatino Linotype" w:hAnsi="Palatino Linotype"/>
          <w:sz w:val="22"/>
        </w:rPr>
        <w:t xml:space="preserve">, </w:t>
      </w:r>
      <w:proofErr w:type="spellStart"/>
      <w:r w:rsidRPr="00762244">
        <w:rPr>
          <w:rFonts w:ascii="Palatino Linotype" w:hAnsi="Palatino Linotype"/>
          <w:sz w:val="22"/>
        </w:rPr>
        <w:t>munakahat</w:t>
      </w:r>
      <w:proofErr w:type="spellEnd"/>
      <w:r w:rsidRPr="00762244">
        <w:rPr>
          <w:rFonts w:ascii="Palatino Linotype" w:hAnsi="Palatino Linotype"/>
          <w:sz w:val="22"/>
        </w:rPr>
        <w:t xml:space="preserve">, </w:t>
      </w:r>
      <w:proofErr w:type="spellStart"/>
      <w:r w:rsidRPr="00762244">
        <w:rPr>
          <w:rFonts w:ascii="Palatino Linotype" w:hAnsi="Palatino Linotype"/>
          <w:sz w:val="22"/>
        </w:rPr>
        <w:t>siyasah</w:t>
      </w:r>
      <w:proofErr w:type="spellEnd"/>
      <w:r w:rsidRPr="00762244">
        <w:rPr>
          <w:rFonts w:ascii="Palatino Linotype" w:hAnsi="Palatino Linotype"/>
          <w:sz w:val="22"/>
        </w:rPr>
        <w:t xml:space="preserve">, </w:t>
      </w:r>
      <w:proofErr w:type="spellStart"/>
      <w:r w:rsidRPr="00762244">
        <w:rPr>
          <w:rFonts w:ascii="Palatino Linotype" w:hAnsi="Palatino Linotype"/>
          <w:sz w:val="22"/>
        </w:rPr>
        <w:t>jinayah</w:t>
      </w:r>
      <w:proofErr w:type="spellEnd"/>
      <w:r w:rsidRPr="00762244">
        <w:rPr>
          <w:rFonts w:ascii="Palatino Linotype" w:hAnsi="Palatino Linotype"/>
          <w:sz w:val="22"/>
        </w:rPr>
        <w:t xml:space="preserve">, dan </w:t>
      </w:r>
      <w:proofErr w:type="spellStart"/>
      <w:r w:rsidRPr="00762244">
        <w:rPr>
          <w:rFonts w:ascii="Palatino Linotype" w:hAnsi="Palatino Linotype"/>
          <w:sz w:val="22"/>
        </w:rPr>
        <w:t>lainnya</w:t>
      </w:r>
      <w:proofErr w:type="spellEnd"/>
      <w:r w:rsidRPr="00762244">
        <w:rPr>
          <w:rFonts w:ascii="Palatino Linotype" w:hAnsi="Palatino Linotype"/>
          <w:sz w:val="22"/>
        </w:rPr>
        <w:t xml:space="preserve">. Selain Alquran dan </w:t>
      </w:r>
      <w:proofErr w:type="spellStart"/>
      <w:r w:rsidRPr="00762244">
        <w:rPr>
          <w:rFonts w:ascii="Palatino Linotype" w:hAnsi="Palatino Linotype"/>
          <w:sz w:val="22"/>
        </w:rPr>
        <w:t>hadis</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sebagai</w:t>
      </w:r>
      <w:proofErr w:type="spellEnd"/>
      <w:r w:rsidRPr="00762244">
        <w:rPr>
          <w:rFonts w:ascii="Palatino Linotype" w:hAnsi="Palatino Linotype"/>
          <w:sz w:val="22"/>
        </w:rPr>
        <w:t xml:space="preserve"> </w:t>
      </w:r>
      <w:proofErr w:type="spellStart"/>
      <w:r w:rsidRPr="00762244">
        <w:rPr>
          <w:rFonts w:ascii="Palatino Linotype" w:hAnsi="Palatino Linotype"/>
          <w:sz w:val="22"/>
        </w:rPr>
        <w:t>sumber</w:t>
      </w:r>
      <w:proofErr w:type="spellEnd"/>
      <w:r w:rsidRPr="00762244">
        <w:rPr>
          <w:rFonts w:ascii="Palatino Linotype" w:hAnsi="Palatino Linotype"/>
          <w:sz w:val="22"/>
        </w:rPr>
        <w:t xml:space="preserve"> </w:t>
      </w:r>
      <w:proofErr w:type="spellStart"/>
      <w:r w:rsidRPr="00762244">
        <w:rPr>
          <w:rFonts w:ascii="Palatino Linotype" w:hAnsi="Palatino Linotype"/>
          <w:sz w:val="22"/>
        </w:rPr>
        <w:t>utama</w:t>
      </w:r>
      <w:proofErr w:type="spellEnd"/>
      <w:r w:rsidRPr="00762244">
        <w:rPr>
          <w:rFonts w:ascii="Palatino Linotype" w:hAnsi="Palatino Linotype"/>
          <w:sz w:val="22"/>
        </w:rPr>
        <w:t xml:space="preserve"> </w:t>
      </w:r>
      <w:proofErr w:type="spellStart"/>
      <w:r w:rsidRPr="00762244">
        <w:rPr>
          <w:rFonts w:ascii="Palatino Linotype" w:hAnsi="Palatino Linotype"/>
          <w:sz w:val="22"/>
        </w:rPr>
        <w:t>hukum</w:t>
      </w:r>
      <w:proofErr w:type="spellEnd"/>
      <w:r w:rsidRPr="00762244">
        <w:rPr>
          <w:rFonts w:ascii="Palatino Linotype" w:hAnsi="Palatino Linotype"/>
          <w:sz w:val="22"/>
        </w:rPr>
        <w:t xml:space="preserve"> Islam, </w:t>
      </w:r>
      <w:proofErr w:type="spellStart"/>
      <w:r w:rsidRPr="00762244">
        <w:rPr>
          <w:rFonts w:ascii="Palatino Linotype" w:hAnsi="Palatino Linotype"/>
          <w:sz w:val="22"/>
        </w:rPr>
        <w:t>terdapat</w:t>
      </w:r>
      <w:proofErr w:type="spellEnd"/>
      <w:r w:rsidRPr="00762244">
        <w:rPr>
          <w:rFonts w:ascii="Palatino Linotype" w:hAnsi="Palatino Linotype"/>
          <w:sz w:val="22"/>
        </w:rPr>
        <w:t xml:space="preserve"> pula </w:t>
      </w:r>
      <w:proofErr w:type="spellStart"/>
      <w:r w:rsidRPr="00762244">
        <w:rPr>
          <w:rFonts w:ascii="Palatino Linotype" w:hAnsi="Palatino Linotype"/>
          <w:sz w:val="22"/>
        </w:rPr>
        <w:t>kaidah-kaidah</w:t>
      </w:r>
      <w:proofErr w:type="spellEnd"/>
      <w:r w:rsidRPr="00762244">
        <w:rPr>
          <w:rFonts w:ascii="Palatino Linotype" w:hAnsi="Palatino Linotype"/>
          <w:sz w:val="22"/>
        </w:rPr>
        <w:t xml:space="preserve"> </w:t>
      </w:r>
      <w:proofErr w:type="spellStart"/>
      <w:r w:rsidRPr="00762244">
        <w:rPr>
          <w:rFonts w:ascii="Palatino Linotype" w:hAnsi="Palatino Linotype"/>
          <w:sz w:val="22"/>
        </w:rPr>
        <w:t>fikih</w:t>
      </w:r>
      <w:proofErr w:type="spellEnd"/>
      <w:r w:rsidRPr="00762244">
        <w:rPr>
          <w:rFonts w:ascii="Palatino Linotype" w:hAnsi="Palatino Linotype"/>
          <w:sz w:val="22"/>
        </w:rPr>
        <w:t xml:space="preserve"> yang </w:t>
      </w:r>
      <w:proofErr w:type="spellStart"/>
      <w:r w:rsidRPr="00762244">
        <w:rPr>
          <w:rFonts w:ascii="Palatino Linotype" w:hAnsi="Palatino Linotype"/>
          <w:sz w:val="22"/>
        </w:rPr>
        <w:t>berfungsi</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sebagai</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pedoman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dalam</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penyelesaian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masalah</w:t>
      </w:r>
      <w:proofErr w:type="spellEnd"/>
      <w:r w:rsidRPr="00762244">
        <w:rPr>
          <w:rFonts w:ascii="Palatino Linotype" w:hAnsi="Palatino Linotype"/>
          <w:sz w:val="22"/>
        </w:rPr>
        <w:t xml:space="preserve">. Salah </w:t>
      </w:r>
      <w:proofErr w:type="spellStart"/>
      <w:r w:rsidRPr="00762244">
        <w:rPr>
          <w:rFonts w:ascii="Palatino Linotype" w:hAnsi="Palatino Linotype"/>
          <w:sz w:val="22"/>
        </w:rPr>
        <w:t>satu</w:t>
      </w:r>
      <w:proofErr w:type="spellEnd"/>
      <w:r w:rsidRPr="00762244">
        <w:rPr>
          <w:rFonts w:ascii="Palatino Linotype" w:hAnsi="Palatino Linotype"/>
          <w:sz w:val="22"/>
        </w:rPr>
        <w:t xml:space="preserve"> </w:t>
      </w:r>
      <w:proofErr w:type="spellStart"/>
      <w:r w:rsidRPr="00762244">
        <w:rPr>
          <w:rFonts w:ascii="Palatino Linotype" w:hAnsi="Palatino Linotype"/>
          <w:sz w:val="22"/>
        </w:rPr>
        <w:t>kaidah</w:t>
      </w:r>
      <w:proofErr w:type="spellEnd"/>
      <w:r w:rsidRPr="00762244">
        <w:rPr>
          <w:rFonts w:ascii="Palatino Linotype" w:hAnsi="Palatino Linotype"/>
          <w:sz w:val="22"/>
        </w:rPr>
        <w:t xml:space="preserve"> yang </w:t>
      </w:r>
      <w:proofErr w:type="spellStart"/>
      <w:r w:rsidRPr="00762244">
        <w:rPr>
          <w:rFonts w:ascii="Palatino Linotype" w:hAnsi="Palatino Linotype"/>
          <w:sz w:val="22"/>
        </w:rPr>
        <w:t>menjadi</w:t>
      </w:r>
      <w:proofErr w:type="spellEnd"/>
      <w:r w:rsidRPr="00762244">
        <w:rPr>
          <w:rFonts w:ascii="Palatino Linotype" w:hAnsi="Palatino Linotype"/>
          <w:sz w:val="22"/>
        </w:rPr>
        <w:t xml:space="preserve"> </w:t>
      </w:r>
      <w:proofErr w:type="spellStart"/>
      <w:r w:rsidRPr="00762244">
        <w:rPr>
          <w:rFonts w:ascii="Palatino Linotype" w:hAnsi="Palatino Linotype"/>
          <w:sz w:val="22"/>
        </w:rPr>
        <w:t>fokus</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dalam</w:t>
      </w:r>
      <w:proofErr w:type="spellEnd"/>
      <w:r w:rsidRPr="00762244">
        <w:rPr>
          <w:rFonts w:ascii="Palatino Linotype" w:hAnsi="Palatino Linotype"/>
          <w:sz w:val="22"/>
        </w:rPr>
        <w:t xml:space="preserve"> tulisan </w:t>
      </w:r>
      <w:proofErr w:type="spellStart"/>
      <w:r w:rsidRPr="00762244">
        <w:rPr>
          <w:rFonts w:ascii="Palatino Linotype" w:hAnsi="Palatino Linotype"/>
          <w:sz w:val="22"/>
        </w:rPr>
        <w:t>ini</w:t>
      </w:r>
      <w:proofErr w:type="spellEnd"/>
      <w:r w:rsidRPr="00762244">
        <w:rPr>
          <w:rFonts w:ascii="Palatino Linotype" w:hAnsi="Palatino Linotype"/>
          <w:sz w:val="22"/>
        </w:rPr>
        <w:t xml:space="preserve"> </w:t>
      </w:r>
      <w:proofErr w:type="spellStart"/>
      <w:r w:rsidRPr="00762244">
        <w:rPr>
          <w:rFonts w:ascii="Palatino Linotype" w:hAnsi="Palatino Linotype"/>
          <w:sz w:val="22"/>
        </w:rPr>
        <w:t>adalah</w:t>
      </w:r>
      <w:proofErr w:type="spellEnd"/>
      <w:r w:rsidRPr="00762244">
        <w:rPr>
          <w:rFonts w:ascii="Palatino Linotype" w:hAnsi="Palatino Linotype"/>
          <w:sz w:val="22"/>
        </w:rPr>
        <w:t xml:space="preserve"> </w:t>
      </w:r>
      <w:proofErr w:type="spellStart"/>
      <w:r w:rsidRPr="00762244">
        <w:rPr>
          <w:rStyle w:val="Emphasis"/>
          <w:rFonts w:ascii="Palatino Linotype" w:eastAsiaTheme="majorEastAsia" w:hAnsi="Palatino Linotype" w:cs="Traditional Arabic"/>
          <w:b/>
          <w:bCs/>
          <w:i w:val="0"/>
          <w:iCs w:val="0"/>
          <w:sz w:val="22"/>
          <w:rtl/>
        </w:rPr>
        <w:t>الضَّرَرُ</w:t>
      </w:r>
      <w:proofErr w:type="spellEnd"/>
      <w:r w:rsidRPr="00762244">
        <w:rPr>
          <w:rStyle w:val="Emphasis"/>
          <w:rFonts w:ascii="Palatino Linotype" w:eastAsiaTheme="majorEastAsia" w:hAnsi="Palatino Linotype" w:cs="Traditional Arabic"/>
          <w:b/>
          <w:bCs/>
          <w:i w:val="0"/>
          <w:iCs w:val="0"/>
          <w:sz w:val="22"/>
          <w:rtl/>
        </w:rPr>
        <w:t xml:space="preserve"> </w:t>
      </w:r>
      <w:proofErr w:type="spellStart"/>
      <w:r w:rsidRPr="00762244">
        <w:rPr>
          <w:rStyle w:val="Emphasis"/>
          <w:rFonts w:ascii="Palatino Linotype" w:eastAsiaTheme="majorEastAsia" w:hAnsi="Palatino Linotype" w:cs="Traditional Arabic"/>
          <w:b/>
          <w:bCs/>
          <w:i w:val="0"/>
          <w:iCs w:val="0"/>
          <w:sz w:val="22"/>
          <w:rtl/>
        </w:rPr>
        <w:t>يُزَالُ</w:t>
      </w:r>
      <w:proofErr w:type="spellEnd"/>
      <w:r w:rsidRPr="00762244">
        <w:rPr>
          <w:rFonts w:ascii="Palatino Linotype" w:hAnsi="Palatino Linotype" w:cs="Traditional Arabic"/>
          <w:b/>
          <w:bCs/>
          <w:sz w:val="22"/>
        </w:rPr>
        <w:t xml:space="preserve"> </w:t>
      </w:r>
      <w:r w:rsidRPr="00762244">
        <w:rPr>
          <w:rFonts w:ascii="Palatino Linotype" w:hAnsi="Palatino Linotype"/>
          <w:sz w:val="22"/>
        </w:rPr>
        <w:t>(</w:t>
      </w:r>
      <w:r w:rsidRPr="00762244">
        <w:rPr>
          <w:rStyle w:val="Emphasis"/>
          <w:rFonts w:ascii="Palatino Linotype" w:eastAsiaTheme="majorEastAsia" w:hAnsi="Palatino Linotype"/>
          <w:sz w:val="22"/>
        </w:rPr>
        <w:t>ad-</w:t>
      </w:r>
      <w:proofErr w:type="spellStart"/>
      <w:r w:rsidRPr="00762244">
        <w:rPr>
          <w:rStyle w:val="Emphasis"/>
          <w:rFonts w:ascii="Palatino Linotype" w:eastAsiaTheme="majorEastAsia" w:hAnsi="Palatino Linotype"/>
          <w:sz w:val="22"/>
        </w:rPr>
        <w:t>dharar</w:t>
      </w:r>
      <w:proofErr w:type="spellEnd"/>
      <w:r w:rsidRPr="00762244">
        <w:rPr>
          <w:rStyle w:val="Emphasis"/>
          <w:rFonts w:ascii="Palatino Linotype" w:eastAsiaTheme="majorEastAsia" w:hAnsi="Palatino Linotype"/>
          <w:sz w:val="22"/>
        </w:rPr>
        <w:t xml:space="preserve"> </w:t>
      </w:r>
      <w:proofErr w:type="spellStart"/>
      <w:r w:rsidRPr="00762244">
        <w:rPr>
          <w:rStyle w:val="Emphasis"/>
          <w:rFonts w:ascii="Palatino Linotype" w:eastAsiaTheme="majorEastAsia" w:hAnsi="Palatino Linotype"/>
          <w:sz w:val="22"/>
        </w:rPr>
        <w:t>yuzal</w:t>
      </w:r>
      <w:proofErr w:type="spellEnd"/>
      <w:r w:rsidRPr="00762244">
        <w:rPr>
          <w:rFonts w:ascii="Palatino Linotype" w:hAnsi="Palatino Linotype"/>
          <w:sz w:val="22"/>
        </w:rPr>
        <w:t xml:space="preserve">), </w:t>
      </w:r>
      <w:proofErr w:type="spellStart"/>
      <w:r w:rsidRPr="00762244">
        <w:rPr>
          <w:rFonts w:ascii="Palatino Linotype" w:hAnsi="Palatino Linotype"/>
          <w:sz w:val="22"/>
        </w:rPr>
        <w:t>khususnya</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dalam</w:t>
      </w:r>
      <w:proofErr w:type="spellEnd"/>
      <w:r w:rsidRPr="00762244">
        <w:rPr>
          <w:rFonts w:ascii="Palatino Linotype" w:hAnsi="Palatino Linotype"/>
          <w:sz w:val="22"/>
        </w:rPr>
        <w:t xml:space="preserve"> </w:t>
      </w:r>
      <w:proofErr w:type="spellStart"/>
      <w:r w:rsidRPr="00762244">
        <w:rPr>
          <w:rFonts w:ascii="Palatino Linotype" w:hAnsi="Palatino Linotype"/>
          <w:sz w:val="22"/>
        </w:rPr>
        <w:t>konteks</w:t>
      </w:r>
      <w:proofErr w:type="spellEnd"/>
      <w:r w:rsidRPr="00762244">
        <w:rPr>
          <w:rFonts w:ascii="Palatino Linotype" w:hAnsi="Palatino Linotype"/>
          <w:sz w:val="22"/>
        </w:rPr>
        <w:t xml:space="preserve"> </w:t>
      </w:r>
      <w:proofErr w:type="spellStart"/>
      <w:r w:rsidRPr="00762244">
        <w:rPr>
          <w:rFonts w:ascii="Palatino Linotype" w:hAnsi="Palatino Linotype"/>
          <w:sz w:val="22"/>
        </w:rPr>
        <w:t>hukum</w:t>
      </w:r>
      <w:proofErr w:type="spellEnd"/>
      <w:r w:rsidRPr="00762244">
        <w:rPr>
          <w:rFonts w:ascii="Palatino Linotype" w:hAnsi="Palatino Linotype"/>
          <w:sz w:val="22"/>
        </w:rPr>
        <w:t xml:space="preserve"> </w:t>
      </w:r>
      <w:proofErr w:type="spellStart"/>
      <w:r w:rsidRPr="00762244">
        <w:rPr>
          <w:rFonts w:ascii="Palatino Linotype" w:hAnsi="Palatino Linotype"/>
          <w:sz w:val="22"/>
        </w:rPr>
        <w:t>munakahat</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pernikahan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Penulisan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ini</w:t>
      </w:r>
      <w:proofErr w:type="spellEnd"/>
      <w:r w:rsidRPr="00762244">
        <w:rPr>
          <w:rFonts w:ascii="Palatino Linotype" w:hAnsi="Palatino Linotype"/>
          <w:sz w:val="22"/>
        </w:rPr>
        <w:t xml:space="preserve"> </w:t>
      </w:r>
      <w:proofErr w:type="spellStart"/>
      <w:r w:rsidRPr="00762244">
        <w:rPr>
          <w:rFonts w:ascii="Palatino Linotype" w:hAnsi="Palatino Linotype"/>
          <w:sz w:val="22"/>
        </w:rPr>
        <w:t>akan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membahas</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pengertian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kaidah</w:t>
      </w:r>
      <w:proofErr w:type="spellEnd"/>
      <w:r w:rsidRPr="00762244">
        <w:rPr>
          <w:rFonts w:ascii="Palatino Linotype" w:hAnsi="Palatino Linotype"/>
          <w:sz w:val="22"/>
        </w:rPr>
        <w:t xml:space="preserve"> </w:t>
      </w:r>
      <w:r w:rsidRPr="00762244">
        <w:rPr>
          <w:rStyle w:val="Emphasis"/>
          <w:rFonts w:ascii="Palatino Linotype" w:eastAsiaTheme="majorEastAsia" w:hAnsi="Palatino Linotype"/>
          <w:sz w:val="22"/>
        </w:rPr>
        <w:t>ad-</w:t>
      </w:r>
      <w:proofErr w:type="spellStart"/>
      <w:r w:rsidRPr="00762244">
        <w:rPr>
          <w:rStyle w:val="Emphasis"/>
          <w:rFonts w:ascii="Palatino Linotype" w:eastAsiaTheme="majorEastAsia" w:hAnsi="Palatino Linotype"/>
          <w:sz w:val="22"/>
        </w:rPr>
        <w:t>dharar</w:t>
      </w:r>
      <w:proofErr w:type="spellEnd"/>
      <w:r w:rsidRPr="00762244">
        <w:rPr>
          <w:rStyle w:val="Emphasis"/>
          <w:rFonts w:ascii="Palatino Linotype" w:eastAsiaTheme="majorEastAsia" w:hAnsi="Palatino Linotype"/>
          <w:sz w:val="22"/>
        </w:rPr>
        <w:t xml:space="preserve"> </w:t>
      </w:r>
      <w:proofErr w:type="spellStart"/>
      <w:r w:rsidRPr="00762244">
        <w:rPr>
          <w:rStyle w:val="Emphasis"/>
          <w:rFonts w:ascii="Palatino Linotype" w:eastAsiaTheme="majorEastAsia" w:hAnsi="Palatino Linotype"/>
          <w:sz w:val="22"/>
        </w:rPr>
        <w:t>yuzal</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dalil</w:t>
      </w:r>
      <w:proofErr w:type="spellEnd"/>
      <w:r w:rsidRPr="00762244">
        <w:rPr>
          <w:rFonts w:ascii="Palatino Linotype" w:hAnsi="Palatino Linotype"/>
          <w:sz w:val="22"/>
        </w:rPr>
        <w:t xml:space="preserve"> dan </w:t>
      </w:r>
      <w:proofErr w:type="spellStart"/>
      <w:r w:rsidRPr="00762244">
        <w:rPr>
          <w:rFonts w:ascii="Palatino Linotype" w:hAnsi="Palatino Linotype"/>
          <w:sz w:val="22"/>
        </w:rPr>
        <w:t>asal-usulnya</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penerapannya</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dalam</w:t>
      </w:r>
      <w:proofErr w:type="spellEnd"/>
      <w:r w:rsidRPr="00762244">
        <w:rPr>
          <w:rFonts w:ascii="Palatino Linotype" w:hAnsi="Palatino Linotype"/>
          <w:sz w:val="22"/>
        </w:rPr>
        <w:t xml:space="preserve"> </w:t>
      </w:r>
      <w:proofErr w:type="spellStart"/>
      <w:r w:rsidRPr="00762244">
        <w:rPr>
          <w:rFonts w:ascii="Palatino Linotype" w:hAnsi="Palatino Linotype"/>
          <w:sz w:val="22"/>
        </w:rPr>
        <w:t>hukum</w:t>
      </w:r>
      <w:proofErr w:type="spellEnd"/>
      <w:r w:rsidRPr="00762244">
        <w:rPr>
          <w:rFonts w:ascii="Palatino Linotype" w:hAnsi="Palatino Linotype"/>
          <w:sz w:val="22"/>
        </w:rPr>
        <w:t xml:space="preserve"> </w:t>
      </w:r>
      <w:proofErr w:type="spellStart"/>
      <w:r w:rsidRPr="00762244">
        <w:rPr>
          <w:rFonts w:ascii="Palatino Linotype" w:hAnsi="Palatino Linotype"/>
          <w:sz w:val="22"/>
        </w:rPr>
        <w:t>keluarga</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serta</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pengecualian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terhadap</w:t>
      </w:r>
      <w:proofErr w:type="spellEnd"/>
      <w:r w:rsidRPr="00762244">
        <w:rPr>
          <w:rFonts w:ascii="Palatino Linotype" w:hAnsi="Palatino Linotype"/>
          <w:sz w:val="22"/>
        </w:rPr>
        <w:t xml:space="preserve"> </w:t>
      </w:r>
      <w:proofErr w:type="spellStart"/>
      <w:r w:rsidRPr="00762244">
        <w:rPr>
          <w:rFonts w:ascii="Palatino Linotype" w:hAnsi="Palatino Linotype"/>
          <w:sz w:val="22"/>
        </w:rPr>
        <w:t>kaidah</w:t>
      </w:r>
      <w:proofErr w:type="spellEnd"/>
      <w:r w:rsidRPr="00762244">
        <w:rPr>
          <w:rFonts w:ascii="Palatino Linotype" w:hAnsi="Palatino Linotype"/>
          <w:sz w:val="22"/>
        </w:rPr>
        <w:t xml:space="preserve"> </w:t>
      </w:r>
      <w:proofErr w:type="spellStart"/>
      <w:r w:rsidRPr="00762244">
        <w:rPr>
          <w:rFonts w:ascii="Palatino Linotype" w:hAnsi="Palatino Linotype"/>
          <w:sz w:val="22"/>
        </w:rPr>
        <w:t>tersebut</w:t>
      </w:r>
      <w:proofErr w:type="spellEnd"/>
      <w:r w:rsidRPr="00762244">
        <w:rPr>
          <w:rFonts w:ascii="Palatino Linotype" w:hAnsi="Palatino Linotype"/>
          <w:sz w:val="22"/>
        </w:rPr>
        <w:t xml:space="preserve">. </w:t>
      </w:r>
    </w:p>
    <w:p w14:paraId="3599C7A9" w14:textId="77777777" w:rsidR="000E1D9F" w:rsidRDefault="000E1D9F" w:rsidP="00B01E24">
      <w:pPr>
        <w:spacing w:line="360" w:lineRule="auto"/>
        <w:ind w:left="0" w:firstLine="0"/>
        <w:rPr>
          <w:rFonts w:ascii="Palatino Linotype" w:hAnsi="Palatino Linotype"/>
          <w:b/>
          <w:bCs/>
          <w:sz w:val="22"/>
        </w:rPr>
      </w:pPr>
    </w:p>
    <w:p w14:paraId="34D67D6B" w14:textId="2F038889" w:rsidR="00B01E24" w:rsidRPr="00B01E24" w:rsidRDefault="00B01E24" w:rsidP="00B01E24">
      <w:pPr>
        <w:spacing w:line="360" w:lineRule="auto"/>
        <w:ind w:left="0" w:firstLine="0"/>
        <w:rPr>
          <w:rFonts w:ascii="Palatino Linotype" w:hAnsi="Palatino Linotype"/>
          <w:b/>
          <w:bCs/>
          <w:sz w:val="22"/>
        </w:rPr>
      </w:pPr>
      <w:r w:rsidRPr="00B01E24">
        <w:rPr>
          <w:rFonts w:ascii="Palatino Linotype" w:hAnsi="Palatino Linotype"/>
          <w:b/>
          <w:bCs/>
          <w:sz w:val="22"/>
        </w:rPr>
        <w:lastRenderedPageBreak/>
        <w:t xml:space="preserve">Kajian </w:t>
      </w:r>
      <w:proofErr w:type="spellStart"/>
      <w:r w:rsidRPr="00B01E24">
        <w:rPr>
          <w:rFonts w:ascii="Palatino Linotype" w:hAnsi="Palatino Linotype"/>
          <w:b/>
          <w:bCs/>
          <w:sz w:val="22"/>
        </w:rPr>
        <w:t>Teoretis</w:t>
      </w:r>
      <w:proofErr w:type="spellEnd"/>
    </w:p>
    <w:p w14:paraId="2396378E" w14:textId="6F7D6F55" w:rsidR="00B01E24" w:rsidRPr="00B01E24" w:rsidRDefault="00B01E24" w:rsidP="00B01E24">
      <w:pPr>
        <w:pStyle w:val="ListParagraph"/>
        <w:numPr>
          <w:ilvl w:val="0"/>
          <w:numId w:val="7"/>
        </w:numPr>
        <w:spacing w:line="360" w:lineRule="auto"/>
        <w:rPr>
          <w:rFonts w:ascii="Palatino Linotype" w:hAnsi="Palatino Linotype"/>
          <w:b/>
          <w:bCs/>
          <w:sz w:val="22"/>
        </w:rPr>
      </w:pPr>
      <w:proofErr w:type="spellStart"/>
      <w:r w:rsidRPr="00B01E24">
        <w:rPr>
          <w:rFonts w:ascii="Palatino Linotype" w:hAnsi="Palatino Linotype"/>
          <w:b/>
          <w:bCs/>
          <w:sz w:val="22"/>
        </w:rPr>
        <w:t>Pengertian</w:t>
      </w:r>
      <w:proofErr w:type="spellEnd"/>
      <w:r w:rsidRPr="00B01E24">
        <w:rPr>
          <w:rFonts w:ascii="Palatino Linotype" w:hAnsi="Palatino Linotype"/>
          <w:b/>
          <w:bCs/>
          <w:sz w:val="22"/>
        </w:rPr>
        <w:t xml:space="preserve"> </w:t>
      </w:r>
      <w:proofErr w:type="spellStart"/>
      <w:r w:rsidRPr="00B01E24">
        <w:rPr>
          <w:rFonts w:ascii="Palatino Linotype" w:hAnsi="Palatino Linotype"/>
          <w:b/>
          <w:bCs/>
          <w:sz w:val="22"/>
        </w:rPr>
        <w:t>Kaidah</w:t>
      </w:r>
      <w:proofErr w:type="spellEnd"/>
      <w:r w:rsidRPr="00B01E24">
        <w:rPr>
          <w:rFonts w:ascii="Palatino Linotype" w:hAnsi="Palatino Linotype"/>
          <w:b/>
          <w:bCs/>
          <w:sz w:val="22"/>
        </w:rPr>
        <w:t xml:space="preserve"> </w:t>
      </w:r>
      <w:proofErr w:type="spellStart"/>
      <w:r w:rsidRPr="00B01E24">
        <w:rPr>
          <w:rFonts w:ascii="Palatino Linotype" w:hAnsi="Palatino Linotype"/>
          <w:b/>
          <w:bCs/>
          <w:sz w:val="22"/>
        </w:rPr>
        <w:t>Fikih</w:t>
      </w:r>
      <w:proofErr w:type="spellEnd"/>
    </w:p>
    <w:p w14:paraId="7F0CC101" w14:textId="35E38E21" w:rsidR="00B01E24" w:rsidRDefault="00B01E24" w:rsidP="00B01E24">
      <w:pPr>
        <w:spacing w:line="360" w:lineRule="auto"/>
        <w:ind w:left="360" w:firstLine="606"/>
        <w:rPr>
          <w:rFonts w:ascii="Palatino Linotype" w:hAnsi="Palatino Linotype"/>
          <w:sz w:val="22"/>
        </w:rPr>
      </w:pPr>
      <w:proofErr w:type="spellStart"/>
      <w:r w:rsidRPr="00B01E24">
        <w:rPr>
          <w:rFonts w:ascii="Palatino Linotype" w:hAnsi="Palatino Linotype"/>
          <w:sz w:val="22"/>
        </w:rPr>
        <w:t>Kaidah</w:t>
      </w:r>
      <w:proofErr w:type="spellEnd"/>
      <w:r w:rsidRPr="00B01E24">
        <w:rPr>
          <w:rFonts w:ascii="Palatino Linotype" w:hAnsi="Palatino Linotype"/>
          <w:sz w:val="22"/>
        </w:rPr>
        <w:t xml:space="preserve"> </w:t>
      </w:r>
      <w:proofErr w:type="spellStart"/>
      <w:r w:rsidRPr="00B01E24">
        <w:rPr>
          <w:rFonts w:ascii="Palatino Linotype" w:hAnsi="Palatino Linotype"/>
          <w:sz w:val="22"/>
        </w:rPr>
        <w:t>fikih</w:t>
      </w:r>
      <w:proofErr w:type="spellEnd"/>
      <w:r w:rsidRPr="00B01E24">
        <w:rPr>
          <w:rFonts w:ascii="Palatino Linotype" w:hAnsi="Palatino Linotype"/>
          <w:sz w:val="22"/>
        </w:rPr>
        <w:t xml:space="preserve"> </w:t>
      </w:r>
      <w:proofErr w:type="spellStart"/>
      <w:r w:rsidRPr="00B01E24">
        <w:rPr>
          <w:rFonts w:ascii="Palatino Linotype" w:hAnsi="Palatino Linotype"/>
          <w:sz w:val="22"/>
        </w:rPr>
        <w:t>merupakan</w:t>
      </w:r>
      <w:proofErr w:type="spellEnd"/>
      <w:r w:rsidRPr="00B01E24">
        <w:rPr>
          <w:rFonts w:ascii="Palatino Linotype" w:hAnsi="Palatino Linotype"/>
          <w:sz w:val="22"/>
        </w:rPr>
        <w:t xml:space="preserve"> </w:t>
      </w:r>
      <w:proofErr w:type="spellStart"/>
      <w:r w:rsidRPr="00B01E24">
        <w:rPr>
          <w:rFonts w:ascii="Palatino Linotype" w:hAnsi="Palatino Linotype"/>
          <w:sz w:val="22"/>
        </w:rPr>
        <w:t>prinsip</w:t>
      </w:r>
      <w:proofErr w:type="spellEnd"/>
      <w:r w:rsidRPr="00B01E24">
        <w:rPr>
          <w:rFonts w:ascii="Palatino Linotype" w:hAnsi="Palatino Linotype"/>
          <w:sz w:val="22"/>
        </w:rPr>
        <w:t xml:space="preserve"> </w:t>
      </w:r>
      <w:proofErr w:type="spellStart"/>
      <w:r w:rsidRPr="00B01E24">
        <w:rPr>
          <w:rFonts w:ascii="Palatino Linotype" w:hAnsi="Palatino Linotype"/>
          <w:sz w:val="22"/>
        </w:rPr>
        <w:t>dasar</w:t>
      </w:r>
      <w:proofErr w:type="spellEnd"/>
      <w:r w:rsidRPr="00B01E24">
        <w:rPr>
          <w:rFonts w:ascii="Palatino Linotype" w:hAnsi="Palatino Linotype"/>
          <w:sz w:val="22"/>
        </w:rPr>
        <w:t xml:space="preserve"> </w:t>
      </w:r>
      <w:proofErr w:type="spellStart"/>
      <w:r w:rsidRPr="00B01E24">
        <w:rPr>
          <w:rFonts w:ascii="Palatino Linotype" w:hAnsi="Palatino Linotype"/>
          <w:sz w:val="22"/>
        </w:rPr>
        <w:t>dalam</w:t>
      </w:r>
      <w:proofErr w:type="spellEnd"/>
      <w:r w:rsidRPr="00B01E24">
        <w:rPr>
          <w:rFonts w:ascii="Palatino Linotype" w:hAnsi="Palatino Linotype"/>
          <w:sz w:val="22"/>
        </w:rPr>
        <w:t xml:space="preserve"> </w:t>
      </w:r>
      <w:proofErr w:type="spellStart"/>
      <w:r w:rsidRPr="00B01E24">
        <w:rPr>
          <w:rFonts w:ascii="Palatino Linotype" w:hAnsi="Palatino Linotype"/>
          <w:sz w:val="22"/>
        </w:rPr>
        <w:t>hukum</w:t>
      </w:r>
      <w:proofErr w:type="spellEnd"/>
      <w:r w:rsidRPr="00B01E24">
        <w:rPr>
          <w:rFonts w:ascii="Palatino Linotype" w:hAnsi="Palatino Linotype"/>
          <w:sz w:val="22"/>
        </w:rPr>
        <w:t xml:space="preserve"> Islam yang </w:t>
      </w:r>
      <w:proofErr w:type="spellStart"/>
      <w:r w:rsidRPr="00B01E24">
        <w:rPr>
          <w:rFonts w:ascii="Palatino Linotype" w:hAnsi="Palatino Linotype"/>
          <w:sz w:val="22"/>
        </w:rPr>
        <w:t>disusun</w:t>
      </w:r>
      <w:proofErr w:type="spellEnd"/>
      <w:r w:rsidRPr="00B01E24">
        <w:rPr>
          <w:rFonts w:ascii="Palatino Linotype" w:hAnsi="Palatino Linotype"/>
          <w:sz w:val="22"/>
        </w:rPr>
        <w:t xml:space="preserve"> </w:t>
      </w:r>
      <w:proofErr w:type="spellStart"/>
      <w:r w:rsidRPr="00B01E24">
        <w:rPr>
          <w:rFonts w:ascii="Palatino Linotype" w:hAnsi="Palatino Linotype"/>
          <w:sz w:val="22"/>
        </w:rPr>
        <w:t>berdasarkan</w:t>
      </w:r>
      <w:proofErr w:type="spellEnd"/>
      <w:r w:rsidRPr="00B01E24">
        <w:rPr>
          <w:rFonts w:ascii="Palatino Linotype" w:hAnsi="Palatino Linotype"/>
          <w:sz w:val="22"/>
        </w:rPr>
        <w:t xml:space="preserve"> </w:t>
      </w:r>
      <w:proofErr w:type="spellStart"/>
      <w:r w:rsidRPr="00B01E24">
        <w:rPr>
          <w:rFonts w:ascii="Palatino Linotype" w:hAnsi="Palatino Linotype"/>
          <w:sz w:val="22"/>
        </w:rPr>
        <w:t>hasil</w:t>
      </w:r>
      <w:proofErr w:type="spellEnd"/>
      <w:r w:rsidRPr="00B01E24">
        <w:rPr>
          <w:rFonts w:ascii="Palatino Linotype" w:hAnsi="Palatino Linotype"/>
          <w:sz w:val="22"/>
        </w:rPr>
        <w:t xml:space="preserve"> ijtihad para ulama </w:t>
      </w:r>
      <w:proofErr w:type="spellStart"/>
      <w:r w:rsidRPr="00B01E24">
        <w:rPr>
          <w:rFonts w:ascii="Palatino Linotype" w:hAnsi="Palatino Linotype"/>
          <w:sz w:val="22"/>
        </w:rPr>
        <w:t>terhadap</w:t>
      </w:r>
      <w:proofErr w:type="spellEnd"/>
      <w:r w:rsidRPr="00B01E24">
        <w:rPr>
          <w:rFonts w:ascii="Palatino Linotype" w:hAnsi="Palatino Linotype"/>
          <w:sz w:val="22"/>
        </w:rPr>
        <w:t xml:space="preserve"> </w:t>
      </w:r>
      <w:proofErr w:type="spellStart"/>
      <w:r w:rsidRPr="00B01E24">
        <w:rPr>
          <w:rFonts w:ascii="Palatino Linotype" w:hAnsi="Palatino Linotype"/>
          <w:sz w:val="22"/>
        </w:rPr>
        <w:t>dalil-dalil</w:t>
      </w:r>
      <w:proofErr w:type="spellEnd"/>
      <w:r w:rsidRPr="00B01E24">
        <w:rPr>
          <w:rFonts w:ascii="Palatino Linotype" w:hAnsi="Palatino Linotype"/>
          <w:sz w:val="22"/>
        </w:rPr>
        <w:t xml:space="preserve"> </w:t>
      </w:r>
      <w:proofErr w:type="spellStart"/>
      <w:r w:rsidRPr="00B01E24">
        <w:rPr>
          <w:rFonts w:ascii="Palatino Linotype" w:hAnsi="Palatino Linotype"/>
          <w:sz w:val="22"/>
        </w:rPr>
        <w:t>syar’i</w:t>
      </w:r>
      <w:proofErr w:type="spellEnd"/>
      <w:r w:rsidRPr="00B01E24">
        <w:rPr>
          <w:rFonts w:ascii="Palatino Linotype" w:hAnsi="Palatino Linotype"/>
          <w:sz w:val="22"/>
        </w:rPr>
        <w:t xml:space="preserve">, dan </w:t>
      </w:r>
      <w:proofErr w:type="spellStart"/>
      <w:r w:rsidRPr="00B01E24">
        <w:rPr>
          <w:rFonts w:ascii="Palatino Linotype" w:hAnsi="Palatino Linotype"/>
          <w:sz w:val="22"/>
        </w:rPr>
        <w:t>digunakan</w:t>
      </w:r>
      <w:proofErr w:type="spellEnd"/>
      <w:r w:rsidRPr="00B01E24">
        <w:rPr>
          <w:rFonts w:ascii="Palatino Linotype" w:hAnsi="Palatino Linotype"/>
          <w:sz w:val="22"/>
        </w:rPr>
        <w:t xml:space="preserve"> </w:t>
      </w:r>
      <w:proofErr w:type="spellStart"/>
      <w:r w:rsidRPr="00B01E24">
        <w:rPr>
          <w:rFonts w:ascii="Palatino Linotype" w:hAnsi="Palatino Linotype"/>
          <w:sz w:val="22"/>
        </w:rPr>
        <w:t>sebagai</w:t>
      </w:r>
      <w:proofErr w:type="spellEnd"/>
      <w:r w:rsidRPr="00B01E24">
        <w:rPr>
          <w:rFonts w:ascii="Palatino Linotype" w:hAnsi="Palatino Linotype"/>
          <w:sz w:val="22"/>
        </w:rPr>
        <w:t xml:space="preserve"> </w:t>
      </w:r>
      <w:proofErr w:type="spellStart"/>
      <w:r w:rsidRPr="00B01E24">
        <w:rPr>
          <w:rFonts w:ascii="Palatino Linotype" w:hAnsi="Palatino Linotype"/>
          <w:sz w:val="22"/>
        </w:rPr>
        <w:t>pedoman</w:t>
      </w:r>
      <w:proofErr w:type="spellEnd"/>
      <w:r w:rsidRPr="00B01E24">
        <w:rPr>
          <w:rFonts w:ascii="Palatino Linotype" w:hAnsi="Palatino Linotype"/>
          <w:sz w:val="22"/>
        </w:rPr>
        <w:t xml:space="preserve"> </w:t>
      </w:r>
      <w:proofErr w:type="spellStart"/>
      <w:r w:rsidRPr="00B01E24">
        <w:rPr>
          <w:rFonts w:ascii="Palatino Linotype" w:hAnsi="Palatino Linotype"/>
          <w:sz w:val="22"/>
        </w:rPr>
        <w:t>dalam</w:t>
      </w:r>
      <w:proofErr w:type="spellEnd"/>
      <w:r w:rsidRPr="00B01E24">
        <w:rPr>
          <w:rFonts w:ascii="Palatino Linotype" w:hAnsi="Palatino Linotype"/>
          <w:sz w:val="22"/>
        </w:rPr>
        <w:t xml:space="preserve"> </w:t>
      </w:r>
      <w:proofErr w:type="spellStart"/>
      <w:r w:rsidRPr="00B01E24">
        <w:rPr>
          <w:rFonts w:ascii="Palatino Linotype" w:hAnsi="Palatino Linotype"/>
          <w:sz w:val="22"/>
        </w:rPr>
        <w:t>menetapkan</w:t>
      </w:r>
      <w:proofErr w:type="spellEnd"/>
      <w:r w:rsidRPr="00B01E24">
        <w:rPr>
          <w:rFonts w:ascii="Palatino Linotype" w:hAnsi="Palatino Linotype"/>
          <w:sz w:val="22"/>
        </w:rPr>
        <w:t xml:space="preserve"> </w:t>
      </w:r>
      <w:proofErr w:type="spellStart"/>
      <w:r w:rsidRPr="00B01E24">
        <w:rPr>
          <w:rFonts w:ascii="Palatino Linotype" w:hAnsi="Palatino Linotype"/>
          <w:sz w:val="22"/>
        </w:rPr>
        <w:t>hukum</w:t>
      </w:r>
      <w:proofErr w:type="spellEnd"/>
      <w:r w:rsidRPr="00B01E24">
        <w:rPr>
          <w:rFonts w:ascii="Palatino Linotype" w:hAnsi="Palatino Linotype"/>
          <w:sz w:val="22"/>
        </w:rPr>
        <w:t xml:space="preserve"> </w:t>
      </w:r>
      <w:proofErr w:type="spellStart"/>
      <w:r w:rsidRPr="00B01E24">
        <w:rPr>
          <w:rFonts w:ascii="Palatino Linotype" w:hAnsi="Palatino Linotype"/>
          <w:sz w:val="22"/>
        </w:rPr>
        <w:t>atas</w:t>
      </w:r>
      <w:proofErr w:type="spellEnd"/>
      <w:r w:rsidRPr="00B01E24">
        <w:rPr>
          <w:rFonts w:ascii="Palatino Linotype" w:hAnsi="Palatino Linotype"/>
          <w:sz w:val="22"/>
        </w:rPr>
        <w:t xml:space="preserve"> </w:t>
      </w:r>
      <w:proofErr w:type="spellStart"/>
      <w:r w:rsidRPr="00B01E24">
        <w:rPr>
          <w:rFonts w:ascii="Palatino Linotype" w:hAnsi="Palatino Linotype"/>
          <w:sz w:val="22"/>
        </w:rPr>
        <w:t>berbagai</w:t>
      </w:r>
      <w:proofErr w:type="spellEnd"/>
      <w:r w:rsidRPr="00B01E24">
        <w:rPr>
          <w:rFonts w:ascii="Palatino Linotype" w:hAnsi="Palatino Linotype"/>
          <w:sz w:val="22"/>
        </w:rPr>
        <w:t xml:space="preserve"> </w:t>
      </w:r>
      <w:proofErr w:type="spellStart"/>
      <w:r w:rsidRPr="00B01E24">
        <w:rPr>
          <w:rFonts w:ascii="Palatino Linotype" w:hAnsi="Palatino Linotype"/>
          <w:sz w:val="22"/>
        </w:rPr>
        <w:t>persoalan</w:t>
      </w:r>
      <w:proofErr w:type="spellEnd"/>
      <w:r w:rsidRPr="00B01E24">
        <w:rPr>
          <w:rFonts w:ascii="Palatino Linotype" w:hAnsi="Palatino Linotype"/>
          <w:sz w:val="22"/>
        </w:rPr>
        <w:t xml:space="preserve"> yang </w:t>
      </w:r>
      <w:proofErr w:type="spellStart"/>
      <w:r w:rsidRPr="00B01E24">
        <w:rPr>
          <w:rFonts w:ascii="Palatino Linotype" w:hAnsi="Palatino Linotype"/>
          <w:sz w:val="22"/>
        </w:rPr>
        <w:t>belum</w:t>
      </w:r>
      <w:proofErr w:type="spellEnd"/>
      <w:r w:rsidRPr="00B01E24">
        <w:rPr>
          <w:rFonts w:ascii="Palatino Linotype" w:hAnsi="Palatino Linotype"/>
          <w:sz w:val="22"/>
        </w:rPr>
        <w:t xml:space="preserve"> </w:t>
      </w:r>
      <w:proofErr w:type="spellStart"/>
      <w:r w:rsidRPr="00B01E24">
        <w:rPr>
          <w:rFonts w:ascii="Palatino Linotype" w:hAnsi="Palatino Linotype"/>
          <w:sz w:val="22"/>
        </w:rPr>
        <w:t>dijelaskan</w:t>
      </w:r>
      <w:proofErr w:type="spellEnd"/>
      <w:r w:rsidRPr="00B01E24">
        <w:rPr>
          <w:rFonts w:ascii="Palatino Linotype" w:hAnsi="Palatino Linotype"/>
          <w:sz w:val="22"/>
        </w:rPr>
        <w:t xml:space="preserve"> </w:t>
      </w:r>
      <w:proofErr w:type="spellStart"/>
      <w:r w:rsidRPr="00B01E24">
        <w:rPr>
          <w:rFonts w:ascii="Palatino Linotype" w:hAnsi="Palatino Linotype"/>
          <w:sz w:val="22"/>
        </w:rPr>
        <w:t>secara</w:t>
      </w:r>
      <w:proofErr w:type="spellEnd"/>
      <w:r w:rsidRPr="00B01E24">
        <w:rPr>
          <w:rFonts w:ascii="Palatino Linotype" w:hAnsi="Palatino Linotype"/>
          <w:sz w:val="22"/>
        </w:rPr>
        <w:t xml:space="preserve"> </w:t>
      </w:r>
      <w:proofErr w:type="spellStart"/>
      <w:r w:rsidRPr="00B01E24">
        <w:rPr>
          <w:rFonts w:ascii="Palatino Linotype" w:hAnsi="Palatino Linotype"/>
          <w:sz w:val="22"/>
        </w:rPr>
        <w:t>eksplisit</w:t>
      </w:r>
      <w:proofErr w:type="spellEnd"/>
      <w:r w:rsidRPr="00B01E24">
        <w:rPr>
          <w:rFonts w:ascii="Palatino Linotype" w:hAnsi="Palatino Linotype"/>
          <w:sz w:val="22"/>
        </w:rPr>
        <w:t xml:space="preserve"> </w:t>
      </w:r>
      <w:proofErr w:type="spellStart"/>
      <w:r w:rsidRPr="00B01E24">
        <w:rPr>
          <w:rFonts w:ascii="Palatino Linotype" w:hAnsi="Palatino Linotype"/>
          <w:sz w:val="22"/>
        </w:rPr>
        <w:t>dalam</w:t>
      </w:r>
      <w:proofErr w:type="spellEnd"/>
      <w:r w:rsidRPr="00B01E24">
        <w:rPr>
          <w:rFonts w:ascii="Palatino Linotype" w:hAnsi="Palatino Linotype"/>
          <w:sz w:val="22"/>
        </w:rPr>
        <w:t xml:space="preserve"> Al-Qur’an dan </w:t>
      </w:r>
      <w:proofErr w:type="spellStart"/>
      <w:r w:rsidRPr="00B01E24">
        <w:rPr>
          <w:rFonts w:ascii="Palatino Linotype" w:hAnsi="Palatino Linotype"/>
          <w:sz w:val="22"/>
        </w:rPr>
        <w:t>hadis</w:t>
      </w:r>
      <w:proofErr w:type="spellEnd"/>
      <w:r w:rsidRPr="00B01E24">
        <w:rPr>
          <w:rFonts w:ascii="Palatino Linotype" w:hAnsi="Palatino Linotype"/>
          <w:sz w:val="22"/>
        </w:rPr>
        <w:t xml:space="preserve">. </w:t>
      </w:r>
      <w:proofErr w:type="spellStart"/>
      <w:r w:rsidRPr="00B01E24">
        <w:rPr>
          <w:rFonts w:ascii="Palatino Linotype" w:hAnsi="Palatino Linotype"/>
          <w:sz w:val="22"/>
        </w:rPr>
        <w:t>Kaidah</w:t>
      </w:r>
      <w:proofErr w:type="spellEnd"/>
      <w:r w:rsidRPr="00B01E24">
        <w:rPr>
          <w:rFonts w:ascii="Palatino Linotype" w:hAnsi="Palatino Linotype"/>
          <w:sz w:val="22"/>
        </w:rPr>
        <w:t xml:space="preserve"> </w:t>
      </w:r>
      <w:proofErr w:type="spellStart"/>
      <w:r w:rsidRPr="00B01E24">
        <w:rPr>
          <w:rFonts w:ascii="Palatino Linotype" w:hAnsi="Palatino Linotype"/>
          <w:sz w:val="22"/>
        </w:rPr>
        <w:t>ini</w:t>
      </w:r>
      <w:proofErr w:type="spellEnd"/>
      <w:r w:rsidRPr="00B01E24">
        <w:rPr>
          <w:rFonts w:ascii="Palatino Linotype" w:hAnsi="Palatino Linotype"/>
          <w:sz w:val="22"/>
        </w:rPr>
        <w:t xml:space="preserve"> </w:t>
      </w:r>
      <w:proofErr w:type="spellStart"/>
      <w:r w:rsidRPr="00B01E24">
        <w:rPr>
          <w:rFonts w:ascii="Palatino Linotype" w:hAnsi="Palatino Linotype"/>
          <w:sz w:val="22"/>
        </w:rPr>
        <w:t>bersifat</w:t>
      </w:r>
      <w:proofErr w:type="spellEnd"/>
      <w:r w:rsidRPr="00B01E24">
        <w:rPr>
          <w:rFonts w:ascii="Palatino Linotype" w:hAnsi="Palatino Linotype"/>
          <w:sz w:val="22"/>
        </w:rPr>
        <w:t xml:space="preserve"> universal, </w:t>
      </w:r>
      <w:proofErr w:type="spellStart"/>
      <w:r w:rsidRPr="00B01E24">
        <w:rPr>
          <w:rFonts w:ascii="Palatino Linotype" w:hAnsi="Palatino Linotype"/>
          <w:sz w:val="22"/>
        </w:rPr>
        <w:t>aplikatif</w:t>
      </w:r>
      <w:proofErr w:type="spellEnd"/>
      <w:r w:rsidRPr="00B01E24">
        <w:rPr>
          <w:rFonts w:ascii="Palatino Linotype" w:hAnsi="Palatino Linotype"/>
          <w:sz w:val="22"/>
        </w:rPr>
        <w:t xml:space="preserve">, dan </w:t>
      </w:r>
      <w:proofErr w:type="spellStart"/>
      <w:r w:rsidRPr="00B01E24">
        <w:rPr>
          <w:rFonts w:ascii="Palatino Linotype" w:hAnsi="Palatino Linotype"/>
          <w:sz w:val="22"/>
        </w:rPr>
        <w:t>fleksibel</w:t>
      </w:r>
      <w:proofErr w:type="spellEnd"/>
      <w:r w:rsidRPr="00B01E24">
        <w:rPr>
          <w:rFonts w:ascii="Palatino Linotype" w:hAnsi="Palatino Linotype"/>
          <w:sz w:val="22"/>
        </w:rPr>
        <w:t xml:space="preserve">, </w:t>
      </w:r>
      <w:proofErr w:type="spellStart"/>
      <w:r w:rsidRPr="00B01E24">
        <w:rPr>
          <w:rFonts w:ascii="Palatino Linotype" w:hAnsi="Palatino Linotype"/>
          <w:sz w:val="22"/>
        </w:rPr>
        <w:t>sehingga</w:t>
      </w:r>
      <w:proofErr w:type="spellEnd"/>
      <w:r w:rsidRPr="00B01E24">
        <w:rPr>
          <w:rFonts w:ascii="Palatino Linotype" w:hAnsi="Palatino Linotype"/>
          <w:sz w:val="22"/>
        </w:rPr>
        <w:t xml:space="preserve"> </w:t>
      </w:r>
      <w:proofErr w:type="spellStart"/>
      <w:r w:rsidRPr="00B01E24">
        <w:rPr>
          <w:rFonts w:ascii="Palatino Linotype" w:hAnsi="Palatino Linotype"/>
          <w:sz w:val="22"/>
        </w:rPr>
        <w:t>memungkinkan</w:t>
      </w:r>
      <w:proofErr w:type="spellEnd"/>
      <w:r w:rsidRPr="00B01E24">
        <w:rPr>
          <w:rFonts w:ascii="Palatino Linotype" w:hAnsi="Palatino Linotype"/>
          <w:sz w:val="22"/>
        </w:rPr>
        <w:t xml:space="preserve"> </w:t>
      </w:r>
      <w:proofErr w:type="spellStart"/>
      <w:r w:rsidRPr="00B01E24">
        <w:rPr>
          <w:rFonts w:ascii="Palatino Linotype" w:hAnsi="Palatino Linotype"/>
          <w:sz w:val="22"/>
        </w:rPr>
        <w:t>penyesuaian</w:t>
      </w:r>
      <w:proofErr w:type="spellEnd"/>
      <w:r w:rsidRPr="00B01E24">
        <w:rPr>
          <w:rFonts w:ascii="Palatino Linotype" w:hAnsi="Palatino Linotype"/>
          <w:sz w:val="22"/>
        </w:rPr>
        <w:t xml:space="preserve"> </w:t>
      </w:r>
      <w:proofErr w:type="spellStart"/>
      <w:r w:rsidRPr="00B01E24">
        <w:rPr>
          <w:rFonts w:ascii="Palatino Linotype" w:hAnsi="Palatino Linotype"/>
          <w:sz w:val="22"/>
        </w:rPr>
        <w:t>terhadap</w:t>
      </w:r>
      <w:proofErr w:type="spellEnd"/>
      <w:r w:rsidRPr="00B01E24">
        <w:rPr>
          <w:rFonts w:ascii="Palatino Linotype" w:hAnsi="Palatino Linotype"/>
          <w:sz w:val="22"/>
        </w:rPr>
        <w:t xml:space="preserve"> </w:t>
      </w:r>
      <w:proofErr w:type="spellStart"/>
      <w:r w:rsidRPr="00B01E24">
        <w:rPr>
          <w:rFonts w:ascii="Palatino Linotype" w:hAnsi="Palatino Linotype"/>
          <w:sz w:val="22"/>
        </w:rPr>
        <w:t>berbagai</w:t>
      </w:r>
      <w:proofErr w:type="spellEnd"/>
      <w:r w:rsidRPr="00B01E24">
        <w:rPr>
          <w:rFonts w:ascii="Palatino Linotype" w:hAnsi="Palatino Linotype"/>
          <w:sz w:val="22"/>
        </w:rPr>
        <w:t xml:space="preserve"> </w:t>
      </w:r>
      <w:proofErr w:type="spellStart"/>
      <w:r w:rsidRPr="00B01E24">
        <w:rPr>
          <w:rFonts w:ascii="Palatino Linotype" w:hAnsi="Palatino Linotype"/>
          <w:sz w:val="22"/>
        </w:rPr>
        <w:t>kondisi</w:t>
      </w:r>
      <w:proofErr w:type="spellEnd"/>
      <w:r w:rsidRPr="00B01E24">
        <w:rPr>
          <w:rFonts w:ascii="Palatino Linotype" w:hAnsi="Palatino Linotype"/>
          <w:sz w:val="22"/>
        </w:rPr>
        <w:t xml:space="preserve"> </w:t>
      </w:r>
      <w:proofErr w:type="spellStart"/>
      <w:r w:rsidRPr="00B01E24">
        <w:rPr>
          <w:rFonts w:ascii="Palatino Linotype" w:hAnsi="Palatino Linotype"/>
          <w:sz w:val="22"/>
        </w:rPr>
        <w:t>sosial</w:t>
      </w:r>
      <w:proofErr w:type="spellEnd"/>
      <w:r w:rsidRPr="00B01E24">
        <w:rPr>
          <w:rFonts w:ascii="Palatino Linotype" w:hAnsi="Palatino Linotype"/>
          <w:sz w:val="22"/>
        </w:rPr>
        <w:t xml:space="preserve"> yang </w:t>
      </w:r>
      <w:proofErr w:type="spellStart"/>
      <w:r w:rsidRPr="00B01E24">
        <w:rPr>
          <w:rFonts w:ascii="Palatino Linotype" w:hAnsi="Palatino Linotype"/>
          <w:sz w:val="22"/>
        </w:rPr>
        <w:t>terus</w:t>
      </w:r>
      <w:proofErr w:type="spellEnd"/>
      <w:r w:rsidRPr="00B01E24">
        <w:rPr>
          <w:rFonts w:ascii="Palatino Linotype" w:hAnsi="Palatino Linotype"/>
          <w:sz w:val="22"/>
        </w:rPr>
        <w:t xml:space="preserve"> </w:t>
      </w:r>
      <w:proofErr w:type="spellStart"/>
      <w:r w:rsidRPr="00B01E24">
        <w:rPr>
          <w:rFonts w:ascii="Palatino Linotype" w:hAnsi="Palatino Linotype"/>
          <w:sz w:val="22"/>
        </w:rPr>
        <w:t>berkembang</w:t>
      </w:r>
      <w:proofErr w:type="spellEnd"/>
      <w:r w:rsidRPr="00B01E24">
        <w:rPr>
          <w:rFonts w:ascii="Palatino Linotype" w:hAnsi="Palatino Linotype"/>
          <w:sz w:val="22"/>
        </w:rPr>
        <w:t xml:space="preserve">, </w:t>
      </w:r>
      <w:proofErr w:type="spellStart"/>
      <w:r w:rsidRPr="00B01E24">
        <w:rPr>
          <w:rFonts w:ascii="Palatino Linotype" w:hAnsi="Palatino Linotype"/>
          <w:sz w:val="22"/>
        </w:rPr>
        <w:t>tanpa</w:t>
      </w:r>
      <w:proofErr w:type="spellEnd"/>
      <w:r w:rsidRPr="00B01E24">
        <w:rPr>
          <w:rFonts w:ascii="Palatino Linotype" w:hAnsi="Palatino Linotype"/>
          <w:sz w:val="22"/>
        </w:rPr>
        <w:t xml:space="preserve"> </w:t>
      </w:r>
      <w:proofErr w:type="spellStart"/>
      <w:r w:rsidRPr="00B01E24">
        <w:rPr>
          <w:rFonts w:ascii="Palatino Linotype" w:hAnsi="Palatino Linotype"/>
          <w:sz w:val="22"/>
        </w:rPr>
        <w:t>keluar</w:t>
      </w:r>
      <w:proofErr w:type="spellEnd"/>
      <w:r w:rsidRPr="00B01E24">
        <w:rPr>
          <w:rFonts w:ascii="Palatino Linotype" w:hAnsi="Palatino Linotype"/>
          <w:sz w:val="22"/>
        </w:rPr>
        <w:t xml:space="preserve"> </w:t>
      </w:r>
      <w:proofErr w:type="spellStart"/>
      <w:r w:rsidRPr="00B01E24">
        <w:rPr>
          <w:rFonts w:ascii="Palatino Linotype" w:hAnsi="Palatino Linotype"/>
          <w:sz w:val="22"/>
        </w:rPr>
        <w:t>dari</w:t>
      </w:r>
      <w:proofErr w:type="spellEnd"/>
      <w:r w:rsidRPr="00B01E24">
        <w:rPr>
          <w:rFonts w:ascii="Palatino Linotype" w:hAnsi="Palatino Linotype"/>
          <w:sz w:val="22"/>
        </w:rPr>
        <w:t xml:space="preserve"> </w:t>
      </w:r>
      <w:proofErr w:type="spellStart"/>
      <w:r w:rsidRPr="00B01E24">
        <w:rPr>
          <w:rFonts w:ascii="Palatino Linotype" w:hAnsi="Palatino Linotype"/>
          <w:sz w:val="22"/>
        </w:rPr>
        <w:t>bingkai</w:t>
      </w:r>
      <w:proofErr w:type="spellEnd"/>
      <w:r w:rsidRPr="00B01E24">
        <w:rPr>
          <w:rFonts w:ascii="Palatino Linotype" w:hAnsi="Palatino Linotype"/>
          <w:sz w:val="22"/>
        </w:rPr>
        <w:t xml:space="preserve"> </w:t>
      </w:r>
      <w:proofErr w:type="spellStart"/>
      <w:r w:rsidRPr="00B01E24">
        <w:rPr>
          <w:rFonts w:ascii="Palatino Linotype" w:hAnsi="Palatino Linotype"/>
          <w:sz w:val="22"/>
        </w:rPr>
        <w:t>syariat</w:t>
      </w:r>
      <w:proofErr w:type="spellEnd"/>
      <w:r w:rsidRPr="00B01E24">
        <w:rPr>
          <w:rFonts w:ascii="Palatino Linotype" w:hAnsi="Palatino Linotype"/>
          <w:sz w:val="22"/>
        </w:rPr>
        <w:t xml:space="preserve"> Islam.</w:t>
      </w:r>
      <w:r>
        <w:rPr>
          <w:rStyle w:val="FootnoteReference"/>
          <w:rFonts w:ascii="Palatino Linotype" w:hAnsi="Palatino Linotype"/>
          <w:sz w:val="22"/>
        </w:rPr>
        <w:footnoteReference w:id="6"/>
      </w:r>
    </w:p>
    <w:p w14:paraId="6788182F" w14:textId="26B1A37B" w:rsidR="00B01E24" w:rsidRPr="00B01E24" w:rsidRDefault="00B01E24" w:rsidP="00B01E24">
      <w:pPr>
        <w:pStyle w:val="ListParagraph"/>
        <w:numPr>
          <w:ilvl w:val="0"/>
          <w:numId w:val="7"/>
        </w:numPr>
        <w:spacing w:line="360" w:lineRule="auto"/>
        <w:rPr>
          <w:rFonts w:ascii="Palatino Linotype" w:hAnsi="Palatino Linotype"/>
          <w:sz w:val="22"/>
        </w:rPr>
      </w:pPr>
      <w:proofErr w:type="spellStart"/>
      <w:r w:rsidRPr="00B01E24">
        <w:rPr>
          <w:rFonts w:ascii="Palatino Linotype" w:hAnsi="Palatino Linotype"/>
          <w:b/>
          <w:bCs/>
          <w:sz w:val="22"/>
        </w:rPr>
        <w:t>Makna</w:t>
      </w:r>
      <w:proofErr w:type="spellEnd"/>
      <w:r w:rsidRPr="00B01E24">
        <w:rPr>
          <w:rFonts w:ascii="Palatino Linotype" w:hAnsi="Palatino Linotype"/>
          <w:b/>
          <w:bCs/>
          <w:sz w:val="22"/>
        </w:rPr>
        <w:t xml:space="preserve"> dan </w:t>
      </w:r>
      <w:proofErr w:type="spellStart"/>
      <w:r w:rsidRPr="00B01E24">
        <w:rPr>
          <w:rFonts w:ascii="Palatino Linotype" w:hAnsi="Palatino Linotype"/>
          <w:b/>
          <w:bCs/>
          <w:sz w:val="22"/>
        </w:rPr>
        <w:t>Kedudukan</w:t>
      </w:r>
      <w:proofErr w:type="spellEnd"/>
      <w:r w:rsidRPr="00B01E24">
        <w:rPr>
          <w:rFonts w:ascii="Palatino Linotype" w:hAnsi="Palatino Linotype"/>
          <w:b/>
          <w:bCs/>
          <w:sz w:val="22"/>
        </w:rPr>
        <w:t xml:space="preserve"> </w:t>
      </w:r>
      <w:proofErr w:type="spellStart"/>
      <w:r w:rsidRPr="00B01E24">
        <w:rPr>
          <w:rFonts w:ascii="Palatino Linotype" w:hAnsi="Palatino Linotype"/>
          <w:b/>
          <w:bCs/>
          <w:sz w:val="22"/>
        </w:rPr>
        <w:t>Kaidah</w:t>
      </w:r>
      <w:proofErr w:type="spellEnd"/>
      <w:r w:rsidRPr="00B01E24">
        <w:rPr>
          <w:rFonts w:ascii="Palatino Linotype" w:hAnsi="Palatino Linotype"/>
          <w:b/>
          <w:bCs/>
          <w:sz w:val="22"/>
        </w:rPr>
        <w:t xml:space="preserve"> ad-</w:t>
      </w:r>
      <w:proofErr w:type="spellStart"/>
      <w:r w:rsidRPr="00B01E24">
        <w:rPr>
          <w:rFonts w:ascii="Palatino Linotype" w:hAnsi="Palatino Linotype"/>
          <w:b/>
          <w:bCs/>
          <w:sz w:val="22"/>
        </w:rPr>
        <w:t>Dharar</w:t>
      </w:r>
      <w:proofErr w:type="spellEnd"/>
      <w:r w:rsidRPr="00B01E24">
        <w:rPr>
          <w:rFonts w:ascii="Palatino Linotype" w:hAnsi="Palatino Linotype"/>
          <w:b/>
          <w:bCs/>
          <w:sz w:val="22"/>
        </w:rPr>
        <w:t xml:space="preserve"> </w:t>
      </w:r>
      <w:proofErr w:type="spellStart"/>
      <w:r w:rsidRPr="00B01E24">
        <w:rPr>
          <w:rFonts w:ascii="Palatino Linotype" w:hAnsi="Palatino Linotype"/>
          <w:b/>
          <w:bCs/>
          <w:sz w:val="22"/>
        </w:rPr>
        <w:t>Yuzal</w:t>
      </w:r>
      <w:proofErr w:type="spellEnd"/>
    </w:p>
    <w:p w14:paraId="6B149F9C" w14:textId="4B6591A2" w:rsidR="00B01E24" w:rsidRPr="00B01E24" w:rsidRDefault="00B01E24" w:rsidP="00B01E24">
      <w:pPr>
        <w:spacing w:line="360" w:lineRule="auto"/>
        <w:ind w:left="360" w:firstLine="606"/>
        <w:rPr>
          <w:rFonts w:ascii="Palatino Linotype" w:hAnsi="Palatino Linotype"/>
          <w:sz w:val="22"/>
        </w:rPr>
      </w:pPr>
      <w:proofErr w:type="spellStart"/>
      <w:r w:rsidRPr="00B01E24">
        <w:rPr>
          <w:rFonts w:ascii="Palatino Linotype" w:hAnsi="Palatino Linotype"/>
          <w:sz w:val="22"/>
        </w:rPr>
        <w:t>Kaidah</w:t>
      </w:r>
      <w:proofErr w:type="spellEnd"/>
      <w:r w:rsidRPr="00B01E24">
        <w:rPr>
          <w:rFonts w:ascii="Palatino Linotype" w:hAnsi="Palatino Linotype"/>
          <w:sz w:val="22"/>
        </w:rPr>
        <w:t xml:space="preserve"> </w:t>
      </w:r>
      <w:r w:rsidRPr="00B01E24">
        <w:rPr>
          <w:rFonts w:ascii="Palatino Linotype" w:hAnsi="Palatino Linotype"/>
          <w:b/>
          <w:bCs/>
          <w:sz w:val="22"/>
          <w:rtl/>
          <w:lang w:bidi="ar-SA"/>
        </w:rPr>
        <w:t>الضَّرَرُ يُزَالُ</w:t>
      </w:r>
      <w:r w:rsidRPr="00B01E24">
        <w:rPr>
          <w:rFonts w:ascii="Palatino Linotype" w:hAnsi="Palatino Linotype"/>
          <w:b/>
          <w:bCs/>
          <w:sz w:val="22"/>
        </w:rPr>
        <w:t xml:space="preserve"> (ad-</w:t>
      </w:r>
      <w:proofErr w:type="spellStart"/>
      <w:r w:rsidRPr="00B01E24">
        <w:rPr>
          <w:rFonts w:ascii="Palatino Linotype" w:hAnsi="Palatino Linotype"/>
          <w:b/>
          <w:bCs/>
          <w:sz w:val="22"/>
        </w:rPr>
        <w:t>dharar</w:t>
      </w:r>
      <w:proofErr w:type="spellEnd"/>
      <w:r w:rsidRPr="00B01E24">
        <w:rPr>
          <w:rFonts w:ascii="Palatino Linotype" w:hAnsi="Palatino Linotype"/>
          <w:b/>
          <w:bCs/>
          <w:sz w:val="22"/>
        </w:rPr>
        <w:t xml:space="preserve"> </w:t>
      </w:r>
      <w:proofErr w:type="spellStart"/>
      <w:r w:rsidRPr="00B01E24">
        <w:rPr>
          <w:rFonts w:ascii="Palatino Linotype" w:hAnsi="Palatino Linotype"/>
          <w:b/>
          <w:bCs/>
          <w:sz w:val="22"/>
        </w:rPr>
        <w:t>yuzal</w:t>
      </w:r>
      <w:proofErr w:type="spellEnd"/>
      <w:r w:rsidRPr="00B01E24">
        <w:rPr>
          <w:rFonts w:ascii="Palatino Linotype" w:hAnsi="Palatino Linotype"/>
          <w:b/>
          <w:bCs/>
          <w:sz w:val="22"/>
        </w:rPr>
        <w:t>)</w:t>
      </w:r>
      <w:r w:rsidRPr="00B01E24">
        <w:rPr>
          <w:rFonts w:ascii="Palatino Linotype" w:hAnsi="Palatino Linotype"/>
          <w:sz w:val="22"/>
        </w:rPr>
        <w:t xml:space="preserve"> </w:t>
      </w:r>
      <w:proofErr w:type="spellStart"/>
      <w:r w:rsidRPr="00B01E24">
        <w:rPr>
          <w:rFonts w:ascii="Palatino Linotype" w:hAnsi="Palatino Linotype"/>
          <w:sz w:val="22"/>
        </w:rPr>
        <w:t>secara</w:t>
      </w:r>
      <w:proofErr w:type="spellEnd"/>
      <w:r w:rsidRPr="00B01E24">
        <w:rPr>
          <w:rFonts w:ascii="Palatino Linotype" w:hAnsi="Palatino Linotype"/>
          <w:sz w:val="22"/>
        </w:rPr>
        <w:t xml:space="preserve"> </w:t>
      </w:r>
      <w:proofErr w:type="spellStart"/>
      <w:r w:rsidRPr="00B01E24">
        <w:rPr>
          <w:rFonts w:ascii="Palatino Linotype" w:hAnsi="Palatino Linotype"/>
          <w:sz w:val="22"/>
        </w:rPr>
        <w:t>bahasa</w:t>
      </w:r>
      <w:proofErr w:type="spellEnd"/>
      <w:r w:rsidRPr="00B01E24">
        <w:rPr>
          <w:rFonts w:ascii="Palatino Linotype" w:hAnsi="Palatino Linotype"/>
          <w:sz w:val="22"/>
        </w:rPr>
        <w:t xml:space="preserve"> </w:t>
      </w:r>
      <w:proofErr w:type="spellStart"/>
      <w:r w:rsidRPr="00B01E24">
        <w:rPr>
          <w:rFonts w:ascii="Palatino Linotype" w:hAnsi="Palatino Linotype"/>
          <w:sz w:val="22"/>
        </w:rPr>
        <w:t>berarti</w:t>
      </w:r>
      <w:proofErr w:type="spellEnd"/>
      <w:r w:rsidRPr="00B01E24">
        <w:rPr>
          <w:rFonts w:ascii="Palatino Linotype" w:hAnsi="Palatino Linotype"/>
          <w:sz w:val="22"/>
        </w:rPr>
        <w:t xml:space="preserve"> “</w:t>
      </w:r>
      <w:proofErr w:type="spellStart"/>
      <w:r w:rsidRPr="00B01E24">
        <w:rPr>
          <w:rFonts w:ascii="Palatino Linotype" w:hAnsi="Palatino Linotype"/>
          <w:sz w:val="22"/>
        </w:rPr>
        <w:t>kemudharatan</w:t>
      </w:r>
      <w:proofErr w:type="spellEnd"/>
      <w:r w:rsidRPr="00B01E24">
        <w:rPr>
          <w:rFonts w:ascii="Palatino Linotype" w:hAnsi="Palatino Linotype"/>
          <w:sz w:val="22"/>
        </w:rPr>
        <w:t xml:space="preserve"> </w:t>
      </w:r>
      <w:proofErr w:type="spellStart"/>
      <w:r w:rsidRPr="00B01E24">
        <w:rPr>
          <w:rFonts w:ascii="Palatino Linotype" w:hAnsi="Palatino Linotype"/>
          <w:sz w:val="22"/>
        </w:rPr>
        <w:t>harus</w:t>
      </w:r>
      <w:proofErr w:type="spellEnd"/>
      <w:r w:rsidRPr="00B01E24">
        <w:rPr>
          <w:rFonts w:ascii="Palatino Linotype" w:hAnsi="Palatino Linotype"/>
          <w:sz w:val="22"/>
        </w:rPr>
        <w:t xml:space="preserve"> </w:t>
      </w:r>
      <w:proofErr w:type="spellStart"/>
      <w:r w:rsidRPr="00B01E24">
        <w:rPr>
          <w:rFonts w:ascii="Palatino Linotype" w:hAnsi="Palatino Linotype"/>
          <w:sz w:val="22"/>
        </w:rPr>
        <w:t>dihilangkan</w:t>
      </w:r>
      <w:proofErr w:type="spellEnd"/>
      <w:r w:rsidRPr="00B01E24">
        <w:rPr>
          <w:rFonts w:ascii="Palatino Linotype" w:hAnsi="Palatino Linotype"/>
          <w:sz w:val="22"/>
        </w:rPr>
        <w:t xml:space="preserve">”. Kata </w:t>
      </w:r>
      <w:proofErr w:type="spellStart"/>
      <w:r w:rsidRPr="00B01E24">
        <w:rPr>
          <w:rFonts w:ascii="Cambria" w:hAnsi="Cambria" w:cs="Cambria"/>
          <w:i/>
          <w:iCs/>
          <w:sz w:val="22"/>
        </w:rPr>
        <w:t>ḍ</w:t>
      </w:r>
      <w:r w:rsidRPr="00B01E24">
        <w:rPr>
          <w:rFonts w:ascii="Palatino Linotype" w:hAnsi="Palatino Linotype"/>
          <w:i/>
          <w:iCs/>
          <w:sz w:val="22"/>
        </w:rPr>
        <w:t>arar</w:t>
      </w:r>
      <w:proofErr w:type="spellEnd"/>
      <w:r w:rsidRPr="00B01E24">
        <w:rPr>
          <w:rFonts w:ascii="Palatino Linotype" w:hAnsi="Palatino Linotype"/>
          <w:sz w:val="22"/>
        </w:rPr>
        <w:t xml:space="preserve"> </w:t>
      </w:r>
      <w:proofErr w:type="spellStart"/>
      <w:r w:rsidRPr="00B01E24">
        <w:rPr>
          <w:rFonts w:ascii="Palatino Linotype" w:hAnsi="Palatino Linotype"/>
          <w:sz w:val="22"/>
        </w:rPr>
        <w:t>dalam</w:t>
      </w:r>
      <w:proofErr w:type="spellEnd"/>
      <w:r w:rsidRPr="00B01E24">
        <w:rPr>
          <w:rFonts w:ascii="Palatino Linotype" w:hAnsi="Palatino Linotype"/>
          <w:sz w:val="22"/>
        </w:rPr>
        <w:t xml:space="preserve"> </w:t>
      </w:r>
      <w:proofErr w:type="spellStart"/>
      <w:r w:rsidRPr="00B01E24">
        <w:rPr>
          <w:rFonts w:ascii="Palatino Linotype" w:hAnsi="Palatino Linotype"/>
          <w:sz w:val="22"/>
        </w:rPr>
        <w:t>bahasa</w:t>
      </w:r>
      <w:proofErr w:type="spellEnd"/>
      <w:r w:rsidRPr="00B01E24">
        <w:rPr>
          <w:rFonts w:ascii="Palatino Linotype" w:hAnsi="Palatino Linotype"/>
          <w:sz w:val="22"/>
        </w:rPr>
        <w:t xml:space="preserve"> Arab </w:t>
      </w:r>
      <w:proofErr w:type="spellStart"/>
      <w:r w:rsidRPr="00B01E24">
        <w:rPr>
          <w:rFonts w:ascii="Palatino Linotype" w:hAnsi="Palatino Linotype"/>
          <w:sz w:val="22"/>
        </w:rPr>
        <w:t>merujuk</w:t>
      </w:r>
      <w:proofErr w:type="spellEnd"/>
      <w:r w:rsidRPr="00B01E24">
        <w:rPr>
          <w:rFonts w:ascii="Palatino Linotype" w:hAnsi="Palatino Linotype"/>
          <w:sz w:val="22"/>
        </w:rPr>
        <w:t xml:space="preserve"> pada </w:t>
      </w:r>
      <w:proofErr w:type="spellStart"/>
      <w:r w:rsidRPr="00B01E24">
        <w:rPr>
          <w:rFonts w:ascii="Palatino Linotype" w:hAnsi="Palatino Linotype"/>
          <w:sz w:val="22"/>
        </w:rPr>
        <w:t>segala</w:t>
      </w:r>
      <w:proofErr w:type="spellEnd"/>
      <w:r w:rsidRPr="00B01E24">
        <w:rPr>
          <w:rFonts w:ascii="Palatino Linotype" w:hAnsi="Palatino Linotype"/>
          <w:sz w:val="22"/>
        </w:rPr>
        <w:t xml:space="preserve"> </w:t>
      </w:r>
      <w:proofErr w:type="spellStart"/>
      <w:r w:rsidRPr="00B01E24">
        <w:rPr>
          <w:rFonts w:ascii="Palatino Linotype" w:hAnsi="Palatino Linotype"/>
          <w:sz w:val="22"/>
        </w:rPr>
        <w:t>bentuk</w:t>
      </w:r>
      <w:proofErr w:type="spellEnd"/>
      <w:r w:rsidRPr="00B01E24">
        <w:rPr>
          <w:rFonts w:ascii="Palatino Linotype" w:hAnsi="Palatino Linotype"/>
          <w:sz w:val="22"/>
        </w:rPr>
        <w:t xml:space="preserve"> </w:t>
      </w:r>
      <w:proofErr w:type="spellStart"/>
      <w:r w:rsidRPr="00B01E24">
        <w:rPr>
          <w:rFonts w:ascii="Palatino Linotype" w:hAnsi="Palatino Linotype"/>
          <w:sz w:val="22"/>
        </w:rPr>
        <w:t>bahaya</w:t>
      </w:r>
      <w:proofErr w:type="spellEnd"/>
      <w:r w:rsidRPr="00B01E24">
        <w:rPr>
          <w:rFonts w:ascii="Palatino Linotype" w:hAnsi="Palatino Linotype"/>
          <w:sz w:val="22"/>
        </w:rPr>
        <w:t xml:space="preserve">, </w:t>
      </w:r>
      <w:proofErr w:type="spellStart"/>
      <w:r w:rsidRPr="00B01E24">
        <w:rPr>
          <w:rFonts w:ascii="Palatino Linotype" w:hAnsi="Palatino Linotype"/>
          <w:sz w:val="22"/>
        </w:rPr>
        <w:t>kerugian</w:t>
      </w:r>
      <w:proofErr w:type="spellEnd"/>
      <w:r w:rsidRPr="00B01E24">
        <w:rPr>
          <w:rFonts w:ascii="Palatino Linotype" w:hAnsi="Palatino Linotype"/>
          <w:sz w:val="22"/>
        </w:rPr>
        <w:t xml:space="preserve">, </w:t>
      </w:r>
      <w:proofErr w:type="spellStart"/>
      <w:r w:rsidRPr="00B01E24">
        <w:rPr>
          <w:rFonts w:ascii="Palatino Linotype" w:hAnsi="Palatino Linotype"/>
          <w:sz w:val="22"/>
        </w:rPr>
        <w:t>atau</w:t>
      </w:r>
      <w:proofErr w:type="spellEnd"/>
      <w:r w:rsidRPr="00B01E24">
        <w:rPr>
          <w:rFonts w:ascii="Palatino Linotype" w:hAnsi="Palatino Linotype"/>
          <w:sz w:val="22"/>
        </w:rPr>
        <w:t xml:space="preserve"> </w:t>
      </w:r>
      <w:proofErr w:type="spellStart"/>
      <w:r w:rsidRPr="00B01E24">
        <w:rPr>
          <w:rFonts w:ascii="Palatino Linotype" w:hAnsi="Palatino Linotype"/>
          <w:sz w:val="22"/>
        </w:rPr>
        <w:t>kondisi</w:t>
      </w:r>
      <w:proofErr w:type="spellEnd"/>
      <w:r w:rsidRPr="00B01E24">
        <w:rPr>
          <w:rFonts w:ascii="Palatino Linotype" w:hAnsi="Palatino Linotype"/>
          <w:sz w:val="22"/>
        </w:rPr>
        <w:t xml:space="preserve"> yang </w:t>
      </w:r>
      <w:proofErr w:type="spellStart"/>
      <w:r w:rsidRPr="00B01E24">
        <w:rPr>
          <w:rFonts w:ascii="Palatino Linotype" w:hAnsi="Palatino Linotype"/>
          <w:sz w:val="22"/>
        </w:rPr>
        <w:t>merugikan</w:t>
      </w:r>
      <w:proofErr w:type="spellEnd"/>
      <w:r w:rsidRPr="00B01E24">
        <w:rPr>
          <w:rFonts w:ascii="Palatino Linotype" w:hAnsi="Palatino Linotype"/>
          <w:sz w:val="22"/>
        </w:rPr>
        <w:t xml:space="preserve"> </w:t>
      </w:r>
      <w:proofErr w:type="spellStart"/>
      <w:r w:rsidRPr="00B01E24">
        <w:rPr>
          <w:rFonts w:ascii="Palatino Linotype" w:hAnsi="Palatino Linotype"/>
          <w:sz w:val="22"/>
        </w:rPr>
        <w:t>pihak</w:t>
      </w:r>
      <w:proofErr w:type="spellEnd"/>
      <w:r w:rsidRPr="00B01E24">
        <w:rPr>
          <w:rFonts w:ascii="Palatino Linotype" w:hAnsi="Palatino Linotype"/>
          <w:sz w:val="22"/>
        </w:rPr>
        <w:t xml:space="preserve"> </w:t>
      </w:r>
      <w:proofErr w:type="spellStart"/>
      <w:r w:rsidRPr="00B01E24">
        <w:rPr>
          <w:rFonts w:ascii="Palatino Linotype" w:hAnsi="Palatino Linotype"/>
          <w:sz w:val="22"/>
        </w:rPr>
        <w:t>lain</w:t>
      </w:r>
      <w:proofErr w:type="spellEnd"/>
      <w:r w:rsidRPr="00B01E24">
        <w:rPr>
          <w:rFonts w:ascii="Palatino Linotype" w:hAnsi="Palatino Linotype"/>
          <w:sz w:val="22"/>
        </w:rPr>
        <w:t xml:space="preserve">, </w:t>
      </w:r>
      <w:proofErr w:type="spellStart"/>
      <w:r w:rsidRPr="00B01E24">
        <w:rPr>
          <w:rFonts w:ascii="Palatino Linotype" w:hAnsi="Palatino Linotype"/>
          <w:sz w:val="22"/>
        </w:rPr>
        <w:t>baik</w:t>
      </w:r>
      <w:proofErr w:type="spellEnd"/>
      <w:r w:rsidRPr="00B01E24">
        <w:rPr>
          <w:rFonts w:ascii="Palatino Linotype" w:hAnsi="Palatino Linotype"/>
          <w:sz w:val="22"/>
        </w:rPr>
        <w:t xml:space="preserve"> </w:t>
      </w:r>
      <w:proofErr w:type="spellStart"/>
      <w:r w:rsidRPr="00B01E24">
        <w:rPr>
          <w:rFonts w:ascii="Palatino Linotype" w:hAnsi="Palatino Linotype"/>
          <w:sz w:val="22"/>
        </w:rPr>
        <w:t>secara</w:t>
      </w:r>
      <w:proofErr w:type="spellEnd"/>
      <w:r w:rsidRPr="00B01E24">
        <w:rPr>
          <w:rFonts w:ascii="Palatino Linotype" w:hAnsi="Palatino Linotype"/>
          <w:sz w:val="22"/>
        </w:rPr>
        <w:t xml:space="preserve"> </w:t>
      </w:r>
      <w:proofErr w:type="spellStart"/>
      <w:r w:rsidRPr="00B01E24">
        <w:rPr>
          <w:rFonts w:ascii="Palatino Linotype" w:hAnsi="Palatino Linotype"/>
          <w:sz w:val="22"/>
        </w:rPr>
        <w:t>fisik</w:t>
      </w:r>
      <w:proofErr w:type="spellEnd"/>
      <w:r w:rsidRPr="00B01E24">
        <w:rPr>
          <w:rFonts w:ascii="Palatino Linotype" w:hAnsi="Palatino Linotype"/>
          <w:sz w:val="22"/>
        </w:rPr>
        <w:t xml:space="preserve"> </w:t>
      </w:r>
      <w:proofErr w:type="spellStart"/>
      <w:r w:rsidRPr="00B01E24">
        <w:rPr>
          <w:rFonts w:ascii="Palatino Linotype" w:hAnsi="Palatino Linotype"/>
          <w:sz w:val="22"/>
        </w:rPr>
        <w:t>maupun</w:t>
      </w:r>
      <w:proofErr w:type="spellEnd"/>
      <w:r w:rsidRPr="00B01E24">
        <w:rPr>
          <w:rFonts w:ascii="Palatino Linotype" w:hAnsi="Palatino Linotype"/>
          <w:sz w:val="22"/>
        </w:rPr>
        <w:t xml:space="preserve"> non-</w:t>
      </w:r>
      <w:proofErr w:type="spellStart"/>
      <w:r w:rsidRPr="00B01E24">
        <w:rPr>
          <w:rFonts w:ascii="Palatino Linotype" w:hAnsi="Palatino Linotype"/>
          <w:sz w:val="22"/>
        </w:rPr>
        <w:t>fisik</w:t>
      </w:r>
      <w:proofErr w:type="spellEnd"/>
      <w:r w:rsidRPr="00B01E24">
        <w:rPr>
          <w:rFonts w:ascii="Palatino Linotype" w:hAnsi="Palatino Linotype"/>
          <w:sz w:val="22"/>
        </w:rPr>
        <w:t xml:space="preserve">. </w:t>
      </w:r>
      <w:proofErr w:type="spellStart"/>
      <w:r w:rsidRPr="00B01E24">
        <w:rPr>
          <w:rFonts w:ascii="Palatino Linotype" w:hAnsi="Palatino Linotype"/>
          <w:sz w:val="22"/>
        </w:rPr>
        <w:t>Sedangkan</w:t>
      </w:r>
      <w:proofErr w:type="spellEnd"/>
      <w:r w:rsidRPr="00B01E24">
        <w:rPr>
          <w:rFonts w:ascii="Palatino Linotype" w:hAnsi="Palatino Linotype"/>
          <w:sz w:val="22"/>
        </w:rPr>
        <w:t xml:space="preserve"> </w:t>
      </w:r>
      <w:proofErr w:type="spellStart"/>
      <w:r w:rsidRPr="00B01E24">
        <w:rPr>
          <w:rFonts w:ascii="Palatino Linotype" w:hAnsi="Palatino Linotype"/>
          <w:i/>
          <w:iCs/>
          <w:sz w:val="22"/>
        </w:rPr>
        <w:t>yuzāl</w:t>
      </w:r>
      <w:proofErr w:type="spellEnd"/>
      <w:r w:rsidRPr="00B01E24">
        <w:rPr>
          <w:rFonts w:ascii="Palatino Linotype" w:hAnsi="Palatino Linotype"/>
          <w:sz w:val="22"/>
        </w:rPr>
        <w:t xml:space="preserve"> </w:t>
      </w:r>
      <w:proofErr w:type="spellStart"/>
      <w:r w:rsidRPr="00B01E24">
        <w:rPr>
          <w:rFonts w:ascii="Palatino Linotype" w:hAnsi="Palatino Linotype"/>
          <w:sz w:val="22"/>
        </w:rPr>
        <w:t>berarti</w:t>
      </w:r>
      <w:proofErr w:type="spellEnd"/>
      <w:r w:rsidRPr="00B01E24">
        <w:rPr>
          <w:rFonts w:ascii="Palatino Linotype" w:hAnsi="Palatino Linotype"/>
          <w:sz w:val="22"/>
        </w:rPr>
        <w:t xml:space="preserve"> “</w:t>
      </w:r>
      <w:proofErr w:type="spellStart"/>
      <w:r w:rsidRPr="00B01E24">
        <w:rPr>
          <w:rFonts w:ascii="Palatino Linotype" w:hAnsi="Palatino Linotype"/>
          <w:sz w:val="22"/>
        </w:rPr>
        <w:t>dihilangkan</w:t>
      </w:r>
      <w:proofErr w:type="spellEnd"/>
      <w:r w:rsidRPr="00B01E24">
        <w:rPr>
          <w:rFonts w:ascii="Palatino Linotype" w:hAnsi="Palatino Linotype"/>
          <w:sz w:val="22"/>
        </w:rPr>
        <w:t xml:space="preserve">” </w:t>
      </w:r>
      <w:proofErr w:type="spellStart"/>
      <w:r w:rsidRPr="00B01E24">
        <w:rPr>
          <w:rFonts w:ascii="Palatino Linotype" w:hAnsi="Palatino Linotype"/>
          <w:sz w:val="22"/>
        </w:rPr>
        <w:t>atau</w:t>
      </w:r>
      <w:proofErr w:type="spellEnd"/>
      <w:r w:rsidRPr="00B01E24">
        <w:rPr>
          <w:rFonts w:ascii="Palatino Linotype" w:hAnsi="Palatino Linotype"/>
          <w:sz w:val="22"/>
        </w:rPr>
        <w:t xml:space="preserve"> “</w:t>
      </w:r>
      <w:proofErr w:type="spellStart"/>
      <w:r w:rsidRPr="00B01E24">
        <w:rPr>
          <w:rFonts w:ascii="Palatino Linotype" w:hAnsi="Palatino Linotype"/>
          <w:sz w:val="22"/>
        </w:rPr>
        <w:t>diangkat</w:t>
      </w:r>
      <w:proofErr w:type="spellEnd"/>
      <w:r w:rsidRPr="00B01E24">
        <w:rPr>
          <w:rFonts w:ascii="Palatino Linotype" w:hAnsi="Palatino Linotype"/>
          <w:sz w:val="22"/>
        </w:rPr>
        <w:t xml:space="preserve">”. </w:t>
      </w:r>
      <w:proofErr w:type="spellStart"/>
      <w:r w:rsidRPr="00B01E24">
        <w:rPr>
          <w:rFonts w:ascii="Palatino Linotype" w:hAnsi="Palatino Linotype"/>
          <w:sz w:val="22"/>
        </w:rPr>
        <w:t>Dengan</w:t>
      </w:r>
      <w:proofErr w:type="spellEnd"/>
      <w:r w:rsidRPr="00B01E24">
        <w:rPr>
          <w:rFonts w:ascii="Palatino Linotype" w:hAnsi="Palatino Linotype"/>
          <w:sz w:val="22"/>
        </w:rPr>
        <w:t xml:space="preserve"> </w:t>
      </w:r>
      <w:proofErr w:type="spellStart"/>
      <w:r w:rsidRPr="00B01E24">
        <w:rPr>
          <w:rFonts w:ascii="Palatino Linotype" w:hAnsi="Palatino Linotype"/>
          <w:sz w:val="22"/>
        </w:rPr>
        <w:t>demikian</w:t>
      </w:r>
      <w:proofErr w:type="spellEnd"/>
      <w:r w:rsidRPr="00B01E24">
        <w:rPr>
          <w:rFonts w:ascii="Palatino Linotype" w:hAnsi="Palatino Linotype"/>
          <w:sz w:val="22"/>
        </w:rPr>
        <w:t xml:space="preserve">, </w:t>
      </w:r>
      <w:proofErr w:type="spellStart"/>
      <w:r w:rsidRPr="00B01E24">
        <w:rPr>
          <w:rFonts w:ascii="Palatino Linotype" w:hAnsi="Palatino Linotype"/>
          <w:sz w:val="22"/>
        </w:rPr>
        <w:t>kaidah</w:t>
      </w:r>
      <w:proofErr w:type="spellEnd"/>
      <w:r w:rsidRPr="00B01E24">
        <w:rPr>
          <w:rFonts w:ascii="Palatino Linotype" w:hAnsi="Palatino Linotype"/>
          <w:sz w:val="22"/>
        </w:rPr>
        <w:t xml:space="preserve"> </w:t>
      </w:r>
      <w:proofErr w:type="spellStart"/>
      <w:r w:rsidRPr="00B01E24">
        <w:rPr>
          <w:rFonts w:ascii="Palatino Linotype" w:hAnsi="Palatino Linotype"/>
          <w:sz w:val="22"/>
        </w:rPr>
        <w:t>ini</w:t>
      </w:r>
      <w:proofErr w:type="spellEnd"/>
      <w:r w:rsidRPr="00B01E24">
        <w:rPr>
          <w:rFonts w:ascii="Palatino Linotype" w:hAnsi="Palatino Linotype"/>
          <w:sz w:val="22"/>
        </w:rPr>
        <w:t xml:space="preserve"> </w:t>
      </w:r>
      <w:proofErr w:type="spellStart"/>
      <w:r w:rsidRPr="00B01E24">
        <w:rPr>
          <w:rFonts w:ascii="Palatino Linotype" w:hAnsi="Palatino Linotype"/>
          <w:sz w:val="22"/>
        </w:rPr>
        <w:t>menegaskan</w:t>
      </w:r>
      <w:proofErr w:type="spellEnd"/>
      <w:r w:rsidRPr="00B01E24">
        <w:rPr>
          <w:rFonts w:ascii="Palatino Linotype" w:hAnsi="Palatino Linotype"/>
          <w:sz w:val="22"/>
        </w:rPr>
        <w:t xml:space="preserve"> </w:t>
      </w:r>
      <w:proofErr w:type="spellStart"/>
      <w:r w:rsidRPr="00B01E24">
        <w:rPr>
          <w:rFonts w:ascii="Palatino Linotype" w:hAnsi="Palatino Linotype"/>
          <w:sz w:val="22"/>
        </w:rPr>
        <w:t>prinsip</w:t>
      </w:r>
      <w:proofErr w:type="spellEnd"/>
      <w:r w:rsidRPr="00B01E24">
        <w:rPr>
          <w:rFonts w:ascii="Palatino Linotype" w:hAnsi="Palatino Linotype"/>
          <w:sz w:val="22"/>
        </w:rPr>
        <w:t xml:space="preserve"> </w:t>
      </w:r>
      <w:proofErr w:type="spellStart"/>
      <w:r w:rsidRPr="00B01E24">
        <w:rPr>
          <w:rFonts w:ascii="Palatino Linotype" w:hAnsi="Palatino Linotype"/>
          <w:sz w:val="22"/>
        </w:rPr>
        <w:t>bahwa</w:t>
      </w:r>
      <w:proofErr w:type="spellEnd"/>
      <w:r w:rsidRPr="00B01E24">
        <w:rPr>
          <w:rFonts w:ascii="Palatino Linotype" w:hAnsi="Palatino Linotype"/>
          <w:sz w:val="22"/>
        </w:rPr>
        <w:t xml:space="preserve"> </w:t>
      </w:r>
      <w:proofErr w:type="spellStart"/>
      <w:r w:rsidRPr="00B01E24">
        <w:rPr>
          <w:rFonts w:ascii="Palatino Linotype" w:hAnsi="Palatino Linotype"/>
          <w:sz w:val="22"/>
        </w:rPr>
        <w:t>setiap</w:t>
      </w:r>
      <w:proofErr w:type="spellEnd"/>
      <w:r w:rsidRPr="00B01E24">
        <w:rPr>
          <w:rFonts w:ascii="Palatino Linotype" w:hAnsi="Palatino Linotype"/>
          <w:sz w:val="22"/>
        </w:rPr>
        <w:t xml:space="preserve"> </w:t>
      </w:r>
      <w:proofErr w:type="spellStart"/>
      <w:r w:rsidRPr="00B01E24">
        <w:rPr>
          <w:rFonts w:ascii="Palatino Linotype" w:hAnsi="Palatino Linotype"/>
          <w:sz w:val="22"/>
        </w:rPr>
        <w:t>bentuk</w:t>
      </w:r>
      <w:proofErr w:type="spellEnd"/>
      <w:r w:rsidRPr="00B01E24">
        <w:rPr>
          <w:rFonts w:ascii="Palatino Linotype" w:hAnsi="Palatino Linotype"/>
          <w:sz w:val="22"/>
        </w:rPr>
        <w:t xml:space="preserve"> </w:t>
      </w:r>
      <w:proofErr w:type="spellStart"/>
      <w:r w:rsidRPr="00B01E24">
        <w:rPr>
          <w:rFonts w:ascii="Palatino Linotype" w:hAnsi="Palatino Linotype"/>
          <w:sz w:val="22"/>
        </w:rPr>
        <w:t>kemudaratan</w:t>
      </w:r>
      <w:proofErr w:type="spellEnd"/>
      <w:r w:rsidRPr="00B01E24">
        <w:rPr>
          <w:rFonts w:ascii="Palatino Linotype" w:hAnsi="Palatino Linotype"/>
          <w:sz w:val="22"/>
        </w:rPr>
        <w:t xml:space="preserve"> </w:t>
      </w:r>
      <w:proofErr w:type="spellStart"/>
      <w:r w:rsidRPr="00B01E24">
        <w:rPr>
          <w:rFonts w:ascii="Palatino Linotype" w:hAnsi="Palatino Linotype"/>
          <w:sz w:val="22"/>
        </w:rPr>
        <w:t>wajib</w:t>
      </w:r>
      <w:proofErr w:type="spellEnd"/>
      <w:r w:rsidRPr="00B01E24">
        <w:rPr>
          <w:rFonts w:ascii="Palatino Linotype" w:hAnsi="Palatino Linotype"/>
          <w:sz w:val="22"/>
        </w:rPr>
        <w:t xml:space="preserve"> </w:t>
      </w:r>
      <w:proofErr w:type="spellStart"/>
      <w:r w:rsidRPr="00B01E24">
        <w:rPr>
          <w:rFonts w:ascii="Palatino Linotype" w:hAnsi="Palatino Linotype"/>
          <w:sz w:val="22"/>
        </w:rPr>
        <w:t>dicegah</w:t>
      </w:r>
      <w:proofErr w:type="spellEnd"/>
      <w:r w:rsidRPr="00B01E24">
        <w:rPr>
          <w:rFonts w:ascii="Palatino Linotype" w:hAnsi="Palatino Linotype"/>
          <w:sz w:val="22"/>
        </w:rPr>
        <w:t xml:space="preserve"> </w:t>
      </w:r>
      <w:proofErr w:type="spellStart"/>
      <w:r w:rsidRPr="00B01E24">
        <w:rPr>
          <w:rFonts w:ascii="Palatino Linotype" w:hAnsi="Palatino Linotype"/>
          <w:sz w:val="22"/>
        </w:rPr>
        <w:t>atau</w:t>
      </w:r>
      <w:proofErr w:type="spellEnd"/>
      <w:r w:rsidRPr="00B01E24">
        <w:rPr>
          <w:rFonts w:ascii="Palatino Linotype" w:hAnsi="Palatino Linotype"/>
          <w:sz w:val="22"/>
        </w:rPr>
        <w:t xml:space="preserve"> </w:t>
      </w:r>
      <w:proofErr w:type="spellStart"/>
      <w:r w:rsidRPr="00B01E24">
        <w:rPr>
          <w:rFonts w:ascii="Palatino Linotype" w:hAnsi="Palatino Linotype"/>
          <w:sz w:val="22"/>
        </w:rPr>
        <w:t>dihapuskan</w:t>
      </w:r>
      <w:proofErr w:type="spellEnd"/>
      <w:r w:rsidRPr="00B01E24">
        <w:rPr>
          <w:rFonts w:ascii="Palatino Linotype" w:hAnsi="Palatino Linotype"/>
          <w:sz w:val="22"/>
        </w:rPr>
        <w:t xml:space="preserve">, </w:t>
      </w:r>
      <w:proofErr w:type="spellStart"/>
      <w:r w:rsidRPr="00B01E24">
        <w:rPr>
          <w:rFonts w:ascii="Palatino Linotype" w:hAnsi="Palatino Linotype"/>
          <w:sz w:val="22"/>
        </w:rPr>
        <w:t>baik</w:t>
      </w:r>
      <w:proofErr w:type="spellEnd"/>
      <w:r w:rsidRPr="00B01E24">
        <w:rPr>
          <w:rFonts w:ascii="Palatino Linotype" w:hAnsi="Palatino Linotype"/>
          <w:sz w:val="22"/>
        </w:rPr>
        <w:t xml:space="preserve"> </w:t>
      </w:r>
      <w:proofErr w:type="spellStart"/>
      <w:r w:rsidRPr="00B01E24">
        <w:rPr>
          <w:rFonts w:ascii="Palatino Linotype" w:hAnsi="Palatino Linotype"/>
          <w:sz w:val="22"/>
        </w:rPr>
        <w:t>dalam</w:t>
      </w:r>
      <w:proofErr w:type="spellEnd"/>
      <w:r w:rsidRPr="00B01E24">
        <w:rPr>
          <w:rFonts w:ascii="Palatino Linotype" w:hAnsi="Palatino Linotype"/>
          <w:sz w:val="22"/>
        </w:rPr>
        <w:t xml:space="preserve"> </w:t>
      </w:r>
      <w:proofErr w:type="spellStart"/>
      <w:r w:rsidRPr="00B01E24">
        <w:rPr>
          <w:rFonts w:ascii="Palatino Linotype" w:hAnsi="Palatino Linotype"/>
          <w:sz w:val="22"/>
        </w:rPr>
        <w:t>hubungan</w:t>
      </w:r>
      <w:proofErr w:type="spellEnd"/>
      <w:r w:rsidRPr="00B01E24">
        <w:rPr>
          <w:rFonts w:ascii="Palatino Linotype" w:hAnsi="Palatino Linotype"/>
          <w:sz w:val="22"/>
        </w:rPr>
        <w:t xml:space="preserve"> </w:t>
      </w:r>
      <w:proofErr w:type="spellStart"/>
      <w:r w:rsidRPr="00B01E24">
        <w:rPr>
          <w:rFonts w:ascii="Palatino Linotype" w:hAnsi="Palatino Linotype"/>
          <w:sz w:val="22"/>
        </w:rPr>
        <w:t>individu</w:t>
      </w:r>
      <w:proofErr w:type="spellEnd"/>
      <w:r w:rsidRPr="00B01E24">
        <w:rPr>
          <w:rFonts w:ascii="Palatino Linotype" w:hAnsi="Palatino Linotype"/>
          <w:sz w:val="22"/>
        </w:rPr>
        <w:t xml:space="preserve"> </w:t>
      </w:r>
      <w:proofErr w:type="spellStart"/>
      <w:r w:rsidRPr="00B01E24">
        <w:rPr>
          <w:rFonts w:ascii="Palatino Linotype" w:hAnsi="Palatino Linotype"/>
          <w:sz w:val="22"/>
        </w:rPr>
        <w:t>maupun</w:t>
      </w:r>
      <w:proofErr w:type="spellEnd"/>
      <w:r w:rsidRPr="00B01E24">
        <w:rPr>
          <w:rFonts w:ascii="Palatino Linotype" w:hAnsi="Palatino Linotype"/>
          <w:sz w:val="22"/>
        </w:rPr>
        <w:t xml:space="preserve"> </w:t>
      </w:r>
      <w:proofErr w:type="spellStart"/>
      <w:r w:rsidRPr="00B01E24">
        <w:rPr>
          <w:rFonts w:ascii="Palatino Linotype" w:hAnsi="Palatino Linotype"/>
          <w:sz w:val="22"/>
        </w:rPr>
        <w:t>sosia</w:t>
      </w:r>
      <w:r>
        <w:rPr>
          <w:rFonts w:ascii="Palatino Linotype" w:hAnsi="Palatino Linotype"/>
          <w:sz w:val="22"/>
        </w:rPr>
        <w:t>l</w:t>
      </w:r>
      <w:proofErr w:type="spellEnd"/>
      <w:r>
        <w:rPr>
          <w:rFonts w:ascii="Palatino Linotype" w:hAnsi="Palatino Linotype"/>
          <w:sz w:val="22"/>
        </w:rPr>
        <w:t>.</w:t>
      </w:r>
      <w:r>
        <w:rPr>
          <w:rStyle w:val="FootnoteReference"/>
          <w:rFonts w:ascii="Palatino Linotype" w:hAnsi="Palatino Linotype"/>
          <w:sz w:val="22"/>
        </w:rPr>
        <w:footnoteReference w:id="7"/>
      </w:r>
    </w:p>
    <w:p w14:paraId="113C0A07" w14:textId="5261F0C5" w:rsidR="00B01E24" w:rsidRPr="00B01E24" w:rsidRDefault="00B01E24" w:rsidP="00B01E24">
      <w:pPr>
        <w:spacing w:line="360" w:lineRule="auto"/>
        <w:ind w:left="360" w:firstLine="606"/>
        <w:rPr>
          <w:rFonts w:ascii="Palatino Linotype" w:hAnsi="Palatino Linotype"/>
          <w:sz w:val="22"/>
        </w:rPr>
      </w:pPr>
      <w:proofErr w:type="spellStart"/>
      <w:r w:rsidRPr="00B01E24">
        <w:rPr>
          <w:rFonts w:ascii="Palatino Linotype" w:hAnsi="Palatino Linotype"/>
          <w:sz w:val="22"/>
        </w:rPr>
        <w:t>Kaidah</w:t>
      </w:r>
      <w:proofErr w:type="spellEnd"/>
      <w:r w:rsidRPr="00B01E24">
        <w:rPr>
          <w:rFonts w:ascii="Palatino Linotype" w:hAnsi="Palatino Linotype"/>
          <w:sz w:val="22"/>
        </w:rPr>
        <w:t xml:space="preserve"> </w:t>
      </w:r>
      <w:proofErr w:type="spellStart"/>
      <w:r w:rsidRPr="00B01E24">
        <w:rPr>
          <w:rFonts w:ascii="Palatino Linotype" w:hAnsi="Palatino Linotype"/>
          <w:sz w:val="22"/>
        </w:rPr>
        <w:t>ini</w:t>
      </w:r>
      <w:proofErr w:type="spellEnd"/>
      <w:r w:rsidRPr="00B01E24">
        <w:rPr>
          <w:rFonts w:ascii="Palatino Linotype" w:hAnsi="Palatino Linotype"/>
          <w:sz w:val="22"/>
        </w:rPr>
        <w:t xml:space="preserve"> </w:t>
      </w:r>
      <w:proofErr w:type="spellStart"/>
      <w:r w:rsidRPr="00B01E24">
        <w:rPr>
          <w:rFonts w:ascii="Palatino Linotype" w:hAnsi="Palatino Linotype"/>
          <w:sz w:val="22"/>
        </w:rPr>
        <w:t>bersumber</w:t>
      </w:r>
      <w:proofErr w:type="spellEnd"/>
      <w:r w:rsidRPr="00B01E24">
        <w:rPr>
          <w:rFonts w:ascii="Palatino Linotype" w:hAnsi="Palatino Linotype"/>
          <w:sz w:val="22"/>
        </w:rPr>
        <w:t xml:space="preserve"> </w:t>
      </w:r>
      <w:proofErr w:type="spellStart"/>
      <w:r w:rsidRPr="00B01E24">
        <w:rPr>
          <w:rFonts w:ascii="Palatino Linotype" w:hAnsi="Palatino Linotype"/>
          <w:sz w:val="22"/>
        </w:rPr>
        <w:t>dari</w:t>
      </w:r>
      <w:proofErr w:type="spellEnd"/>
      <w:r w:rsidRPr="00B01E24">
        <w:rPr>
          <w:rFonts w:ascii="Palatino Linotype" w:hAnsi="Palatino Linotype"/>
          <w:sz w:val="22"/>
        </w:rPr>
        <w:t xml:space="preserve"> </w:t>
      </w:r>
      <w:proofErr w:type="spellStart"/>
      <w:r w:rsidRPr="00B01E24">
        <w:rPr>
          <w:rFonts w:ascii="Palatino Linotype" w:hAnsi="Palatino Linotype"/>
          <w:sz w:val="22"/>
        </w:rPr>
        <w:t>hadis</w:t>
      </w:r>
      <w:proofErr w:type="spellEnd"/>
      <w:r w:rsidRPr="00B01E24">
        <w:rPr>
          <w:rFonts w:ascii="Palatino Linotype" w:hAnsi="Palatino Linotype"/>
          <w:sz w:val="22"/>
        </w:rPr>
        <w:t xml:space="preserve"> Nabi SAW: </w:t>
      </w:r>
      <w:r w:rsidRPr="00B01E24">
        <w:rPr>
          <w:rFonts w:ascii="Palatino Linotype" w:hAnsi="Palatino Linotype"/>
          <w:i/>
          <w:iCs/>
          <w:sz w:val="22"/>
        </w:rPr>
        <w:t>"</w:t>
      </w:r>
      <w:proofErr w:type="spellStart"/>
      <w:r w:rsidRPr="00B01E24">
        <w:rPr>
          <w:rFonts w:ascii="Palatino Linotype" w:hAnsi="Palatino Linotype"/>
          <w:i/>
          <w:iCs/>
          <w:sz w:val="22"/>
        </w:rPr>
        <w:t>Lā</w:t>
      </w:r>
      <w:proofErr w:type="spellEnd"/>
      <w:r w:rsidRPr="00B01E24">
        <w:rPr>
          <w:rFonts w:ascii="Palatino Linotype" w:hAnsi="Palatino Linotype"/>
          <w:i/>
          <w:iCs/>
          <w:sz w:val="22"/>
        </w:rPr>
        <w:t xml:space="preserve"> </w:t>
      </w:r>
      <w:proofErr w:type="spellStart"/>
      <w:r w:rsidRPr="00B01E24">
        <w:rPr>
          <w:rFonts w:ascii="Cambria" w:hAnsi="Cambria" w:cs="Cambria"/>
          <w:i/>
          <w:iCs/>
          <w:sz w:val="22"/>
        </w:rPr>
        <w:t>ḍ</w:t>
      </w:r>
      <w:r w:rsidRPr="00B01E24">
        <w:rPr>
          <w:rFonts w:ascii="Palatino Linotype" w:hAnsi="Palatino Linotype"/>
          <w:i/>
          <w:iCs/>
          <w:sz w:val="22"/>
        </w:rPr>
        <w:t>arar</w:t>
      </w:r>
      <w:proofErr w:type="spellEnd"/>
      <w:r w:rsidRPr="00B01E24">
        <w:rPr>
          <w:rFonts w:ascii="Palatino Linotype" w:hAnsi="Palatino Linotype"/>
          <w:i/>
          <w:iCs/>
          <w:sz w:val="22"/>
        </w:rPr>
        <w:t xml:space="preserve"> </w:t>
      </w:r>
      <w:proofErr w:type="spellStart"/>
      <w:r w:rsidRPr="00B01E24">
        <w:rPr>
          <w:rFonts w:ascii="Palatino Linotype" w:hAnsi="Palatino Linotype"/>
          <w:i/>
          <w:iCs/>
          <w:sz w:val="22"/>
        </w:rPr>
        <w:t>wa</w:t>
      </w:r>
      <w:proofErr w:type="spellEnd"/>
      <w:r w:rsidRPr="00B01E24">
        <w:rPr>
          <w:rFonts w:ascii="Palatino Linotype" w:hAnsi="Palatino Linotype"/>
          <w:i/>
          <w:iCs/>
          <w:sz w:val="22"/>
        </w:rPr>
        <w:t xml:space="preserve"> </w:t>
      </w:r>
      <w:proofErr w:type="spellStart"/>
      <w:r w:rsidRPr="00B01E24">
        <w:rPr>
          <w:rFonts w:ascii="Palatino Linotype" w:hAnsi="Palatino Linotype"/>
          <w:i/>
          <w:iCs/>
          <w:sz w:val="22"/>
        </w:rPr>
        <w:t>l</w:t>
      </w:r>
      <w:r w:rsidRPr="00B01E24">
        <w:rPr>
          <w:rFonts w:ascii="Palatino Linotype" w:hAnsi="Palatino Linotype" w:cs="Palatino Linotype"/>
          <w:i/>
          <w:iCs/>
          <w:sz w:val="22"/>
        </w:rPr>
        <w:t>ā</w:t>
      </w:r>
      <w:proofErr w:type="spellEnd"/>
      <w:r w:rsidRPr="00B01E24">
        <w:rPr>
          <w:rFonts w:ascii="Palatino Linotype" w:hAnsi="Palatino Linotype"/>
          <w:i/>
          <w:iCs/>
          <w:sz w:val="22"/>
        </w:rPr>
        <w:t xml:space="preserve"> </w:t>
      </w:r>
      <w:proofErr w:type="spellStart"/>
      <w:r w:rsidRPr="00B01E24">
        <w:rPr>
          <w:rFonts w:ascii="Cambria" w:hAnsi="Cambria" w:cs="Cambria"/>
          <w:i/>
          <w:iCs/>
          <w:sz w:val="22"/>
        </w:rPr>
        <w:t>ḍ</w:t>
      </w:r>
      <w:r w:rsidRPr="00B01E24">
        <w:rPr>
          <w:rFonts w:ascii="Palatino Linotype" w:hAnsi="Palatino Linotype"/>
          <w:i/>
          <w:iCs/>
          <w:sz w:val="22"/>
        </w:rPr>
        <w:t>ir</w:t>
      </w:r>
      <w:r w:rsidRPr="00B01E24">
        <w:rPr>
          <w:rFonts w:ascii="Palatino Linotype" w:hAnsi="Palatino Linotype" w:cs="Palatino Linotype"/>
          <w:i/>
          <w:iCs/>
          <w:sz w:val="22"/>
        </w:rPr>
        <w:t>ā</w:t>
      </w:r>
      <w:r w:rsidRPr="00B01E24">
        <w:rPr>
          <w:rFonts w:ascii="Palatino Linotype" w:hAnsi="Palatino Linotype"/>
          <w:i/>
          <w:iCs/>
          <w:sz w:val="22"/>
        </w:rPr>
        <w:t>r</w:t>
      </w:r>
      <w:proofErr w:type="spellEnd"/>
      <w:r w:rsidRPr="00B01E24">
        <w:rPr>
          <w:rFonts w:ascii="Palatino Linotype" w:hAnsi="Palatino Linotype"/>
          <w:i/>
          <w:iCs/>
          <w:sz w:val="22"/>
        </w:rPr>
        <w:t>"</w:t>
      </w:r>
      <w:r w:rsidRPr="00B01E24">
        <w:rPr>
          <w:rFonts w:ascii="Palatino Linotype" w:hAnsi="Palatino Linotype"/>
          <w:sz w:val="22"/>
        </w:rPr>
        <w:t xml:space="preserve">, yang </w:t>
      </w:r>
      <w:proofErr w:type="spellStart"/>
      <w:r w:rsidRPr="00B01E24">
        <w:rPr>
          <w:rFonts w:ascii="Palatino Linotype" w:hAnsi="Palatino Linotype"/>
          <w:sz w:val="22"/>
        </w:rPr>
        <w:t>diriwayatkan</w:t>
      </w:r>
      <w:proofErr w:type="spellEnd"/>
      <w:r w:rsidRPr="00B01E24">
        <w:rPr>
          <w:rFonts w:ascii="Palatino Linotype" w:hAnsi="Palatino Linotype"/>
          <w:sz w:val="22"/>
        </w:rPr>
        <w:t xml:space="preserve"> oleh Ibn </w:t>
      </w:r>
      <w:proofErr w:type="spellStart"/>
      <w:r w:rsidRPr="00B01E24">
        <w:rPr>
          <w:rFonts w:ascii="Palatino Linotype" w:hAnsi="Palatino Linotype"/>
          <w:sz w:val="22"/>
        </w:rPr>
        <w:t>Mājah</w:t>
      </w:r>
      <w:proofErr w:type="spellEnd"/>
      <w:r w:rsidRPr="00B01E24">
        <w:rPr>
          <w:rFonts w:ascii="Palatino Linotype" w:hAnsi="Palatino Linotype"/>
          <w:sz w:val="22"/>
        </w:rPr>
        <w:t xml:space="preserve"> dan Imam Malik, </w:t>
      </w:r>
      <w:proofErr w:type="spellStart"/>
      <w:r w:rsidRPr="00B01E24">
        <w:rPr>
          <w:rFonts w:ascii="Palatino Linotype" w:hAnsi="Palatino Linotype"/>
          <w:sz w:val="22"/>
        </w:rPr>
        <w:t>serta</w:t>
      </w:r>
      <w:proofErr w:type="spellEnd"/>
      <w:r w:rsidRPr="00B01E24">
        <w:rPr>
          <w:rFonts w:ascii="Palatino Linotype" w:hAnsi="Palatino Linotype"/>
          <w:sz w:val="22"/>
        </w:rPr>
        <w:t xml:space="preserve"> </w:t>
      </w:r>
      <w:proofErr w:type="spellStart"/>
      <w:r w:rsidRPr="00B01E24">
        <w:rPr>
          <w:rFonts w:ascii="Palatino Linotype" w:hAnsi="Palatino Linotype"/>
          <w:sz w:val="22"/>
        </w:rPr>
        <w:t>diperkuat</w:t>
      </w:r>
      <w:proofErr w:type="spellEnd"/>
      <w:r w:rsidRPr="00B01E24">
        <w:rPr>
          <w:rFonts w:ascii="Palatino Linotype" w:hAnsi="Palatino Linotype"/>
          <w:sz w:val="22"/>
        </w:rPr>
        <w:t xml:space="preserve"> oleh </w:t>
      </w:r>
      <w:proofErr w:type="spellStart"/>
      <w:r w:rsidRPr="00B01E24">
        <w:rPr>
          <w:rFonts w:ascii="Palatino Linotype" w:hAnsi="Palatino Linotype"/>
          <w:sz w:val="22"/>
        </w:rPr>
        <w:t>berbagai</w:t>
      </w:r>
      <w:proofErr w:type="spellEnd"/>
      <w:r w:rsidRPr="00B01E24">
        <w:rPr>
          <w:rFonts w:ascii="Palatino Linotype" w:hAnsi="Palatino Linotype"/>
          <w:sz w:val="22"/>
        </w:rPr>
        <w:t xml:space="preserve"> </w:t>
      </w:r>
      <w:proofErr w:type="spellStart"/>
      <w:r w:rsidRPr="00B01E24">
        <w:rPr>
          <w:rFonts w:ascii="Palatino Linotype" w:hAnsi="Palatino Linotype"/>
          <w:sz w:val="22"/>
        </w:rPr>
        <w:t>ayat</w:t>
      </w:r>
      <w:proofErr w:type="spellEnd"/>
      <w:r w:rsidRPr="00B01E24">
        <w:rPr>
          <w:rFonts w:ascii="Palatino Linotype" w:hAnsi="Palatino Linotype"/>
          <w:sz w:val="22"/>
        </w:rPr>
        <w:t xml:space="preserve"> Al-Qur’an </w:t>
      </w:r>
      <w:proofErr w:type="spellStart"/>
      <w:r w:rsidRPr="00B01E24">
        <w:rPr>
          <w:rFonts w:ascii="Palatino Linotype" w:hAnsi="Palatino Linotype"/>
          <w:sz w:val="22"/>
        </w:rPr>
        <w:t>seperti</w:t>
      </w:r>
      <w:proofErr w:type="spellEnd"/>
      <w:r w:rsidRPr="00B01E24">
        <w:rPr>
          <w:rFonts w:ascii="Palatino Linotype" w:hAnsi="Palatino Linotype"/>
          <w:sz w:val="22"/>
        </w:rPr>
        <w:t xml:space="preserve"> QS. Al-Baqarah </w:t>
      </w:r>
      <w:proofErr w:type="spellStart"/>
      <w:r w:rsidRPr="00B01E24">
        <w:rPr>
          <w:rFonts w:ascii="Palatino Linotype" w:hAnsi="Palatino Linotype"/>
          <w:sz w:val="22"/>
        </w:rPr>
        <w:t>ayat</w:t>
      </w:r>
      <w:proofErr w:type="spellEnd"/>
      <w:r w:rsidRPr="00B01E24">
        <w:rPr>
          <w:rFonts w:ascii="Palatino Linotype" w:hAnsi="Palatino Linotype"/>
          <w:sz w:val="22"/>
        </w:rPr>
        <w:t xml:space="preserve"> 231 dan QS. Ath-</w:t>
      </w:r>
      <w:proofErr w:type="spellStart"/>
      <w:r w:rsidRPr="00B01E24">
        <w:rPr>
          <w:rFonts w:ascii="Palatino Linotype" w:hAnsi="Palatino Linotype"/>
          <w:sz w:val="22"/>
        </w:rPr>
        <w:t>Thalaq</w:t>
      </w:r>
      <w:proofErr w:type="spellEnd"/>
      <w:r w:rsidRPr="00B01E24">
        <w:rPr>
          <w:rFonts w:ascii="Palatino Linotype" w:hAnsi="Palatino Linotype"/>
          <w:sz w:val="22"/>
        </w:rPr>
        <w:t xml:space="preserve"> </w:t>
      </w:r>
      <w:proofErr w:type="spellStart"/>
      <w:r w:rsidRPr="00B01E24">
        <w:rPr>
          <w:rFonts w:ascii="Palatino Linotype" w:hAnsi="Palatino Linotype"/>
          <w:sz w:val="22"/>
        </w:rPr>
        <w:t>ayat</w:t>
      </w:r>
      <w:proofErr w:type="spellEnd"/>
      <w:r w:rsidRPr="00B01E24">
        <w:rPr>
          <w:rFonts w:ascii="Palatino Linotype" w:hAnsi="Palatino Linotype"/>
          <w:sz w:val="22"/>
        </w:rPr>
        <w:t xml:space="preserve"> 6, yang </w:t>
      </w:r>
      <w:proofErr w:type="spellStart"/>
      <w:r w:rsidRPr="00B01E24">
        <w:rPr>
          <w:rFonts w:ascii="Palatino Linotype" w:hAnsi="Palatino Linotype"/>
          <w:sz w:val="22"/>
        </w:rPr>
        <w:t>melarang</w:t>
      </w:r>
      <w:proofErr w:type="spellEnd"/>
      <w:r w:rsidRPr="00B01E24">
        <w:rPr>
          <w:rFonts w:ascii="Palatino Linotype" w:hAnsi="Palatino Linotype"/>
          <w:sz w:val="22"/>
        </w:rPr>
        <w:t xml:space="preserve"> </w:t>
      </w:r>
      <w:proofErr w:type="spellStart"/>
      <w:r w:rsidRPr="00B01E24">
        <w:rPr>
          <w:rFonts w:ascii="Palatino Linotype" w:hAnsi="Palatino Linotype"/>
          <w:sz w:val="22"/>
        </w:rPr>
        <w:t>tindakan</w:t>
      </w:r>
      <w:proofErr w:type="spellEnd"/>
      <w:r w:rsidRPr="00B01E24">
        <w:rPr>
          <w:rFonts w:ascii="Palatino Linotype" w:hAnsi="Palatino Linotype"/>
          <w:sz w:val="22"/>
        </w:rPr>
        <w:t xml:space="preserve"> yang </w:t>
      </w:r>
      <w:proofErr w:type="spellStart"/>
      <w:r w:rsidRPr="00B01E24">
        <w:rPr>
          <w:rFonts w:ascii="Palatino Linotype" w:hAnsi="Palatino Linotype"/>
          <w:sz w:val="22"/>
        </w:rPr>
        <w:t>menyakiti</w:t>
      </w:r>
      <w:proofErr w:type="spellEnd"/>
      <w:r w:rsidRPr="00B01E24">
        <w:rPr>
          <w:rFonts w:ascii="Palatino Linotype" w:hAnsi="Palatino Linotype"/>
          <w:sz w:val="22"/>
        </w:rPr>
        <w:t xml:space="preserve"> </w:t>
      </w:r>
      <w:proofErr w:type="spellStart"/>
      <w:r w:rsidRPr="00B01E24">
        <w:rPr>
          <w:rFonts w:ascii="Palatino Linotype" w:hAnsi="Palatino Linotype"/>
          <w:sz w:val="22"/>
        </w:rPr>
        <w:t>atau</w:t>
      </w:r>
      <w:proofErr w:type="spellEnd"/>
      <w:r w:rsidRPr="00B01E24">
        <w:rPr>
          <w:rFonts w:ascii="Palatino Linotype" w:hAnsi="Palatino Linotype"/>
          <w:sz w:val="22"/>
        </w:rPr>
        <w:t xml:space="preserve"> </w:t>
      </w:r>
      <w:proofErr w:type="spellStart"/>
      <w:r w:rsidRPr="00B01E24">
        <w:rPr>
          <w:rFonts w:ascii="Palatino Linotype" w:hAnsi="Palatino Linotype"/>
          <w:sz w:val="22"/>
        </w:rPr>
        <w:t>menyulitkan</w:t>
      </w:r>
      <w:proofErr w:type="spellEnd"/>
      <w:r w:rsidRPr="00B01E24">
        <w:rPr>
          <w:rFonts w:ascii="Palatino Linotype" w:hAnsi="Palatino Linotype"/>
          <w:sz w:val="22"/>
        </w:rPr>
        <w:t xml:space="preserve"> </w:t>
      </w:r>
      <w:proofErr w:type="spellStart"/>
      <w:r w:rsidRPr="00B01E24">
        <w:rPr>
          <w:rFonts w:ascii="Palatino Linotype" w:hAnsi="Palatino Linotype"/>
          <w:sz w:val="22"/>
        </w:rPr>
        <w:t>pihak</w:t>
      </w:r>
      <w:proofErr w:type="spellEnd"/>
      <w:r w:rsidRPr="00B01E24">
        <w:rPr>
          <w:rFonts w:ascii="Palatino Linotype" w:hAnsi="Palatino Linotype"/>
          <w:sz w:val="22"/>
        </w:rPr>
        <w:t xml:space="preserve"> lain </w:t>
      </w:r>
      <w:proofErr w:type="spellStart"/>
      <w:r w:rsidRPr="00B01E24">
        <w:rPr>
          <w:rFonts w:ascii="Palatino Linotype" w:hAnsi="Palatino Linotype"/>
          <w:sz w:val="22"/>
        </w:rPr>
        <w:t>dalam</w:t>
      </w:r>
      <w:proofErr w:type="spellEnd"/>
      <w:r w:rsidRPr="00B01E24">
        <w:rPr>
          <w:rFonts w:ascii="Palatino Linotype" w:hAnsi="Palatino Linotype"/>
          <w:sz w:val="22"/>
        </w:rPr>
        <w:t xml:space="preserve"> </w:t>
      </w:r>
      <w:proofErr w:type="spellStart"/>
      <w:r w:rsidRPr="00B01E24">
        <w:rPr>
          <w:rFonts w:ascii="Palatino Linotype" w:hAnsi="Palatino Linotype"/>
          <w:sz w:val="22"/>
        </w:rPr>
        <w:t>hubungan</w:t>
      </w:r>
      <w:proofErr w:type="spellEnd"/>
      <w:r w:rsidRPr="00B01E24">
        <w:rPr>
          <w:rFonts w:ascii="Palatino Linotype" w:hAnsi="Palatino Linotype"/>
          <w:sz w:val="22"/>
        </w:rPr>
        <w:t xml:space="preserve"> </w:t>
      </w:r>
      <w:proofErr w:type="spellStart"/>
      <w:r w:rsidRPr="00B01E24">
        <w:rPr>
          <w:rFonts w:ascii="Palatino Linotype" w:hAnsi="Palatino Linotype"/>
          <w:sz w:val="22"/>
        </w:rPr>
        <w:t>keluarga</w:t>
      </w:r>
      <w:proofErr w:type="spellEnd"/>
      <w:r w:rsidRPr="00B01E24">
        <w:rPr>
          <w:rFonts w:ascii="Palatino Linotype" w:hAnsi="Palatino Linotype"/>
          <w:sz w:val="22"/>
        </w:rPr>
        <w:t>.</w:t>
      </w:r>
    </w:p>
    <w:p w14:paraId="475966D0" w14:textId="0473CDCD" w:rsidR="00B01E24" w:rsidRPr="00B01E24" w:rsidRDefault="00B01E24" w:rsidP="00B01E24">
      <w:pPr>
        <w:pStyle w:val="ListParagraph"/>
        <w:numPr>
          <w:ilvl w:val="0"/>
          <w:numId w:val="7"/>
        </w:numPr>
        <w:spacing w:line="360" w:lineRule="auto"/>
        <w:rPr>
          <w:rFonts w:ascii="Palatino Linotype" w:hAnsi="Palatino Linotype"/>
          <w:b/>
          <w:bCs/>
          <w:sz w:val="22"/>
        </w:rPr>
      </w:pPr>
      <w:proofErr w:type="spellStart"/>
      <w:r w:rsidRPr="00B01E24">
        <w:rPr>
          <w:rFonts w:ascii="Palatino Linotype" w:hAnsi="Palatino Linotype"/>
          <w:b/>
          <w:bCs/>
          <w:sz w:val="22"/>
        </w:rPr>
        <w:t>Fungsi</w:t>
      </w:r>
      <w:proofErr w:type="spellEnd"/>
      <w:r w:rsidRPr="00B01E24">
        <w:rPr>
          <w:rFonts w:ascii="Palatino Linotype" w:hAnsi="Palatino Linotype"/>
          <w:b/>
          <w:bCs/>
          <w:sz w:val="22"/>
        </w:rPr>
        <w:t xml:space="preserve"> dan </w:t>
      </w:r>
      <w:proofErr w:type="spellStart"/>
      <w:r w:rsidRPr="00B01E24">
        <w:rPr>
          <w:rFonts w:ascii="Palatino Linotype" w:hAnsi="Palatino Linotype"/>
          <w:b/>
          <w:bCs/>
          <w:sz w:val="22"/>
        </w:rPr>
        <w:t>Aplikasi</w:t>
      </w:r>
      <w:proofErr w:type="spellEnd"/>
      <w:r w:rsidRPr="00B01E24">
        <w:rPr>
          <w:rFonts w:ascii="Palatino Linotype" w:hAnsi="Palatino Linotype"/>
          <w:b/>
          <w:bCs/>
          <w:sz w:val="22"/>
        </w:rPr>
        <w:t xml:space="preserve"> </w:t>
      </w:r>
      <w:proofErr w:type="spellStart"/>
      <w:r w:rsidRPr="00B01E24">
        <w:rPr>
          <w:rFonts w:ascii="Palatino Linotype" w:hAnsi="Palatino Linotype"/>
          <w:b/>
          <w:bCs/>
          <w:sz w:val="22"/>
        </w:rPr>
        <w:t>Kaidah</w:t>
      </w:r>
      <w:proofErr w:type="spellEnd"/>
      <w:r w:rsidRPr="00B01E24">
        <w:rPr>
          <w:rFonts w:ascii="Palatino Linotype" w:hAnsi="Palatino Linotype"/>
          <w:b/>
          <w:bCs/>
          <w:sz w:val="22"/>
        </w:rPr>
        <w:t xml:space="preserve"> ad-</w:t>
      </w:r>
      <w:proofErr w:type="spellStart"/>
      <w:r w:rsidRPr="00B01E24">
        <w:rPr>
          <w:rFonts w:ascii="Palatino Linotype" w:hAnsi="Palatino Linotype"/>
          <w:b/>
          <w:bCs/>
          <w:sz w:val="22"/>
        </w:rPr>
        <w:t>Dharar</w:t>
      </w:r>
      <w:proofErr w:type="spellEnd"/>
      <w:r w:rsidRPr="00B01E24">
        <w:rPr>
          <w:rFonts w:ascii="Palatino Linotype" w:hAnsi="Palatino Linotype"/>
          <w:b/>
          <w:bCs/>
          <w:sz w:val="22"/>
        </w:rPr>
        <w:t xml:space="preserve"> </w:t>
      </w:r>
      <w:proofErr w:type="spellStart"/>
      <w:r w:rsidRPr="00B01E24">
        <w:rPr>
          <w:rFonts w:ascii="Palatino Linotype" w:hAnsi="Palatino Linotype"/>
          <w:b/>
          <w:bCs/>
          <w:sz w:val="22"/>
        </w:rPr>
        <w:t>Yuzal</w:t>
      </w:r>
      <w:proofErr w:type="spellEnd"/>
      <w:r w:rsidRPr="00B01E24">
        <w:rPr>
          <w:rFonts w:ascii="Palatino Linotype" w:hAnsi="Palatino Linotype"/>
          <w:b/>
          <w:bCs/>
          <w:sz w:val="22"/>
        </w:rPr>
        <w:t xml:space="preserve"> </w:t>
      </w:r>
      <w:proofErr w:type="spellStart"/>
      <w:r w:rsidRPr="00B01E24">
        <w:rPr>
          <w:rFonts w:ascii="Palatino Linotype" w:hAnsi="Palatino Linotype"/>
          <w:b/>
          <w:bCs/>
          <w:sz w:val="22"/>
        </w:rPr>
        <w:t>dalam</w:t>
      </w:r>
      <w:proofErr w:type="spellEnd"/>
      <w:r w:rsidRPr="00B01E24">
        <w:rPr>
          <w:rFonts w:ascii="Palatino Linotype" w:hAnsi="Palatino Linotype"/>
          <w:b/>
          <w:bCs/>
          <w:sz w:val="22"/>
        </w:rPr>
        <w:t xml:space="preserve"> Hukum </w:t>
      </w:r>
      <w:proofErr w:type="spellStart"/>
      <w:r w:rsidRPr="00B01E24">
        <w:rPr>
          <w:rFonts w:ascii="Palatino Linotype" w:hAnsi="Palatino Linotype"/>
          <w:b/>
          <w:bCs/>
          <w:sz w:val="22"/>
        </w:rPr>
        <w:t>Keluarga</w:t>
      </w:r>
      <w:proofErr w:type="spellEnd"/>
    </w:p>
    <w:p w14:paraId="4BCA2336" w14:textId="51B30ED0" w:rsidR="00B01E24" w:rsidRPr="00B01E24" w:rsidRDefault="00B01E24" w:rsidP="00B01E24">
      <w:pPr>
        <w:spacing w:line="360" w:lineRule="auto"/>
        <w:ind w:left="360" w:firstLine="606"/>
        <w:rPr>
          <w:rFonts w:ascii="Palatino Linotype" w:hAnsi="Palatino Linotype"/>
          <w:sz w:val="22"/>
        </w:rPr>
      </w:pPr>
      <w:r w:rsidRPr="00B01E24">
        <w:rPr>
          <w:rFonts w:ascii="Palatino Linotype" w:hAnsi="Palatino Linotype"/>
          <w:sz w:val="22"/>
        </w:rPr>
        <w:t xml:space="preserve">Dalam </w:t>
      </w:r>
      <w:proofErr w:type="spellStart"/>
      <w:r w:rsidRPr="00B01E24">
        <w:rPr>
          <w:rFonts w:ascii="Palatino Linotype" w:hAnsi="Palatino Linotype"/>
          <w:sz w:val="22"/>
        </w:rPr>
        <w:t>konteks</w:t>
      </w:r>
      <w:proofErr w:type="spellEnd"/>
      <w:r w:rsidRPr="00B01E24">
        <w:rPr>
          <w:rFonts w:ascii="Palatino Linotype" w:hAnsi="Palatino Linotype"/>
          <w:sz w:val="22"/>
        </w:rPr>
        <w:t xml:space="preserve"> </w:t>
      </w:r>
      <w:proofErr w:type="spellStart"/>
      <w:r w:rsidRPr="00B01E24">
        <w:rPr>
          <w:rFonts w:ascii="Palatino Linotype" w:hAnsi="Palatino Linotype"/>
          <w:sz w:val="22"/>
        </w:rPr>
        <w:t>hukum</w:t>
      </w:r>
      <w:proofErr w:type="spellEnd"/>
      <w:r w:rsidRPr="00B01E24">
        <w:rPr>
          <w:rFonts w:ascii="Palatino Linotype" w:hAnsi="Palatino Linotype"/>
          <w:sz w:val="22"/>
        </w:rPr>
        <w:t xml:space="preserve"> </w:t>
      </w:r>
      <w:proofErr w:type="spellStart"/>
      <w:r w:rsidRPr="00B01E24">
        <w:rPr>
          <w:rFonts w:ascii="Palatino Linotype" w:hAnsi="Palatino Linotype"/>
          <w:sz w:val="22"/>
        </w:rPr>
        <w:t>keluarga</w:t>
      </w:r>
      <w:proofErr w:type="spellEnd"/>
      <w:r w:rsidRPr="00B01E24">
        <w:rPr>
          <w:rFonts w:ascii="Palatino Linotype" w:hAnsi="Palatino Linotype"/>
          <w:sz w:val="22"/>
        </w:rPr>
        <w:t xml:space="preserve">, </w:t>
      </w:r>
      <w:proofErr w:type="spellStart"/>
      <w:r w:rsidRPr="00B01E24">
        <w:rPr>
          <w:rFonts w:ascii="Palatino Linotype" w:hAnsi="Palatino Linotype"/>
          <w:sz w:val="22"/>
        </w:rPr>
        <w:t>kaidah</w:t>
      </w:r>
      <w:proofErr w:type="spellEnd"/>
      <w:r w:rsidRPr="00B01E24">
        <w:rPr>
          <w:rFonts w:ascii="Palatino Linotype" w:hAnsi="Palatino Linotype"/>
          <w:sz w:val="22"/>
        </w:rPr>
        <w:t xml:space="preserve"> </w:t>
      </w:r>
      <w:r w:rsidRPr="00B01E24">
        <w:rPr>
          <w:rFonts w:ascii="Palatino Linotype" w:hAnsi="Palatino Linotype"/>
          <w:i/>
          <w:iCs/>
          <w:sz w:val="22"/>
        </w:rPr>
        <w:t>ad-</w:t>
      </w:r>
      <w:proofErr w:type="spellStart"/>
      <w:r w:rsidRPr="00B01E24">
        <w:rPr>
          <w:rFonts w:ascii="Palatino Linotype" w:hAnsi="Palatino Linotype"/>
          <w:i/>
          <w:iCs/>
          <w:sz w:val="22"/>
        </w:rPr>
        <w:t>dharar</w:t>
      </w:r>
      <w:proofErr w:type="spellEnd"/>
      <w:r w:rsidRPr="00B01E24">
        <w:rPr>
          <w:rFonts w:ascii="Palatino Linotype" w:hAnsi="Palatino Linotype"/>
          <w:i/>
          <w:iCs/>
          <w:sz w:val="22"/>
        </w:rPr>
        <w:t xml:space="preserve"> </w:t>
      </w:r>
      <w:proofErr w:type="spellStart"/>
      <w:r w:rsidRPr="00B01E24">
        <w:rPr>
          <w:rFonts w:ascii="Palatino Linotype" w:hAnsi="Palatino Linotype"/>
          <w:i/>
          <w:iCs/>
          <w:sz w:val="22"/>
        </w:rPr>
        <w:t>yuzal</w:t>
      </w:r>
      <w:proofErr w:type="spellEnd"/>
      <w:r w:rsidRPr="00B01E24">
        <w:rPr>
          <w:rFonts w:ascii="Palatino Linotype" w:hAnsi="Palatino Linotype"/>
          <w:sz w:val="22"/>
        </w:rPr>
        <w:t xml:space="preserve"> </w:t>
      </w:r>
      <w:proofErr w:type="spellStart"/>
      <w:r w:rsidRPr="00B01E24">
        <w:rPr>
          <w:rFonts w:ascii="Palatino Linotype" w:hAnsi="Palatino Linotype"/>
          <w:sz w:val="22"/>
        </w:rPr>
        <w:t>memiliki</w:t>
      </w:r>
      <w:proofErr w:type="spellEnd"/>
      <w:r w:rsidRPr="00B01E24">
        <w:rPr>
          <w:rFonts w:ascii="Palatino Linotype" w:hAnsi="Palatino Linotype"/>
          <w:sz w:val="22"/>
        </w:rPr>
        <w:t xml:space="preserve"> </w:t>
      </w:r>
      <w:proofErr w:type="spellStart"/>
      <w:r w:rsidRPr="00B01E24">
        <w:rPr>
          <w:rFonts w:ascii="Palatino Linotype" w:hAnsi="Palatino Linotype"/>
          <w:sz w:val="22"/>
        </w:rPr>
        <w:t>nilai</w:t>
      </w:r>
      <w:proofErr w:type="spellEnd"/>
      <w:r w:rsidRPr="00B01E24">
        <w:rPr>
          <w:rFonts w:ascii="Palatino Linotype" w:hAnsi="Palatino Linotype"/>
          <w:sz w:val="22"/>
        </w:rPr>
        <w:t xml:space="preserve"> </w:t>
      </w:r>
      <w:proofErr w:type="spellStart"/>
      <w:r w:rsidRPr="00B01E24">
        <w:rPr>
          <w:rFonts w:ascii="Palatino Linotype" w:hAnsi="Palatino Linotype"/>
          <w:sz w:val="22"/>
        </w:rPr>
        <w:t>praktis</w:t>
      </w:r>
      <w:proofErr w:type="spellEnd"/>
      <w:r w:rsidRPr="00B01E24">
        <w:rPr>
          <w:rFonts w:ascii="Palatino Linotype" w:hAnsi="Palatino Linotype"/>
          <w:sz w:val="22"/>
        </w:rPr>
        <w:t xml:space="preserve"> yang </w:t>
      </w:r>
      <w:proofErr w:type="spellStart"/>
      <w:r w:rsidRPr="00B01E24">
        <w:rPr>
          <w:rFonts w:ascii="Palatino Linotype" w:hAnsi="Palatino Linotype"/>
          <w:sz w:val="22"/>
        </w:rPr>
        <w:t>tinggi</w:t>
      </w:r>
      <w:proofErr w:type="spellEnd"/>
      <w:r w:rsidRPr="00B01E24">
        <w:rPr>
          <w:rFonts w:ascii="Palatino Linotype" w:hAnsi="Palatino Linotype"/>
          <w:sz w:val="22"/>
        </w:rPr>
        <w:t xml:space="preserve">, </w:t>
      </w:r>
      <w:proofErr w:type="spellStart"/>
      <w:r w:rsidRPr="00B01E24">
        <w:rPr>
          <w:rFonts w:ascii="Palatino Linotype" w:hAnsi="Palatino Linotype"/>
          <w:sz w:val="22"/>
        </w:rPr>
        <w:t>karena</w:t>
      </w:r>
      <w:proofErr w:type="spellEnd"/>
      <w:r w:rsidRPr="00B01E24">
        <w:rPr>
          <w:rFonts w:ascii="Palatino Linotype" w:hAnsi="Palatino Linotype"/>
          <w:sz w:val="22"/>
        </w:rPr>
        <w:t xml:space="preserve"> </w:t>
      </w:r>
      <w:proofErr w:type="spellStart"/>
      <w:r w:rsidRPr="00B01E24">
        <w:rPr>
          <w:rFonts w:ascii="Palatino Linotype" w:hAnsi="Palatino Linotype"/>
          <w:sz w:val="22"/>
        </w:rPr>
        <w:t>dapat</w:t>
      </w:r>
      <w:proofErr w:type="spellEnd"/>
      <w:r w:rsidRPr="00B01E24">
        <w:rPr>
          <w:rFonts w:ascii="Palatino Linotype" w:hAnsi="Palatino Linotype"/>
          <w:sz w:val="22"/>
        </w:rPr>
        <w:t xml:space="preserve"> </w:t>
      </w:r>
      <w:proofErr w:type="spellStart"/>
      <w:r w:rsidRPr="00B01E24">
        <w:rPr>
          <w:rFonts w:ascii="Palatino Linotype" w:hAnsi="Palatino Linotype"/>
          <w:sz w:val="22"/>
        </w:rPr>
        <w:t>dijadikan</w:t>
      </w:r>
      <w:proofErr w:type="spellEnd"/>
      <w:r w:rsidRPr="00B01E24">
        <w:rPr>
          <w:rFonts w:ascii="Palatino Linotype" w:hAnsi="Palatino Linotype"/>
          <w:sz w:val="22"/>
        </w:rPr>
        <w:t xml:space="preserve"> </w:t>
      </w:r>
      <w:proofErr w:type="spellStart"/>
      <w:r w:rsidRPr="00B01E24">
        <w:rPr>
          <w:rFonts w:ascii="Palatino Linotype" w:hAnsi="Palatino Linotype"/>
          <w:sz w:val="22"/>
        </w:rPr>
        <w:t>dasar</w:t>
      </w:r>
      <w:proofErr w:type="spellEnd"/>
      <w:r w:rsidRPr="00B01E24">
        <w:rPr>
          <w:rFonts w:ascii="Palatino Linotype" w:hAnsi="Palatino Linotype"/>
          <w:sz w:val="22"/>
        </w:rPr>
        <w:t xml:space="preserve"> </w:t>
      </w:r>
      <w:proofErr w:type="spellStart"/>
      <w:r w:rsidRPr="00B01E24">
        <w:rPr>
          <w:rFonts w:ascii="Palatino Linotype" w:hAnsi="Palatino Linotype"/>
          <w:sz w:val="22"/>
        </w:rPr>
        <w:t>untuk</w:t>
      </w:r>
      <w:proofErr w:type="spellEnd"/>
      <w:r w:rsidRPr="00B01E24">
        <w:rPr>
          <w:rFonts w:ascii="Palatino Linotype" w:hAnsi="Palatino Linotype"/>
          <w:sz w:val="22"/>
        </w:rPr>
        <w:t xml:space="preserve"> </w:t>
      </w:r>
      <w:proofErr w:type="spellStart"/>
      <w:r w:rsidRPr="00B01E24">
        <w:rPr>
          <w:rFonts w:ascii="Palatino Linotype" w:hAnsi="Palatino Linotype"/>
          <w:sz w:val="22"/>
        </w:rPr>
        <w:t>menyelesaikan</w:t>
      </w:r>
      <w:proofErr w:type="spellEnd"/>
      <w:r w:rsidRPr="00B01E24">
        <w:rPr>
          <w:rFonts w:ascii="Palatino Linotype" w:hAnsi="Palatino Linotype"/>
          <w:sz w:val="22"/>
        </w:rPr>
        <w:t xml:space="preserve"> </w:t>
      </w:r>
      <w:proofErr w:type="spellStart"/>
      <w:r w:rsidRPr="00B01E24">
        <w:rPr>
          <w:rFonts w:ascii="Palatino Linotype" w:hAnsi="Palatino Linotype"/>
          <w:sz w:val="22"/>
        </w:rPr>
        <w:t>berbagai</w:t>
      </w:r>
      <w:proofErr w:type="spellEnd"/>
      <w:r w:rsidRPr="00B01E24">
        <w:rPr>
          <w:rFonts w:ascii="Palatino Linotype" w:hAnsi="Palatino Linotype"/>
          <w:sz w:val="22"/>
        </w:rPr>
        <w:t xml:space="preserve"> </w:t>
      </w:r>
      <w:proofErr w:type="spellStart"/>
      <w:r w:rsidRPr="00B01E24">
        <w:rPr>
          <w:rFonts w:ascii="Palatino Linotype" w:hAnsi="Palatino Linotype"/>
          <w:sz w:val="22"/>
        </w:rPr>
        <w:t>persoalan</w:t>
      </w:r>
      <w:proofErr w:type="spellEnd"/>
      <w:r w:rsidRPr="00B01E24">
        <w:rPr>
          <w:rFonts w:ascii="Palatino Linotype" w:hAnsi="Palatino Linotype"/>
          <w:sz w:val="22"/>
        </w:rPr>
        <w:t xml:space="preserve"> </w:t>
      </w:r>
      <w:proofErr w:type="spellStart"/>
      <w:r w:rsidRPr="00B01E24">
        <w:rPr>
          <w:rFonts w:ascii="Palatino Linotype" w:hAnsi="Palatino Linotype"/>
          <w:sz w:val="22"/>
        </w:rPr>
        <w:t>rumah</w:t>
      </w:r>
      <w:proofErr w:type="spellEnd"/>
      <w:r w:rsidRPr="00B01E24">
        <w:rPr>
          <w:rFonts w:ascii="Palatino Linotype" w:hAnsi="Palatino Linotype"/>
          <w:sz w:val="22"/>
        </w:rPr>
        <w:t xml:space="preserve"> </w:t>
      </w:r>
      <w:proofErr w:type="spellStart"/>
      <w:r w:rsidRPr="00B01E24">
        <w:rPr>
          <w:rFonts w:ascii="Palatino Linotype" w:hAnsi="Palatino Linotype"/>
          <w:sz w:val="22"/>
        </w:rPr>
        <w:t>tangga</w:t>
      </w:r>
      <w:proofErr w:type="spellEnd"/>
      <w:r w:rsidRPr="00B01E24">
        <w:rPr>
          <w:rFonts w:ascii="Palatino Linotype" w:hAnsi="Palatino Linotype"/>
          <w:sz w:val="22"/>
        </w:rPr>
        <w:t xml:space="preserve">, </w:t>
      </w:r>
      <w:proofErr w:type="spellStart"/>
      <w:r w:rsidRPr="00B01E24">
        <w:rPr>
          <w:rFonts w:ascii="Palatino Linotype" w:hAnsi="Palatino Linotype"/>
          <w:sz w:val="22"/>
        </w:rPr>
        <w:t>seperti</w:t>
      </w:r>
      <w:proofErr w:type="spellEnd"/>
      <w:r w:rsidRPr="00B01E24">
        <w:rPr>
          <w:rFonts w:ascii="Palatino Linotype" w:hAnsi="Palatino Linotype"/>
          <w:sz w:val="22"/>
        </w:rPr>
        <w:t xml:space="preserve"> </w:t>
      </w:r>
      <w:proofErr w:type="spellStart"/>
      <w:r w:rsidRPr="00B01E24">
        <w:rPr>
          <w:rFonts w:ascii="Palatino Linotype" w:hAnsi="Palatino Linotype"/>
          <w:sz w:val="22"/>
        </w:rPr>
        <w:t>kekerasan</w:t>
      </w:r>
      <w:proofErr w:type="spellEnd"/>
      <w:r w:rsidRPr="00B01E24">
        <w:rPr>
          <w:rFonts w:ascii="Palatino Linotype" w:hAnsi="Palatino Linotype"/>
          <w:sz w:val="22"/>
        </w:rPr>
        <w:t xml:space="preserve"> </w:t>
      </w:r>
      <w:proofErr w:type="spellStart"/>
      <w:r w:rsidRPr="00B01E24">
        <w:rPr>
          <w:rFonts w:ascii="Palatino Linotype" w:hAnsi="Palatino Linotype"/>
          <w:sz w:val="22"/>
        </w:rPr>
        <w:t>dalam</w:t>
      </w:r>
      <w:proofErr w:type="spellEnd"/>
      <w:r w:rsidRPr="00B01E24">
        <w:rPr>
          <w:rFonts w:ascii="Palatino Linotype" w:hAnsi="Palatino Linotype"/>
          <w:sz w:val="22"/>
        </w:rPr>
        <w:t xml:space="preserve"> </w:t>
      </w:r>
      <w:proofErr w:type="spellStart"/>
      <w:r w:rsidRPr="00B01E24">
        <w:rPr>
          <w:rFonts w:ascii="Palatino Linotype" w:hAnsi="Palatino Linotype"/>
          <w:sz w:val="22"/>
        </w:rPr>
        <w:t>rumah</w:t>
      </w:r>
      <w:proofErr w:type="spellEnd"/>
      <w:r w:rsidRPr="00B01E24">
        <w:rPr>
          <w:rFonts w:ascii="Palatino Linotype" w:hAnsi="Palatino Linotype"/>
          <w:sz w:val="22"/>
        </w:rPr>
        <w:t xml:space="preserve"> </w:t>
      </w:r>
      <w:proofErr w:type="spellStart"/>
      <w:r w:rsidRPr="00B01E24">
        <w:rPr>
          <w:rFonts w:ascii="Palatino Linotype" w:hAnsi="Palatino Linotype"/>
          <w:sz w:val="22"/>
        </w:rPr>
        <w:t>tangga</w:t>
      </w:r>
      <w:proofErr w:type="spellEnd"/>
      <w:r w:rsidRPr="00B01E24">
        <w:rPr>
          <w:rFonts w:ascii="Palatino Linotype" w:hAnsi="Palatino Linotype"/>
          <w:sz w:val="22"/>
        </w:rPr>
        <w:t xml:space="preserve">, </w:t>
      </w:r>
      <w:proofErr w:type="spellStart"/>
      <w:r w:rsidRPr="00B01E24">
        <w:rPr>
          <w:rFonts w:ascii="Palatino Linotype" w:hAnsi="Palatino Linotype"/>
          <w:sz w:val="22"/>
        </w:rPr>
        <w:t>penelantaran</w:t>
      </w:r>
      <w:proofErr w:type="spellEnd"/>
      <w:r w:rsidRPr="00B01E24">
        <w:rPr>
          <w:rFonts w:ascii="Palatino Linotype" w:hAnsi="Palatino Linotype"/>
          <w:sz w:val="22"/>
        </w:rPr>
        <w:t xml:space="preserve">, </w:t>
      </w:r>
      <w:proofErr w:type="spellStart"/>
      <w:r w:rsidRPr="00B01E24">
        <w:rPr>
          <w:rFonts w:ascii="Palatino Linotype" w:hAnsi="Palatino Linotype"/>
          <w:sz w:val="22"/>
        </w:rPr>
        <w:t>ketidakhadiran</w:t>
      </w:r>
      <w:proofErr w:type="spellEnd"/>
      <w:r w:rsidRPr="00B01E24">
        <w:rPr>
          <w:rFonts w:ascii="Palatino Linotype" w:hAnsi="Palatino Linotype"/>
          <w:sz w:val="22"/>
        </w:rPr>
        <w:t xml:space="preserve"> </w:t>
      </w:r>
      <w:proofErr w:type="spellStart"/>
      <w:r w:rsidRPr="00B01E24">
        <w:rPr>
          <w:rFonts w:ascii="Palatino Linotype" w:hAnsi="Palatino Linotype"/>
          <w:sz w:val="22"/>
        </w:rPr>
        <w:t>suami</w:t>
      </w:r>
      <w:proofErr w:type="spellEnd"/>
      <w:r w:rsidRPr="00B01E24">
        <w:rPr>
          <w:rFonts w:ascii="Palatino Linotype" w:hAnsi="Palatino Linotype"/>
          <w:sz w:val="22"/>
        </w:rPr>
        <w:t xml:space="preserve"> </w:t>
      </w:r>
      <w:proofErr w:type="spellStart"/>
      <w:r w:rsidRPr="00B01E24">
        <w:rPr>
          <w:rFonts w:ascii="Palatino Linotype" w:hAnsi="Palatino Linotype"/>
          <w:sz w:val="22"/>
        </w:rPr>
        <w:t>dalam</w:t>
      </w:r>
      <w:proofErr w:type="spellEnd"/>
      <w:r w:rsidRPr="00B01E24">
        <w:rPr>
          <w:rFonts w:ascii="Palatino Linotype" w:hAnsi="Palatino Linotype"/>
          <w:sz w:val="22"/>
        </w:rPr>
        <w:t xml:space="preserve"> </w:t>
      </w:r>
      <w:proofErr w:type="spellStart"/>
      <w:r w:rsidRPr="00B01E24">
        <w:rPr>
          <w:rFonts w:ascii="Palatino Linotype" w:hAnsi="Palatino Linotype"/>
          <w:sz w:val="22"/>
        </w:rPr>
        <w:t>jangka</w:t>
      </w:r>
      <w:proofErr w:type="spellEnd"/>
      <w:r w:rsidRPr="00B01E24">
        <w:rPr>
          <w:rFonts w:ascii="Palatino Linotype" w:hAnsi="Palatino Linotype"/>
          <w:sz w:val="22"/>
        </w:rPr>
        <w:t xml:space="preserve"> </w:t>
      </w:r>
      <w:proofErr w:type="spellStart"/>
      <w:r w:rsidRPr="00B01E24">
        <w:rPr>
          <w:rFonts w:ascii="Palatino Linotype" w:hAnsi="Palatino Linotype"/>
          <w:sz w:val="22"/>
        </w:rPr>
        <w:t>panjang</w:t>
      </w:r>
      <w:proofErr w:type="spellEnd"/>
      <w:r w:rsidRPr="00B01E24">
        <w:rPr>
          <w:rFonts w:ascii="Palatino Linotype" w:hAnsi="Palatino Linotype"/>
          <w:sz w:val="22"/>
        </w:rPr>
        <w:t xml:space="preserve">, </w:t>
      </w:r>
      <w:proofErr w:type="spellStart"/>
      <w:r w:rsidRPr="00B01E24">
        <w:rPr>
          <w:rFonts w:ascii="Palatino Linotype" w:hAnsi="Palatino Linotype"/>
          <w:sz w:val="22"/>
        </w:rPr>
        <w:t>atau</w:t>
      </w:r>
      <w:proofErr w:type="spellEnd"/>
      <w:r w:rsidRPr="00B01E24">
        <w:rPr>
          <w:rFonts w:ascii="Palatino Linotype" w:hAnsi="Palatino Linotype"/>
          <w:sz w:val="22"/>
        </w:rPr>
        <w:t xml:space="preserve"> </w:t>
      </w:r>
      <w:proofErr w:type="spellStart"/>
      <w:r w:rsidRPr="00B01E24">
        <w:rPr>
          <w:rFonts w:ascii="Palatino Linotype" w:hAnsi="Palatino Linotype"/>
          <w:sz w:val="22"/>
        </w:rPr>
        <w:t>penderitaan</w:t>
      </w:r>
      <w:proofErr w:type="spellEnd"/>
      <w:r w:rsidRPr="00B01E24">
        <w:rPr>
          <w:rFonts w:ascii="Palatino Linotype" w:hAnsi="Palatino Linotype"/>
          <w:sz w:val="22"/>
        </w:rPr>
        <w:t xml:space="preserve"> </w:t>
      </w:r>
      <w:proofErr w:type="spellStart"/>
      <w:r w:rsidRPr="00B01E24">
        <w:rPr>
          <w:rFonts w:ascii="Palatino Linotype" w:hAnsi="Palatino Linotype"/>
          <w:sz w:val="22"/>
        </w:rPr>
        <w:t>psikologis</w:t>
      </w:r>
      <w:proofErr w:type="spellEnd"/>
      <w:r w:rsidRPr="00B01E24">
        <w:rPr>
          <w:rFonts w:ascii="Palatino Linotype" w:hAnsi="Palatino Linotype"/>
          <w:sz w:val="22"/>
        </w:rPr>
        <w:t xml:space="preserve"> </w:t>
      </w:r>
      <w:proofErr w:type="spellStart"/>
      <w:r w:rsidRPr="00B01E24">
        <w:rPr>
          <w:rFonts w:ascii="Palatino Linotype" w:hAnsi="Palatino Linotype"/>
          <w:sz w:val="22"/>
        </w:rPr>
        <w:t>dalam</w:t>
      </w:r>
      <w:proofErr w:type="spellEnd"/>
      <w:r w:rsidRPr="00B01E24">
        <w:rPr>
          <w:rFonts w:ascii="Palatino Linotype" w:hAnsi="Palatino Linotype"/>
          <w:sz w:val="22"/>
        </w:rPr>
        <w:t xml:space="preserve"> </w:t>
      </w:r>
      <w:proofErr w:type="spellStart"/>
      <w:r w:rsidRPr="00B01E24">
        <w:rPr>
          <w:rFonts w:ascii="Palatino Linotype" w:hAnsi="Palatino Linotype"/>
          <w:sz w:val="22"/>
        </w:rPr>
        <w:t>pernikahan</w:t>
      </w:r>
      <w:proofErr w:type="spellEnd"/>
      <w:r w:rsidRPr="00B01E24">
        <w:rPr>
          <w:rFonts w:ascii="Palatino Linotype" w:hAnsi="Palatino Linotype"/>
          <w:sz w:val="22"/>
        </w:rPr>
        <w:t xml:space="preserve">. </w:t>
      </w:r>
      <w:proofErr w:type="spellStart"/>
      <w:r w:rsidRPr="00B01E24">
        <w:rPr>
          <w:rFonts w:ascii="Palatino Linotype" w:hAnsi="Palatino Linotype"/>
          <w:sz w:val="22"/>
        </w:rPr>
        <w:t>Misalnya</w:t>
      </w:r>
      <w:proofErr w:type="spellEnd"/>
      <w:r w:rsidRPr="00B01E24">
        <w:rPr>
          <w:rFonts w:ascii="Palatino Linotype" w:hAnsi="Palatino Linotype"/>
          <w:sz w:val="22"/>
        </w:rPr>
        <w:t xml:space="preserve">, </w:t>
      </w:r>
      <w:proofErr w:type="spellStart"/>
      <w:r w:rsidRPr="00B01E24">
        <w:rPr>
          <w:rFonts w:ascii="Palatino Linotype" w:hAnsi="Palatino Linotype"/>
          <w:sz w:val="22"/>
        </w:rPr>
        <w:t>jika</w:t>
      </w:r>
      <w:proofErr w:type="spellEnd"/>
      <w:r w:rsidRPr="00B01E24">
        <w:rPr>
          <w:rFonts w:ascii="Palatino Linotype" w:hAnsi="Palatino Linotype"/>
          <w:sz w:val="22"/>
        </w:rPr>
        <w:t xml:space="preserve"> </w:t>
      </w:r>
      <w:proofErr w:type="spellStart"/>
      <w:r w:rsidRPr="00B01E24">
        <w:rPr>
          <w:rFonts w:ascii="Palatino Linotype" w:hAnsi="Palatino Linotype"/>
          <w:sz w:val="22"/>
        </w:rPr>
        <w:t>seorang</w:t>
      </w:r>
      <w:proofErr w:type="spellEnd"/>
      <w:r w:rsidRPr="00B01E24">
        <w:rPr>
          <w:rFonts w:ascii="Palatino Linotype" w:hAnsi="Palatino Linotype"/>
          <w:sz w:val="22"/>
        </w:rPr>
        <w:t xml:space="preserve"> </w:t>
      </w:r>
      <w:proofErr w:type="spellStart"/>
      <w:r w:rsidRPr="00B01E24">
        <w:rPr>
          <w:rFonts w:ascii="Palatino Linotype" w:hAnsi="Palatino Linotype"/>
          <w:sz w:val="22"/>
        </w:rPr>
        <w:t>istri</w:t>
      </w:r>
      <w:proofErr w:type="spellEnd"/>
      <w:r w:rsidRPr="00B01E24">
        <w:rPr>
          <w:rFonts w:ascii="Palatino Linotype" w:hAnsi="Palatino Linotype"/>
          <w:sz w:val="22"/>
        </w:rPr>
        <w:t xml:space="preserve"> </w:t>
      </w:r>
      <w:proofErr w:type="spellStart"/>
      <w:r w:rsidRPr="00B01E24">
        <w:rPr>
          <w:rFonts w:ascii="Palatino Linotype" w:hAnsi="Palatino Linotype"/>
          <w:sz w:val="22"/>
        </w:rPr>
        <w:t>mengalami</w:t>
      </w:r>
      <w:proofErr w:type="spellEnd"/>
      <w:r w:rsidRPr="00B01E24">
        <w:rPr>
          <w:rFonts w:ascii="Palatino Linotype" w:hAnsi="Palatino Linotype"/>
          <w:sz w:val="22"/>
        </w:rPr>
        <w:t xml:space="preserve"> </w:t>
      </w:r>
      <w:proofErr w:type="spellStart"/>
      <w:r w:rsidRPr="00B01E24">
        <w:rPr>
          <w:rFonts w:ascii="Palatino Linotype" w:hAnsi="Palatino Linotype"/>
          <w:sz w:val="22"/>
        </w:rPr>
        <w:t>kekerasan</w:t>
      </w:r>
      <w:proofErr w:type="spellEnd"/>
      <w:r w:rsidRPr="00B01E24">
        <w:rPr>
          <w:rFonts w:ascii="Palatino Linotype" w:hAnsi="Palatino Linotype"/>
          <w:sz w:val="22"/>
        </w:rPr>
        <w:t xml:space="preserve"> yang </w:t>
      </w:r>
      <w:proofErr w:type="spellStart"/>
      <w:r w:rsidRPr="00B01E24">
        <w:rPr>
          <w:rFonts w:ascii="Palatino Linotype" w:hAnsi="Palatino Linotype"/>
          <w:sz w:val="22"/>
        </w:rPr>
        <w:t>terus-menerus</w:t>
      </w:r>
      <w:proofErr w:type="spellEnd"/>
      <w:r w:rsidRPr="00B01E24">
        <w:rPr>
          <w:rFonts w:ascii="Palatino Linotype" w:hAnsi="Palatino Linotype"/>
          <w:sz w:val="22"/>
        </w:rPr>
        <w:t xml:space="preserve"> </w:t>
      </w:r>
      <w:proofErr w:type="spellStart"/>
      <w:r w:rsidRPr="00B01E24">
        <w:rPr>
          <w:rFonts w:ascii="Palatino Linotype" w:hAnsi="Palatino Linotype"/>
          <w:sz w:val="22"/>
        </w:rPr>
        <w:t>dari</w:t>
      </w:r>
      <w:proofErr w:type="spellEnd"/>
      <w:r w:rsidRPr="00B01E24">
        <w:rPr>
          <w:rFonts w:ascii="Palatino Linotype" w:hAnsi="Palatino Linotype"/>
          <w:sz w:val="22"/>
        </w:rPr>
        <w:t xml:space="preserve"> </w:t>
      </w:r>
      <w:proofErr w:type="spellStart"/>
      <w:r w:rsidRPr="00B01E24">
        <w:rPr>
          <w:rFonts w:ascii="Palatino Linotype" w:hAnsi="Palatino Linotype"/>
          <w:sz w:val="22"/>
        </w:rPr>
        <w:t>suami</w:t>
      </w:r>
      <w:proofErr w:type="spellEnd"/>
      <w:r w:rsidRPr="00B01E24">
        <w:rPr>
          <w:rFonts w:ascii="Palatino Linotype" w:hAnsi="Palatino Linotype"/>
          <w:sz w:val="22"/>
        </w:rPr>
        <w:t xml:space="preserve">, </w:t>
      </w:r>
      <w:proofErr w:type="spellStart"/>
      <w:r w:rsidRPr="00B01E24">
        <w:rPr>
          <w:rFonts w:ascii="Palatino Linotype" w:hAnsi="Palatino Linotype"/>
          <w:sz w:val="22"/>
        </w:rPr>
        <w:t>maka</w:t>
      </w:r>
      <w:proofErr w:type="spellEnd"/>
      <w:r w:rsidRPr="00B01E24">
        <w:rPr>
          <w:rFonts w:ascii="Palatino Linotype" w:hAnsi="Palatino Linotype"/>
          <w:sz w:val="22"/>
        </w:rPr>
        <w:t xml:space="preserve"> </w:t>
      </w:r>
      <w:proofErr w:type="spellStart"/>
      <w:r w:rsidRPr="00B01E24">
        <w:rPr>
          <w:rFonts w:ascii="Palatino Linotype" w:hAnsi="Palatino Linotype"/>
          <w:sz w:val="22"/>
        </w:rPr>
        <w:t>berdasarkan</w:t>
      </w:r>
      <w:proofErr w:type="spellEnd"/>
      <w:r w:rsidRPr="00B01E24">
        <w:rPr>
          <w:rFonts w:ascii="Palatino Linotype" w:hAnsi="Palatino Linotype"/>
          <w:sz w:val="22"/>
        </w:rPr>
        <w:t xml:space="preserve"> </w:t>
      </w:r>
      <w:proofErr w:type="spellStart"/>
      <w:r w:rsidRPr="00B01E24">
        <w:rPr>
          <w:rFonts w:ascii="Palatino Linotype" w:hAnsi="Palatino Linotype"/>
          <w:sz w:val="22"/>
        </w:rPr>
        <w:t>kaidah</w:t>
      </w:r>
      <w:proofErr w:type="spellEnd"/>
      <w:r w:rsidRPr="00B01E24">
        <w:rPr>
          <w:rFonts w:ascii="Palatino Linotype" w:hAnsi="Palatino Linotype"/>
          <w:sz w:val="22"/>
        </w:rPr>
        <w:t xml:space="preserve"> </w:t>
      </w:r>
      <w:proofErr w:type="spellStart"/>
      <w:r w:rsidRPr="00B01E24">
        <w:rPr>
          <w:rFonts w:ascii="Palatino Linotype" w:hAnsi="Palatino Linotype"/>
          <w:sz w:val="22"/>
        </w:rPr>
        <w:t>ini</w:t>
      </w:r>
      <w:proofErr w:type="spellEnd"/>
      <w:r w:rsidRPr="00B01E24">
        <w:rPr>
          <w:rFonts w:ascii="Palatino Linotype" w:hAnsi="Palatino Linotype"/>
          <w:sz w:val="22"/>
        </w:rPr>
        <w:t xml:space="preserve">, </w:t>
      </w:r>
      <w:proofErr w:type="spellStart"/>
      <w:r w:rsidRPr="00B01E24">
        <w:rPr>
          <w:rFonts w:ascii="Palatino Linotype" w:hAnsi="Palatino Linotype"/>
          <w:sz w:val="22"/>
        </w:rPr>
        <w:t>ia</w:t>
      </w:r>
      <w:proofErr w:type="spellEnd"/>
      <w:r w:rsidRPr="00B01E24">
        <w:rPr>
          <w:rFonts w:ascii="Palatino Linotype" w:hAnsi="Palatino Linotype"/>
          <w:sz w:val="22"/>
        </w:rPr>
        <w:t xml:space="preserve"> </w:t>
      </w:r>
      <w:proofErr w:type="spellStart"/>
      <w:r w:rsidRPr="00B01E24">
        <w:rPr>
          <w:rFonts w:ascii="Palatino Linotype" w:hAnsi="Palatino Linotype"/>
          <w:sz w:val="22"/>
        </w:rPr>
        <w:t>diperbolehkan</w:t>
      </w:r>
      <w:proofErr w:type="spellEnd"/>
      <w:r w:rsidRPr="00B01E24">
        <w:rPr>
          <w:rFonts w:ascii="Palatino Linotype" w:hAnsi="Palatino Linotype"/>
          <w:sz w:val="22"/>
        </w:rPr>
        <w:t xml:space="preserve"> </w:t>
      </w:r>
      <w:proofErr w:type="spellStart"/>
      <w:r w:rsidRPr="00B01E24">
        <w:rPr>
          <w:rFonts w:ascii="Palatino Linotype" w:hAnsi="Palatino Linotype"/>
          <w:sz w:val="22"/>
        </w:rPr>
        <w:t>menuntut</w:t>
      </w:r>
      <w:proofErr w:type="spellEnd"/>
      <w:r w:rsidRPr="00B01E24">
        <w:rPr>
          <w:rFonts w:ascii="Palatino Linotype" w:hAnsi="Palatino Linotype"/>
          <w:sz w:val="22"/>
        </w:rPr>
        <w:t xml:space="preserve"> </w:t>
      </w:r>
      <w:proofErr w:type="spellStart"/>
      <w:r w:rsidRPr="00B01E24">
        <w:rPr>
          <w:rFonts w:ascii="Palatino Linotype" w:hAnsi="Palatino Linotype"/>
          <w:i/>
          <w:iCs/>
          <w:sz w:val="22"/>
        </w:rPr>
        <w:t>khulu</w:t>
      </w:r>
      <w:proofErr w:type="spellEnd"/>
      <w:r w:rsidRPr="00B01E24">
        <w:rPr>
          <w:rFonts w:ascii="Palatino Linotype" w:hAnsi="Palatino Linotype"/>
          <w:i/>
          <w:iCs/>
          <w:sz w:val="22"/>
        </w:rPr>
        <w:t>’</w:t>
      </w:r>
      <w:r w:rsidRPr="00B01E24">
        <w:rPr>
          <w:rFonts w:ascii="Palatino Linotype" w:hAnsi="Palatino Linotype"/>
          <w:sz w:val="22"/>
        </w:rPr>
        <w:t xml:space="preserve"> </w:t>
      </w:r>
      <w:proofErr w:type="spellStart"/>
      <w:r w:rsidRPr="00B01E24">
        <w:rPr>
          <w:rFonts w:ascii="Palatino Linotype" w:hAnsi="Palatino Linotype"/>
          <w:sz w:val="22"/>
        </w:rPr>
        <w:t>atau</w:t>
      </w:r>
      <w:proofErr w:type="spellEnd"/>
      <w:r w:rsidRPr="00B01E24">
        <w:rPr>
          <w:rFonts w:ascii="Palatino Linotype" w:hAnsi="Palatino Linotype"/>
          <w:sz w:val="22"/>
        </w:rPr>
        <w:t xml:space="preserve"> </w:t>
      </w:r>
      <w:proofErr w:type="spellStart"/>
      <w:r w:rsidRPr="00B01E24">
        <w:rPr>
          <w:rFonts w:ascii="Palatino Linotype" w:hAnsi="Palatino Linotype"/>
          <w:sz w:val="22"/>
        </w:rPr>
        <w:t>cerai</w:t>
      </w:r>
      <w:proofErr w:type="spellEnd"/>
      <w:r w:rsidRPr="00B01E24">
        <w:rPr>
          <w:rFonts w:ascii="Palatino Linotype" w:hAnsi="Palatino Linotype"/>
          <w:sz w:val="22"/>
        </w:rPr>
        <w:t xml:space="preserve"> </w:t>
      </w:r>
      <w:proofErr w:type="spellStart"/>
      <w:r w:rsidRPr="00B01E24">
        <w:rPr>
          <w:rFonts w:ascii="Palatino Linotype" w:hAnsi="Palatino Linotype"/>
          <w:sz w:val="22"/>
        </w:rPr>
        <w:t>sebagai</w:t>
      </w:r>
      <w:proofErr w:type="spellEnd"/>
      <w:r w:rsidRPr="00B01E24">
        <w:rPr>
          <w:rFonts w:ascii="Palatino Linotype" w:hAnsi="Palatino Linotype"/>
          <w:sz w:val="22"/>
        </w:rPr>
        <w:t xml:space="preserve"> </w:t>
      </w:r>
      <w:proofErr w:type="spellStart"/>
      <w:r w:rsidRPr="00B01E24">
        <w:rPr>
          <w:rFonts w:ascii="Palatino Linotype" w:hAnsi="Palatino Linotype"/>
          <w:sz w:val="22"/>
        </w:rPr>
        <w:t>bentuk</w:t>
      </w:r>
      <w:proofErr w:type="spellEnd"/>
      <w:r w:rsidRPr="00B01E24">
        <w:rPr>
          <w:rFonts w:ascii="Palatino Linotype" w:hAnsi="Palatino Linotype"/>
          <w:sz w:val="22"/>
        </w:rPr>
        <w:t xml:space="preserve"> </w:t>
      </w:r>
      <w:proofErr w:type="spellStart"/>
      <w:r w:rsidRPr="00B01E24">
        <w:rPr>
          <w:rFonts w:ascii="Palatino Linotype" w:hAnsi="Palatino Linotype"/>
          <w:sz w:val="22"/>
        </w:rPr>
        <w:t>penghilangan</w:t>
      </w:r>
      <w:proofErr w:type="spellEnd"/>
      <w:r w:rsidRPr="00B01E24">
        <w:rPr>
          <w:rFonts w:ascii="Palatino Linotype" w:hAnsi="Palatino Linotype"/>
          <w:sz w:val="22"/>
        </w:rPr>
        <w:t xml:space="preserve"> </w:t>
      </w:r>
      <w:proofErr w:type="spellStart"/>
      <w:r w:rsidRPr="00B01E24">
        <w:rPr>
          <w:rFonts w:ascii="Palatino Linotype" w:hAnsi="Palatino Linotype"/>
          <w:sz w:val="22"/>
        </w:rPr>
        <w:t>kemudharatan</w:t>
      </w:r>
      <w:proofErr w:type="spellEnd"/>
      <w:r w:rsidRPr="00B01E24">
        <w:rPr>
          <w:rFonts w:ascii="Palatino Linotype" w:hAnsi="Palatino Linotype"/>
          <w:sz w:val="22"/>
        </w:rPr>
        <w:t>.</w:t>
      </w:r>
      <w:r w:rsidR="0066492E">
        <w:rPr>
          <w:rStyle w:val="FootnoteReference"/>
          <w:rFonts w:ascii="Palatino Linotype" w:hAnsi="Palatino Linotype"/>
          <w:sz w:val="22"/>
        </w:rPr>
        <w:footnoteReference w:id="8"/>
      </w:r>
    </w:p>
    <w:p w14:paraId="24B5ACCE" w14:textId="74D904C0" w:rsidR="00B01E24" w:rsidRPr="00B01E24" w:rsidRDefault="00B01E24" w:rsidP="00B01E24">
      <w:pPr>
        <w:spacing w:line="360" w:lineRule="auto"/>
        <w:ind w:left="360" w:firstLine="616"/>
        <w:rPr>
          <w:rFonts w:ascii="Palatino Linotype" w:hAnsi="Palatino Linotype"/>
          <w:sz w:val="22"/>
        </w:rPr>
      </w:pPr>
      <w:proofErr w:type="spellStart"/>
      <w:r w:rsidRPr="00B01E24">
        <w:rPr>
          <w:rFonts w:ascii="Palatino Linotype" w:hAnsi="Palatino Linotype"/>
          <w:sz w:val="22"/>
        </w:rPr>
        <w:lastRenderedPageBreak/>
        <w:t>Kaidah</w:t>
      </w:r>
      <w:proofErr w:type="spellEnd"/>
      <w:r w:rsidRPr="00B01E24">
        <w:rPr>
          <w:rFonts w:ascii="Palatino Linotype" w:hAnsi="Palatino Linotype"/>
          <w:sz w:val="22"/>
        </w:rPr>
        <w:t xml:space="preserve"> </w:t>
      </w:r>
      <w:proofErr w:type="spellStart"/>
      <w:r w:rsidRPr="00B01E24">
        <w:rPr>
          <w:rFonts w:ascii="Palatino Linotype" w:hAnsi="Palatino Linotype"/>
          <w:sz w:val="22"/>
        </w:rPr>
        <w:t>ini</w:t>
      </w:r>
      <w:proofErr w:type="spellEnd"/>
      <w:r w:rsidRPr="00B01E24">
        <w:rPr>
          <w:rFonts w:ascii="Palatino Linotype" w:hAnsi="Palatino Linotype"/>
          <w:sz w:val="22"/>
        </w:rPr>
        <w:t xml:space="preserve"> juga </w:t>
      </w:r>
      <w:proofErr w:type="spellStart"/>
      <w:r w:rsidRPr="00B01E24">
        <w:rPr>
          <w:rFonts w:ascii="Palatino Linotype" w:hAnsi="Palatino Linotype"/>
          <w:sz w:val="22"/>
        </w:rPr>
        <w:t>menjadi</w:t>
      </w:r>
      <w:proofErr w:type="spellEnd"/>
      <w:r w:rsidRPr="00B01E24">
        <w:rPr>
          <w:rFonts w:ascii="Palatino Linotype" w:hAnsi="Palatino Linotype"/>
          <w:sz w:val="22"/>
        </w:rPr>
        <w:t xml:space="preserve"> </w:t>
      </w:r>
      <w:proofErr w:type="spellStart"/>
      <w:r w:rsidRPr="00B01E24">
        <w:rPr>
          <w:rFonts w:ascii="Palatino Linotype" w:hAnsi="Palatino Linotype"/>
          <w:sz w:val="22"/>
        </w:rPr>
        <w:t>dasar</w:t>
      </w:r>
      <w:proofErr w:type="spellEnd"/>
      <w:r w:rsidRPr="00B01E24">
        <w:rPr>
          <w:rFonts w:ascii="Palatino Linotype" w:hAnsi="Palatino Linotype"/>
          <w:sz w:val="22"/>
        </w:rPr>
        <w:t xml:space="preserve"> </w:t>
      </w:r>
      <w:proofErr w:type="spellStart"/>
      <w:r w:rsidRPr="00B01E24">
        <w:rPr>
          <w:rFonts w:ascii="Palatino Linotype" w:hAnsi="Palatino Linotype"/>
          <w:sz w:val="22"/>
        </w:rPr>
        <w:t>dalam</w:t>
      </w:r>
      <w:proofErr w:type="spellEnd"/>
      <w:r w:rsidRPr="00B01E24">
        <w:rPr>
          <w:rFonts w:ascii="Palatino Linotype" w:hAnsi="Palatino Linotype"/>
          <w:sz w:val="22"/>
        </w:rPr>
        <w:t xml:space="preserve"> </w:t>
      </w:r>
      <w:proofErr w:type="spellStart"/>
      <w:r w:rsidRPr="00B01E24">
        <w:rPr>
          <w:rFonts w:ascii="Palatino Linotype" w:hAnsi="Palatino Linotype"/>
          <w:sz w:val="22"/>
        </w:rPr>
        <w:t>campur</w:t>
      </w:r>
      <w:proofErr w:type="spellEnd"/>
      <w:r w:rsidRPr="00B01E24">
        <w:rPr>
          <w:rFonts w:ascii="Palatino Linotype" w:hAnsi="Palatino Linotype"/>
          <w:sz w:val="22"/>
        </w:rPr>
        <w:t xml:space="preserve"> </w:t>
      </w:r>
      <w:proofErr w:type="spellStart"/>
      <w:r w:rsidRPr="00B01E24">
        <w:rPr>
          <w:rFonts w:ascii="Palatino Linotype" w:hAnsi="Palatino Linotype"/>
          <w:sz w:val="22"/>
        </w:rPr>
        <w:t>tangan</w:t>
      </w:r>
      <w:proofErr w:type="spellEnd"/>
      <w:r w:rsidRPr="00B01E24">
        <w:rPr>
          <w:rFonts w:ascii="Palatino Linotype" w:hAnsi="Palatino Linotype"/>
          <w:sz w:val="22"/>
        </w:rPr>
        <w:t xml:space="preserve"> hakim </w:t>
      </w:r>
      <w:proofErr w:type="spellStart"/>
      <w:r w:rsidRPr="00B01E24">
        <w:rPr>
          <w:rFonts w:ascii="Palatino Linotype" w:hAnsi="Palatino Linotype"/>
          <w:sz w:val="22"/>
        </w:rPr>
        <w:t>atau</w:t>
      </w:r>
      <w:proofErr w:type="spellEnd"/>
      <w:r w:rsidRPr="00B01E24">
        <w:rPr>
          <w:rFonts w:ascii="Palatino Linotype" w:hAnsi="Palatino Linotype"/>
          <w:sz w:val="22"/>
        </w:rPr>
        <w:t xml:space="preserve"> negara </w:t>
      </w:r>
      <w:proofErr w:type="spellStart"/>
      <w:r w:rsidRPr="00B01E24">
        <w:rPr>
          <w:rFonts w:ascii="Palatino Linotype" w:hAnsi="Palatino Linotype"/>
          <w:sz w:val="22"/>
        </w:rPr>
        <w:t>dalam</w:t>
      </w:r>
      <w:proofErr w:type="spellEnd"/>
      <w:r w:rsidRPr="00B01E24">
        <w:rPr>
          <w:rFonts w:ascii="Palatino Linotype" w:hAnsi="Palatino Linotype"/>
          <w:sz w:val="22"/>
        </w:rPr>
        <w:t xml:space="preserve"> </w:t>
      </w:r>
      <w:proofErr w:type="spellStart"/>
      <w:r w:rsidRPr="00B01E24">
        <w:rPr>
          <w:rFonts w:ascii="Palatino Linotype" w:hAnsi="Palatino Linotype"/>
          <w:sz w:val="22"/>
        </w:rPr>
        <w:t>menentukan</w:t>
      </w:r>
      <w:proofErr w:type="spellEnd"/>
      <w:r w:rsidRPr="00B01E24">
        <w:rPr>
          <w:rFonts w:ascii="Palatino Linotype" w:hAnsi="Palatino Linotype"/>
          <w:sz w:val="22"/>
        </w:rPr>
        <w:t xml:space="preserve"> </w:t>
      </w:r>
      <w:proofErr w:type="spellStart"/>
      <w:r w:rsidRPr="00B01E24">
        <w:rPr>
          <w:rFonts w:ascii="Palatino Linotype" w:hAnsi="Palatino Linotype"/>
          <w:sz w:val="22"/>
        </w:rPr>
        <w:t>nafkah</w:t>
      </w:r>
      <w:proofErr w:type="spellEnd"/>
      <w:r w:rsidRPr="00B01E24">
        <w:rPr>
          <w:rFonts w:ascii="Palatino Linotype" w:hAnsi="Palatino Linotype"/>
          <w:sz w:val="22"/>
        </w:rPr>
        <w:t xml:space="preserve"> </w:t>
      </w:r>
      <w:proofErr w:type="spellStart"/>
      <w:r w:rsidRPr="00B01E24">
        <w:rPr>
          <w:rFonts w:ascii="Palatino Linotype" w:hAnsi="Palatino Linotype"/>
          <w:sz w:val="22"/>
        </w:rPr>
        <w:t>istri</w:t>
      </w:r>
      <w:proofErr w:type="spellEnd"/>
      <w:r w:rsidRPr="00B01E24">
        <w:rPr>
          <w:rFonts w:ascii="Palatino Linotype" w:hAnsi="Palatino Linotype"/>
          <w:sz w:val="22"/>
        </w:rPr>
        <w:t xml:space="preserve"> dan </w:t>
      </w:r>
      <w:proofErr w:type="spellStart"/>
      <w:r w:rsidRPr="00B01E24">
        <w:rPr>
          <w:rFonts w:ascii="Palatino Linotype" w:hAnsi="Palatino Linotype"/>
          <w:sz w:val="22"/>
        </w:rPr>
        <w:t>anak</w:t>
      </w:r>
      <w:proofErr w:type="spellEnd"/>
      <w:r w:rsidRPr="00B01E24">
        <w:rPr>
          <w:rFonts w:ascii="Palatino Linotype" w:hAnsi="Palatino Linotype"/>
          <w:sz w:val="22"/>
        </w:rPr>
        <w:t xml:space="preserve">, </w:t>
      </w:r>
      <w:proofErr w:type="spellStart"/>
      <w:r w:rsidRPr="00B01E24">
        <w:rPr>
          <w:rFonts w:ascii="Palatino Linotype" w:hAnsi="Palatino Linotype"/>
          <w:sz w:val="22"/>
        </w:rPr>
        <w:t>ketika</w:t>
      </w:r>
      <w:proofErr w:type="spellEnd"/>
      <w:r w:rsidRPr="00B01E24">
        <w:rPr>
          <w:rFonts w:ascii="Palatino Linotype" w:hAnsi="Palatino Linotype"/>
          <w:sz w:val="22"/>
        </w:rPr>
        <w:t xml:space="preserve"> </w:t>
      </w:r>
      <w:proofErr w:type="spellStart"/>
      <w:r w:rsidRPr="00B01E24">
        <w:rPr>
          <w:rFonts w:ascii="Palatino Linotype" w:hAnsi="Palatino Linotype"/>
          <w:sz w:val="22"/>
        </w:rPr>
        <w:t>suami</w:t>
      </w:r>
      <w:proofErr w:type="spellEnd"/>
      <w:r w:rsidRPr="00B01E24">
        <w:rPr>
          <w:rFonts w:ascii="Palatino Linotype" w:hAnsi="Palatino Linotype"/>
          <w:sz w:val="22"/>
        </w:rPr>
        <w:t xml:space="preserve"> </w:t>
      </w:r>
      <w:proofErr w:type="spellStart"/>
      <w:r w:rsidRPr="00B01E24">
        <w:rPr>
          <w:rFonts w:ascii="Palatino Linotype" w:hAnsi="Palatino Linotype"/>
          <w:sz w:val="22"/>
        </w:rPr>
        <w:t>mengabaikan</w:t>
      </w:r>
      <w:proofErr w:type="spellEnd"/>
      <w:r w:rsidRPr="00B01E24">
        <w:rPr>
          <w:rFonts w:ascii="Palatino Linotype" w:hAnsi="Palatino Linotype"/>
          <w:sz w:val="22"/>
        </w:rPr>
        <w:t xml:space="preserve"> </w:t>
      </w:r>
      <w:proofErr w:type="spellStart"/>
      <w:r w:rsidRPr="00B01E24">
        <w:rPr>
          <w:rFonts w:ascii="Palatino Linotype" w:hAnsi="Palatino Linotype"/>
          <w:sz w:val="22"/>
        </w:rPr>
        <w:t>tanggung</w:t>
      </w:r>
      <w:proofErr w:type="spellEnd"/>
      <w:r w:rsidRPr="00B01E24">
        <w:rPr>
          <w:rFonts w:ascii="Palatino Linotype" w:hAnsi="Palatino Linotype"/>
          <w:sz w:val="22"/>
        </w:rPr>
        <w:t xml:space="preserve"> </w:t>
      </w:r>
      <w:proofErr w:type="spellStart"/>
      <w:r w:rsidRPr="00B01E24">
        <w:rPr>
          <w:rFonts w:ascii="Palatino Linotype" w:hAnsi="Palatino Linotype"/>
          <w:sz w:val="22"/>
        </w:rPr>
        <w:t>jawabnya</w:t>
      </w:r>
      <w:proofErr w:type="spellEnd"/>
      <w:r w:rsidRPr="00B01E24">
        <w:rPr>
          <w:rFonts w:ascii="Palatino Linotype" w:hAnsi="Palatino Linotype"/>
          <w:sz w:val="22"/>
        </w:rPr>
        <w:t xml:space="preserve">. Dalam </w:t>
      </w:r>
      <w:proofErr w:type="spellStart"/>
      <w:r w:rsidRPr="00B01E24">
        <w:rPr>
          <w:rFonts w:ascii="Palatino Linotype" w:hAnsi="Palatino Linotype"/>
          <w:sz w:val="22"/>
        </w:rPr>
        <w:t>hal</w:t>
      </w:r>
      <w:proofErr w:type="spellEnd"/>
      <w:r w:rsidRPr="00B01E24">
        <w:rPr>
          <w:rFonts w:ascii="Palatino Linotype" w:hAnsi="Palatino Linotype"/>
          <w:sz w:val="22"/>
        </w:rPr>
        <w:t xml:space="preserve"> </w:t>
      </w:r>
      <w:proofErr w:type="spellStart"/>
      <w:r w:rsidRPr="00B01E24">
        <w:rPr>
          <w:rFonts w:ascii="Palatino Linotype" w:hAnsi="Palatino Linotype"/>
          <w:sz w:val="22"/>
        </w:rPr>
        <w:t>ini</w:t>
      </w:r>
      <w:proofErr w:type="spellEnd"/>
      <w:r w:rsidRPr="00B01E24">
        <w:rPr>
          <w:rFonts w:ascii="Palatino Linotype" w:hAnsi="Palatino Linotype"/>
          <w:sz w:val="22"/>
        </w:rPr>
        <w:t xml:space="preserve">, </w:t>
      </w:r>
      <w:proofErr w:type="spellStart"/>
      <w:r w:rsidRPr="00B01E24">
        <w:rPr>
          <w:rFonts w:ascii="Palatino Linotype" w:hAnsi="Palatino Linotype"/>
          <w:sz w:val="22"/>
        </w:rPr>
        <w:t>kemudaratan</w:t>
      </w:r>
      <w:proofErr w:type="spellEnd"/>
      <w:r w:rsidRPr="00B01E24">
        <w:rPr>
          <w:rFonts w:ascii="Palatino Linotype" w:hAnsi="Palatino Linotype"/>
          <w:sz w:val="22"/>
        </w:rPr>
        <w:t xml:space="preserve"> yang </w:t>
      </w:r>
      <w:proofErr w:type="spellStart"/>
      <w:r w:rsidRPr="00B01E24">
        <w:rPr>
          <w:rFonts w:ascii="Palatino Linotype" w:hAnsi="Palatino Linotype"/>
          <w:sz w:val="22"/>
        </w:rPr>
        <w:t>ditimbulkan</w:t>
      </w:r>
      <w:proofErr w:type="spellEnd"/>
      <w:r w:rsidRPr="00B01E24">
        <w:rPr>
          <w:rFonts w:ascii="Palatino Linotype" w:hAnsi="Palatino Linotype"/>
          <w:sz w:val="22"/>
        </w:rPr>
        <w:t xml:space="preserve"> oleh </w:t>
      </w:r>
      <w:proofErr w:type="spellStart"/>
      <w:r w:rsidRPr="00B01E24">
        <w:rPr>
          <w:rFonts w:ascii="Palatino Linotype" w:hAnsi="Palatino Linotype"/>
          <w:sz w:val="22"/>
        </w:rPr>
        <w:t>suami</w:t>
      </w:r>
      <w:proofErr w:type="spellEnd"/>
      <w:r w:rsidRPr="00B01E24">
        <w:rPr>
          <w:rFonts w:ascii="Palatino Linotype" w:hAnsi="Palatino Linotype"/>
          <w:sz w:val="22"/>
        </w:rPr>
        <w:t xml:space="preserve"> </w:t>
      </w:r>
      <w:proofErr w:type="spellStart"/>
      <w:r w:rsidRPr="00B01E24">
        <w:rPr>
          <w:rFonts w:ascii="Palatino Linotype" w:hAnsi="Palatino Linotype"/>
          <w:sz w:val="22"/>
        </w:rPr>
        <w:t>terhadap</w:t>
      </w:r>
      <w:proofErr w:type="spellEnd"/>
      <w:r w:rsidRPr="00B01E24">
        <w:rPr>
          <w:rFonts w:ascii="Palatino Linotype" w:hAnsi="Palatino Linotype"/>
          <w:sz w:val="22"/>
        </w:rPr>
        <w:t xml:space="preserve"> </w:t>
      </w:r>
      <w:proofErr w:type="spellStart"/>
      <w:r w:rsidRPr="00B01E24">
        <w:rPr>
          <w:rFonts w:ascii="Palatino Linotype" w:hAnsi="Palatino Linotype"/>
          <w:sz w:val="22"/>
        </w:rPr>
        <w:t>keluarganya</w:t>
      </w:r>
      <w:proofErr w:type="spellEnd"/>
      <w:r w:rsidRPr="00B01E24">
        <w:rPr>
          <w:rFonts w:ascii="Palatino Linotype" w:hAnsi="Palatino Linotype"/>
          <w:sz w:val="22"/>
        </w:rPr>
        <w:t xml:space="preserve"> </w:t>
      </w:r>
      <w:proofErr w:type="spellStart"/>
      <w:r w:rsidRPr="00B01E24">
        <w:rPr>
          <w:rFonts w:ascii="Palatino Linotype" w:hAnsi="Palatino Linotype"/>
          <w:sz w:val="22"/>
        </w:rPr>
        <w:t>menjadi</w:t>
      </w:r>
      <w:proofErr w:type="spellEnd"/>
      <w:r w:rsidRPr="00B01E24">
        <w:rPr>
          <w:rFonts w:ascii="Palatino Linotype" w:hAnsi="Palatino Linotype"/>
          <w:sz w:val="22"/>
        </w:rPr>
        <w:t xml:space="preserve"> </w:t>
      </w:r>
      <w:proofErr w:type="spellStart"/>
      <w:r w:rsidRPr="00B01E24">
        <w:rPr>
          <w:rFonts w:ascii="Palatino Linotype" w:hAnsi="Palatino Linotype"/>
          <w:sz w:val="22"/>
        </w:rPr>
        <w:t>alasan</w:t>
      </w:r>
      <w:proofErr w:type="spellEnd"/>
      <w:r w:rsidRPr="00B01E24">
        <w:rPr>
          <w:rFonts w:ascii="Palatino Linotype" w:hAnsi="Palatino Linotype"/>
          <w:sz w:val="22"/>
        </w:rPr>
        <w:t xml:space="preserve"> </w:t>
      </w:r>
      <w:proofErr w:type="spellStart"/>
      <w:r w:rsidRPr="00B01E24">
        <w:rPr>
          <w:rFonts w:ascii="Palatino Linotype" w:hAnsi="Palatino Linotype"/>
          <w:sz w:val="22"/>
        </w:rPr>
        <w:t>intervensi</w:t>
      </w:r>
      <w:proofErr w:type="spellEnd"/>
      <w:r w:rsidRPr="00B01E24">
        <w:rPr>
          <w:rFonts w:ascii="Palatino Linotype" w:hAnsi="Palatino Linotype"/>
          <w:sz w:val="22"/>
        </w:rPr>
        <w:t xml:space="preserve"> </w:t>
      </w:r>
      <w:proofErr w:type="spellStart"/>
      <w:r w:rsidRPr="00B01E24">
        <w:rPr>
          <w:rFonts w:ascii="Palatino Linotype" w:hAnsi="Palatino Linotype"/>
          <w:sz w:val="22"/>
        </w:rPr>
        <w:t>otoritas</w:t>
      </w:r>
      <w:proofErr w:type="spellEnd"/>
      <w:r w:rsidRPr="00B01E24">
        <w:rPr>
          <w:rFonts w:ascii="Palatino Linotype" w:hAnsi="Palatino Linotype"/>
          <w:sz w:val="22"/>
        </w:rPr>
        <w:t xml:space="preserve"> </w:t>
      </w:r>
      <w:proofErr w:type="spellStart"/>
      <w:r w:rsidRPr="00B01E24">
        <w:rPr>
          <w:rFonts w:ascii="Palatino Linotype" w:hAnsi="Palatino Linotype"/>
          <w:sz w:val="22"/>
        </w:rPr>
        <w:t>untuk</w:t>
      </w:r>
      <w:proofErr w:type="spellEnd"/>
      <w:r w:rsidRPr="00B01E24">
        <w:rPr>
          <w:rFonts w:ascii="Palatino Linotype" w:hAnsi="Palatino Linotype"/>
          <w:sz w:val="22"/>
        </w:rPr>
        <w:t xml:space="preserve"> </w:t>
      </w:r>
      <w:proofErr w:type="spellStart"/>
      <w:r w:rsidRPr="00B01E24">
        <w:rPr>
          <w:rFonts w:ascii="Palatino Linotype" w:hAnsi="Palatino Linotype"/>
          <w:sz w:val="22"/>
        </w:rPr>
        <w:t>menjamin</w:t>
      </w:r>
      <w:proofErr w:type="spellEnd"/>
      <w:r w:rsidRPr="00B01E24">
        <w:rPr>
          <w:rFonts w:ascii="Palatino Linotype" w:hAnsi="Palatino Linotype"/>
          <w:sz w:val="22"/>
        </w:rPr>
        <w:t xml:space="preserve"> </w:t>
      </w:r>
      <w:proofErr w:type="spellStart"/>
      <w:r w:rsidRPr="00B01E24">
        <w:rPr>
          <w:rFonts w:ascii="Palatino Linotype" w:hAnsi="Palatino Linotype"/>
          <w:sz w:val="22"/>
        </w:rPr>
        <w:t>hak</w:t>
      </w:r>
      <w:proofErr w:type="spellEnd"/>
      <w:r w:rsidRPr="00B01E24">
        <w:rPr>
          <w:rFonts w:ascii="Palatino Linotype" w:hAnsi="Palatino Linotype"/>
          <w:sz w:val="22"/>
        </w:rPr>
        <w:t xml:space="preserve"> dan </w:t>
      </w:r>
      <w:proofErr w:type="spellStart"/>
      <w:r w:rsidRPr="00B01E24">
        <w:rPr>
          <w:rFonts w:ascii="Palatino Linotype" w:hAnsi="Palatino Linotype"/>
          <w:sz w:val="22"/>
        </w:rPr>
        <w:t>kemaslahatan</w:t>
      </w:r>
      <w:proofErr w:type="spellEnd"/>
      <w:r w:rsidRPr="00B01E24">
        <w:rPr>
          <w:rFonts w:ascii="Palatino Linotype" w:hAnsi="Palatino Linotype"/>
          <w:sz w:val="22"/>
        </w:rPr>
        <w:t xml:space="preserve"> </w:t>
      </w:r>
      <w:proofErr w:type="spellStart"/>
      <w:r w:rsidRPr="00B01E24">
        <w:rPr>
          <w:rFonts w:ascii="Palatino Linotype" w:hAnsi="Palatino Linotype"/>
          <w:sz w:val="22"/>
        </w:rPr>
        <w:t>keluarga</w:t>
      </w:r>
      <w:proofErr w:type="spellEnd"/>
      <w:r w:rsidRPr="00B01E24">
        <w:rPr>
          <w:rFonts w:ascii="Palatino Linotype" w:hAnsi="Palatino Linotype"/>
          <w:sz w:val="22"/>
        </w:rPr>
        <w:t>.</w:t>
      </w:r>
    </w:p>
    <w:p w14:paraId="68B31AAC" w14:textId="748609E7" w:rsidR="00B01E24" w:rsidRPr="00B01E24" w:rsidRDefault="00B01E24" w:rsidP="00B01E24">
      <w:pPr>
        <w:pStyle w:val="ListParagraph"/>
        <w:numPr>
          <w:ilvl w:val="0"/>
          <w:numId w:val="7"/>
        </w:numPr>
        <w:spacing w:line="360" w:lineRule="auto"/>
        <w:rPr>
          <w:rFonts w:ascii="Palatino Linotype" w:hAnsi="Palatino Linotype"/>
          <w:b/>
          <w:bCs/>
          <w:sz w:val="22"/>
        </w:rPr>
      </w:pPr>
      <w:proofErr w:type="spellStart"/>
      <w:r w:rsidRPr="00B01E24">
        <w:rPr>
          <w:rFonts w:ascii="Palatino Linotype" w:hAnsi="Palatino Linotype"/>
          <w:b/>
          <w:bCs/>
          <w:sz w:val="22"/>
        </w:rPr>
        <w:t>Kaidah</w:t>
      </w:r>
      <w:proofErr w:type="spellEnd"/>
      <w:r w:rsidRPr="00B01E24">
        <w:rPr>
          <w:rFonts w:ascii="Palatino Linotype" w:hAnsi="Palatino Linotype"/>
          <w:b/>
          <w:bCs/>
          <w:sz w:val="22"/>
        </w:rPr>
        <w:t xml:space="preserve"> Ini </w:t>
      </w:r>
      <w:proofErr w:type="spellStart"/>
      <w:r w:rsidRPr="00B01E24">
        <w:rPr>
          <w:rFonts w:ascii="Palatino Linotype" w:hAnsi="Palatino Linotype"/>
          <w:b/>
          <w:bCs/>
          <w:sz w:val="22"/>
        </w:rPr>
        <w:t>dalam</w:t>
      </w:r>
      <w:proofErr w:type="spellEnd"/>
      <w:r w:rsidRPr="00B01E24">
        <w:rPr>
          <w:rFonts w:ascii="Palatino Linotype" w:hAnsi="Palatino Linotype"/>
          <w:b/>
          <w:bCs/>
          <w:sz w:val="22"/>
        </w:rPr>
        <w:t xml:space="preserve"> </w:t>
      </w:r>
      <w:proofErr w:type="spellStart"/>
      <w:r w:rsidRPr="00B01E24">
        <w:rPr>
          <w:rFonts w:ascii="Palatino Linotype" w:hAnsi="Palatino Linotype"/>
          <w:b/>
          <w:bCs/>
          <w:sz w:val="22"/>
        </w:rPr>
        <w:t>Hubungannya</w:t>
      </w:r>
      <w:proofErr w:type="spellEnd"/>
      <w:r w:rsidRPr="00B01E24">
        <w:rPr>
          <w:rFonts w:ascii="Palatino Linotype" w:hAnsi="Palatino Linotype"/>
          <w:b/>
          <w:bCs/>
          <w:sz w:val="22"/>
        </w:rPr>
        <w:t xml:space="preserve"> </w:t>
      </w:r>
      <w:proofErr w:type="spellStart"/>
      <w:r w:rsidRPr="00B01E24">
        <w:rPr>
          <w:rFonts w:ascii="Palatino Linotype" w:hAnsi="Palatino Linotype"/>
          <w:b/>
          <w:bCs/>
          <w:sz w:val="22"/>
        </w:rPr>
        <w:t>dengan</w:t>
      </w:r>
      <w:proofErr w:type="spellEnd"/>
      <w:r w:rsidRPr="00B01E24">
        <w:rPr>
          <w:rFonts w:ascii="Palatino Linotype" w:hAnsi="Palatino Linotype"/>
          <w:b/>
          <w:bCs/>
          <w:sz w:val="22"/>
        </w:rPr>
        <w:t xml:space="preserve"> </w:t>
      </w:r>
      <w:proofErr w:type="spellStart"/>
      <w:r w:rsidRPr="00B01E24">
        <w:rPr>
          <w:rFonts w:ascii="Palatino Linotype" w:hAnsi="Palatino Linotype"/>
          <w:b/>
          <w:bCs/>
          <w:sz w:val="22"/>
        </w:rPr>
        <w:t>Maqashid</w:t>
      </w:r>
      <w:proofErr w:type="spellEnd"/>
      <w:r w:rsidRPr="00B01E24">
        <w:rPr>
          <w:rFonts w:ascii="Palatino Linotype" w:hAnsi="Palatino Linotype"/>
          <w:b/>
          <w:bCs/>
          <w:sz w:val="22"/>
        </w:rPr>
        <w:t xml:space="preserve"> al-</w:t>
      </w:r>
      <w:proofErr w:type="spellStart"/>
      <w:r w:rsidRPr="00B01E24">
        <w:rPr>
          <w:rFonts w:ascii="Palatino Linotype" w:hAnsi="Palatino Linotype"/>
          <w:b/>
          <w:bCs/>
          <w:sz w:val="22"/>
        </w:rPr>
        <w:t>Syari’ah</w:t>
      </w:r>
      <w:proofErr w:type="spellEnd"/>
    </w:p>
    <w:p w14:paraId="3A132F65" w14:textId="1CC6707B" w:rsidR="00B01E24" w:rsidRPr="00B01E24" w:rsidRDefault="00B01E24" w:rsidP="00B01E24">
      <w:pPr>
        <w:spacing w:line="360" w:lineRule="auto"/>
        <w:ind w:left="360" w:firstLine="606"/>
        <w:rPr>
          <w:rFonts w:ascii="Palatino Linotype" w:hAnsi="Palatino Linotype"/>
          <w:sz w:val="22"/>
        </w:rPr>
      </w:pPr>
      <w:proofErr w:type="spellStart"/>
      <w:r w:rsidRPr="00B01E24">
        <w:rPr>
          <w:rFonts w:ascii="Palatino Linotype" w:hAnsi="Palatino Linotype"/>
          <w:sz w:val="22"/>
        </w:rPr>
        <w:t>Kaidah</w:t>
      </w:r>
      <w:proofErr w:type="spellEnd"/>
      <w:r w:rsidRPr="00B01E24">
        <w:rPr>
          <w:rFonts w:ascii="Palatino Linotype" w:hAnsi="Palatino Linotype"/>
          <w:sz w:val="22"/>
        </w:rPr>
        <w:t xml:space="preserve"> </w:t>
      </w:r>
      <w:r w:rsidRPr="00B01E24">
        <w:rPr>
          <w:rFonts w:ascii="Palatino Linotype" w:hAnsi="Palatino Linotype"/>
          <w:i/>
          <w:iCs/>
          <w:sz w:val="22"/>
        </w:rPr>
        <w:t>ad-</w:t>
      </w:r>
      <w:proofErr w:type="spellStart"/>
      <w:r w:rsidRPr="00B01E24">
        <w:rPr>
          <w:rFonts w:ascii="Palatino Linotype" w:hAnsi="Palatino Linotype"/>
          <w:i/>
          <w:iCs/>
          <w:sz w:val="22"/>
        </w:rPr>
        <w:t>dharar</w:t>
      </w:r>
      <w:proofErr w:type="spellEnd"/>
      <w:r w:rsidRPr="00B01E24">
        <w:rPr>
          <w:rFonts w:ascii="Palatino Linotype" w:hAnsi="Palatino Linotype"/>
          <w:i/>
          <w:iCs/>
          <w:sz w:val="22"/>
        </w:rPr>
        <w:t xml:space="preserve"> </w:t>
      </w:r>
      <w:proofErr w:type="spellStart"/>
      <w:r w:rsidRPr="00B01E24">
        <w:rPr>
          <w:rFonts w:ascii="Palatino Linotype" w:hAnsi="Palatino Linotype"/>
          <w:i/>
          <w:iCs/>
          <w:sz w:val="22"/>
        </w:rPr>
        <w:t>yuzal</w:t>
      </w:r>
      <w:proofErr w:type="spellEnd"/>
      <w:r w:rsidRPr="00B01E24">
        <w:rPr>
          <w:rFonts w:ascii="Palatino Linotype" w:hAnsi="Palatino Linotype"/>
          <w:sz w:val="22"/>
        </w:rPr>
        <w:t xml:space="preserve"> </w:t>
      </w:r>
      <w:proofErr w:type="spellStart"/>
      <w:r w:rsidRPr="00B01E24">
        <w:rPr>
          <w:rFonts w:ascii="Palatino Linotype" w:hAnsi="Palatino Linotype"/>
          <w:sz w:val="22"/>
        </w:rPr>
        <w:t>memiliki</w:t>
      </w:r>
      <w:proofErr w:type="spellEnd"/>
      <w:r w:rsidRPr="00B01E24">
        <w:rPr>
          <w:rFonts w:ascii="Palatino Linotype" w:hAnsi="Palatino Linotype"/>
          <w:sz w:val="22"/>
        </w:rPr>
        <w:t xml:space="preserve"> </w:t>
      </w:r>
      <w:proofErr w:type="spellStart"/>
      <w:r w:rsidRPr="00B01E24">
        <w:rPr>
          <w:rFonts w:ascii="Palatino Linotype" w:hAnsi="Palatino Linotype"/>
          <w:sz w:val="22"/>
        </w:rPr>
        <w:t>hubungan</w:t>
      </w:r>
      <w:proofErr w:type="spellEnd"/>
      <w:r w:rsidRPr="00B01E24">
        <w:rPr>
          <w:rFonts w:ascii="Palatino Linotype" w:hAnsi="Palatino Linotype"/>
          <w:sz w:val="22"/>
        </w:rPr>
        <w:t xml:space="preserve"> yang </w:t>
      </w:r>
      <w:proofErr w:type="spellStart"/>
      <w:r w:rsidRPr="00B01E24">
        <w:rPr>
          <w:rFonts w:ascii="Palatino Linotype" w:hAnsi="Palatino Linotype"/>
          <w:sz w:val="22"/>
        </w:rPr>
        <w:t>erat</w:t>
      </w:r>
      <w:proofErr w:type="spellEnd"/>
      <w:r w:rsidRPr="00B01E24">
        <w:rPr>
          <w:rFonts w:ascii="Palatino Linotype" w:hAnsi="Palatino Linotype"/>
          <w:sz w:val="22"/>
        </w:rPr>
        <w:t xml:space="preserve"> </w:t>
      </w:r>
      <w:proofErr w:type="spellStart"/>
      <w:r w:rsidRPr="00B01E24">
        <w:rPr>
          <w:rFonts w:ascii="Palatino Linotype" w:hAnsi="Palatino Linotype"/>
          <w:sz w:val="22"/>
        </w:rPr>
        <w:t>dengan</w:t>
      </w:r>
      <w:proofErr w:type="spellEnd"/>
      <w:r w:rsidRPr="00B01E24">
        <w:rPr>
          <w:rFonts w:ascii="Palatino Linotype" w:hAnsi="Palatino Linotype"/>
          <w:sz w:val="22"/>
        </w:rPr>
        <w:t xml:space="preserve"> </w:t>
      </w:r>
      <w:proofErr w:type="spellStart"/>
      <w:r w:rsidRPr="00B01E24">
        <w:rPr>
          <w:rFonts w:ascii="Palatino Linotype" w:hAnsi="Palatino Linotype"/>
          <w:sz w:val="22"/>
        </w:rPr>
        <w:t>maqashid</w:t>
      </w:r>
      <w:proofErr w:type="spellEnd"/>
      <w:r w:rsidRPr="00B01E24">
        <w:rPr>
          <w:rFonts w:ascii="Palatino Linotype" w:hAnsi="Palatino Linotype"/>
          <w:sz w:val="22"/>
        </w:rPr>
        <w:t xml:space="preserve"> al-</w:t>
      </w:r>
      <w:proofErr w:type="spellStart"/>
      <w:r w:rsidRPr="00B01E24">
        <w:rPr>
          <w:rFonts w:ascii="Palatino Linotype" w:hAnsi="Palatino Linotype"/>
          <w:sz w:val="22"/>
        </w:rPr>
        <w:t>syari’ah</w:t>
      </w:r>
      <w:proofErr w:type="spellEnd"/>
      <w:r w:rsidRPr="00B01E24">
        <w:rPr>
          <w:rFonts w:ascii="Palatino Linotype" w:hAnsi="Palatino Linotype"/>
          <w:sz w:val="22"/>
        </w:rPr>
        <w:t xml:space="preserve"> (</w:t>
      </w:r>
      <w:proofErr w:type="spellStart"/>
      <w:r w:rsidRPr="00B01E24">
        <w:rPr>
          <w:rFonts w:ascii="Palatino Linotype" w:hAnsi="Palatino Linotype"/>
          <w:sz w:val="22"/>
        </w:rPr>
        <w:t>tujuan-tujuan</w:t>
      </w:r>
      <w:proofErr w:type="spellEnd"/>
      <w:r w:rsidRPr="00B01E24">
        <w:rPr>
          <w:rFonts w:ascii="Palatino Linotype" w:hAnsi="Palatino Linotype"/>
          <w:sz w:val="22"/>
        </w:rPr>
        <w:t xml:space="preserve"> </w:t>
      </w:r>
      <w:proofErr w:type="spellStart"/>
      <w:r w:rsidRPr="00B01E24">
        <w:rPr>
          <w:rFonts w:ascii="Palatino Linotype" w:hAnsi="Palatino Linotype"/>
          <w:sz w:val="22"/>
        </w:rPr>
        <w:t>hukum</w:t>
      </w:r>
      <w:proofErr w:type="spellEnd"/>
      <w:r w:rsidRPr="00B01E24">
        <w:rPr>
          <w:rFonts w:ascii="Palatino Linotype" w:hAnsi="Palatino Linotype"/>
          <w:sz w:val="22"/>
        </w:rPr>
        <w:t xml:space="preserve"> Islam), </w:t>
      </w:r>
      <w:proofErr w:type="spellStart"/>
      <w:r w:rsidRPr="00B01E24">
        <w:rPr>
          <w:rFonts w:ascii="Palatino Linotype" w:hAnsi="Palatino Linotype"/>
          <w:sz w:val="22"/>
        </w:rPr>
        <w:t>khususnya</w:t>
      </w:r>
      <w:proofErr w:type="spellEnd"/>
      <w:r w:rsidRPr="00B01E24">
        <w:rPr>
          <w:rFonts w:ascii="Palatino Linotype" w:hAnsi="Palatino Linotype"/>
          <w:sz w:val="22"/>
        </w:rPr>
        <w:t xml:space="preserve"> </w:t>
      </w:r>
      <w:proofErr w:type="spellStart"/>
      <w:r w:rsidRPr="00B01E24">
        <w:rPr>
          <w:rFonts w:ascii="Palatino Linotype" w:hAnsi="Palatino Linotype"/>
          <w:sz w:val="22"/>
        </w:rPr>
        <w:t>dalam</w:t>
      </w:r>
      <w:proofErr w:type="spellEnd"/>
      <w:r w:rsidRPr="00B01E24">
        <w:rPr>
          <w:rFonts w:ascii="Palatino Linotype" w:hAnsi="Palatino Linotype"/>
          <w:sz w:val="22"/>
        </w:rPr>
        <w:t xml:space="preserve"> </w:t>
      </w:r>
      <w:proofErr w:type="spellStart"/>
      <w:r w:rsidRPr="00B01E24">
        <w:rPr>
          <w:rFonts w:ascii="Palatino Linotype" w:hAnsi="Palatino Linotype"/>
          <w:sz w:val="22"/>
        </w:rPr>
        <w:t>menjaga</w:t>
      </w:r>
      <w:proofErr w:type="spellEnd"/>
      <w:r w:rsidRPr="00B01E24">
        <w:rPr>
          <w:rFonts w:ascii="Palatino Linotype" w:hAnsi="Palatino Linotype"/>
          <w:sz w:val="22"/>
        </w:rPr>
        <w:t xml:space="preserve"> </w:t>
      </w:r>
      <w:proofErr w:type="spellStart"/>
      <w:r w:rsidRPr="00B01E24">
        <w:rPr>
          <w:rFonts w:ascii="Palatino Linotype" w:hAnsi="Palatino Linotype"/>
          <w:sz w:val="22"/>
        </w:rPr>
        <w:t>jiwa</w:t>
      </w:r>
      <w:proofErr w:type="spellEnd"/>
      <w:r w:rsidRPr="00B01E24">
        <w:rPr>
          <w:rFonts w:ascii="Palatino Linotype" w:hAnsi="Palatino Linotype"/>
          <w:sz w:val="22"/>
        </w:rPr>
        <w:t xml:space="preserve"> (</w:t>
      </w:r>
      <w:proofErr w:type="spellStart"/>
      <w:r w:rsidRPr="00B01E24">
        <w:rPr>
          <w:rFonts w:ascii="Palatino Linotype" w:hAnsi="Palatino Linotype"/>
          <w:i/>
          <w:iCs/>
          <w:sz w:val="22"/>
        </w:rPr>
        <w:t>hifz</w:t>
      </w:r>
      <w:proofErr w:type="spellEnd"/>
      <w:r w:rsidRPr="00B01E24">
        <w:rPr>
          <w:rFonts w:ascii="Palatino Linotype" w:hAnsi="Palatino Linotype"/>
          <w:i/>
          <w:iCs/>
          <w:sz w:val="22"/>
        </w:rPr>
        <w:t xml:space="preserve"> al-</w:t>
      </w:r>
      <w:proofErr w:type="spellStart"/>
      <w:r w:rsidRPr="00B01E24">
        <w:rPr>
          <w:rFonts w:ascii="Palatino Linotype" w:hAnsi="Palatino Linotype"/>
          <w:i/>
          <w:iCs/>
          <w:sz w:val="22"/>
        </w:rPr>
        <w:t>nafs</w:t>
      </w:r>
      <w:proofErr w:type="spellEnd"/>
      <w:r w:rsidRPr="00B01E24">
        <w:rPr>
          <w:rFonts w:ascii="Palatino Linotype" w:hAnsi="Palatino Linotype"/>
          <w:sz w:val="22"/>
        </w:rPr>
        <w:t xml:space="preserve">), </w:t>
      </w:r>
      <w:proofErr w:type="spellStart"/>
      <w:r w:rsidRPr="00B01E24">
        <w:rPr>
          <w:rFonts w:ascii="Palatino Linotype" w:hAnsi="Palatino Linotype"/>
          <w:sz w:val="22"/>
        </w:rPr>
        <w:t>menjaga</w:t>
      </w:r>
      <w:proofErr w:type="spellEnd"/>
      <w:r w:rsidRPr="00B01E24">
        <w:rPr>
          <w:rFonts w:ascii="Palatino Linotype" w:hAnsi="Palatino Linotype"/>
          <w:sz w:val="22"/>
        </w:rPr>
        <w:t xml:space="preserve"> </w:t>
      </w:r>
      <w:proofErr w:type="spellStart"/>
      <w:r w:rsidRPr="00B01E24">
        <w:rPr>
          <w:rFonts w:ascii="Palatino Linotype" w:hAnsi="Palatino Linotype"/>
          <w:sz w:val="22"/>
        </w:rPr>
        <w:t>kehormatan</w:t>
      </w:r>
      <w:proofErr w:type="spellEnd"/>
      <w:r w:rsidRPr="00B01E24">
        <w:rPr>
          <w:rFonts w:ascii="Palatino Linotype" w:hAnsi="Palatino Linotype"/>
          <w:sz w:val="22"/>
        </w:rPr>
        <w:t xml:space="preserve"> (</w:t>
      </w:r>
      <w:proofErr w:type="spellStart"/>
      <w:r w:rsidRPr="00B01E24">
        <w:rPr>
          <w:rFonts w:ascii="Palatino Linotype" w:hAnsi="Palatino Linotype"/>
          <w:i/>
          <w:iCs/>
          <w:sz w:val="22"/>
        </w:rPr>
        <w:t>hifz</w:t>
      </w:r>
      <w:proofErr w:type="spellEnd"/>
      <w:r w:rsidRPr="00B01E24">
        <w:rPr>
          <w:rFonts w:ascii="Palatino Linotype" w:hAnsi="Palatino Linotype"/>
          <w:i/>
          <w:iCs/>
          <w:sz w:val="22"/>
        </w:rPr>
        <w:t xml:space="preserve"> al-‘</w:t>
      </w:r>
      <w:proofErr w:type="spellStart"/>
      <w:r w:rsidRPr="00B01E24">
        <w:rPr>
          <w:rFonts w:ascii="Palatino Linotype" w:hAnsi="Palatino Linotype"/>
          <w:i/>
          <w:iCs/>
          <w:sz w:val="22"/>
        </w:rPr>
        <w:t>ird</w:t>
      </w:r>
      <w:proofErr w:type="spellEnd"/>
      <w:r w:rsidRPr="00B01E24">
        <w:rPr>
          <w:rFonts w:ascii="Palatino Linotype" w:hAnsi="Palatino Linotype"/>
          <w:sz w:val="22"/>
        </w:rPr>
        <w:t xml:space="preserve">), dan </w:t>
      </w:r>
      <w:proofErr w:type="spellStart"/>
      <w:r w:rsidRPr="00B01E24">
        <w:rPr>
          <w:rFonts w:ascii="Palatino Linotype" w:hAnsi="Palatino Linotype"/>
          <w:sz w:val="22"/>
        </w:rPr>
        <w:t>menjaga</w:t>
      </w:r>
      <w:proofErr w:type="spellEnd"/>
      <w:r w:rsidRPr="00B01E24">
        <w:rPr>
          <w:rFonts w:ascii="Palatino Linotype" w:hAnsi="Palatino Linotype"/>
          <w:sz w:val="22"/>
        </w:rPr>
        <w:t xml:space="preserve"> </w:t>
      </w:r>
      <w:proofErr w:type="spellStart"/>
      <w:r w:rsidRPr="00B01E24">
        <w:rPr>
          <w:rFonts w:ascii="Palatino Linotype" w:hAnsi="Palatino Linotype"/>
          <w:sz w:val="22"/>
        </w:rPr>
        <w:t>harta</w:t>
      </w:r>
      <w:proofErr w:type="spellEnd"/>
      <w:r w:rsidRPr="00B01E24">
        <w:rPr>
          <w:rFonts w:ascii="Palatino Linotype" w:hAnsi="Palatino Linotype"/>
          <w:sz w:val="22"/>
        </w:rPr>
        <w:t xml:space="preserve"> (</w:t>
      </w:r>
      <w:proofErr w:type="spellStart"/>
      <w:r w:rsidRPr="00B01E24">
        <w:rPr>
          <w:rFonts w:ascii="Palatino Linotype" w:hAnsi="Palatino Linotype"/>
          <w:i/>
          <w:iCs/>
          <w:sz w:val="22"/>
        </w:rPr>
        <w:t>hifz</w:t>
      </w:r>
      <w:proofErr w:type="spellEnd"/>
      <w:r w:rsidRPr="00B01E24">
        <w:rPr>
          <w:rFonts w:ascii="Palatino Linotype" w:hAnsi="Palatino Linotype"/>
          <w:i/>
          <w:iCs/>
          <w:sz w:val="22"/>
        </w:rPr>
        <w:t xml:space="preserve"> al-mal</w:t>
      </w:r>
      <w:r w:rsidRPr="00B01E24">
        <w:rPr>
          <w:rFonts w:ascii="Palatino Linotype" w:hAnsi="Palatino Linotype"/>
          <w:sz w:val="22"/>
        </w:rPr>
        <w:t xml:space="preserve">). Dalam </w:t>
      </w:r>
      <w:proofErr w:type="spellStart"/>
      <w:r w:rsidRPr="00B01E24">
        <w:rPr>
          <w:rFonts w:ascii="Palatino Linotype" w:hAnsi="Palatino Linotype"/>
          <w:sz w:val="22"/>
        </w:rPr>
        <w:t>hukum</w:t>
      </w:r>
      <w:proofErr w:type="spellEnd"/>
      <w:r w:rsidRPr="00B01E24">
        <w:rPr>
          <w:rFonts w:ascii="Palatino Linotype" w:hAnsi="Palatino Linotype"/>
          <w:sz w:val="22"/>
        </w:rPr>
        <w:t xml:space="preserve"> </w:t>
      </w:r>
      <w:proofErr w:type="spellStart"/>
      <w:r w:rsidRPr="00B01E24">
        <w:rPr>
          <w:rFonts w:ascii="Palatino Linotype" w:hAnsi="Palatino Linotype"/>
          <w:sz w:val="22"/>
        </w:rPr>
        <w:t>keluarga</w:t>
      </w:r>
      <w:proofErr w:type="spellEnd"/>
      <w:r w:rsidRPr="00B01E24">
        <w:rPr>
          <w:rFonts w:ascii="Palatino Linotype" w:hAnsi="Palatino Linotype"/>
          <w:sz w:val="22"/>
        </w:rPr>
        <w:t xml:space="preserve">, </w:t>
      </w:r>
      <w:proofErr w:type="spellStart"/>
      <w:r w:rsidRPr="00B01E24">
        <w:rPr>
          <w:rFonts w:ascii="Palatino Linotype" w:hAnsi="Palatino Linotype"/>
          <w:sz w:val="22"/>
        </w:rPr>
        <w:t>penerapan</w:t>
      </w:r>
      <w:proofErr w:type="spellEnd"/>
      <w:r w:rsidRPr="00B01E24">
        <w:rPr>
          <w:rFonts w:ascii="Palatino Linotype" w:hAnsi="Palatino Linotype"/>
          <w:sz w:val="22"/>
        </w:rPr>
        <w:t xml:space="preserve"> </w:t>
      </w:r>
      <w:proofErr w:type="spellStart"/>
      <w:r w:rsidRPr="00B01E24">
        <w:rPr>
          <w:rFonts w:ascii="Palatino Linotype" w:hAnsi="Palatino Linotype"/>
          <w:sz w:val="22"/>
        </w:rPr>
        <w:t>kaidah</w:t>
      </w:r>
      <w:proofErr w:type="spellEnd"/>
      <w:r w:rsidRPr="00B01E24">
        <w:rPr>
          <w:rFonts w:ascii="Palatino Linotype" w:hAnsi="Palatino Linotype"/>
          <w:sz w:val="22"/>
        </w:rPr>
        <w:t xml:space="preserve"> </w:t>
      </w:r>
      <w:proofErr w:type="spellStart"/>
      <w:r w:rsidRPr="00B01E24">
        <w:rPr>
          <w:rFonts w:ascii="Palatino Linotype" w:hAnsi="Palatino Linotype"/>
          <w:sz w:val="22"/>
        </w:rPr>
        <w:t>ini</w:t>
      </w:r>
      <w:proofErr w:type="spellEnd"/>
      <w:r w:rsidRPr="00B01E24">
        <w:rPr>
          <w:rFonts w:ascii="Palatino Linotype" w:hAnsi="Palatino Linotype"/>
          <w:sz w:val="22"/>
        </w:rPr>
        <w:t xml:space="preserve"> </w:t>
      </w:r>
      <w:proofErr w:type="spellStart"/>
      <w:r w:rsidRPr="00B01E24">
        <w:rPr>
          <w:rFonts w:ascii="Palatino Linotype" w:hAnsi="Palatino Linotype"/>
          <w:sz w:val="22"/>
        </w:rPr>
        <w:t>dimaksudkan</w:t>
      </w:r>
      <w:proofErr w:type="spellEnd"/>
      <w:r w:rsidRPr="00B01E24">
        <w:rPr>
          <w:rFonts w:ascii="Palatino Linotype" w:hAnsi="Palatino Linotype"/>
          <w:sz w:val="22"/>
        </w:rPr>
        <w:t xml:space="preserve"> </w:t>
      </w:r>
      <w:proofErr w:type="spellStart"/>
      <w:r w:rsidRPr="00B01E24">
        <w:rPr>
          <w:rFonts w:ascii="Palatino Linotype" w:hAnsi="Palatino Linotype"/>
          <w:sz w:val="22"/>
        </w:rPr>
        <w:t>untuk</w:t>
      </w:r>
      <w:proofErr w:type="spellEnd"/>
      <w:r w:rsidRPr="00B01E24">
        <w:rPr>
          <w:rFonts w:ascii="Palatino Linotype" w:hAnsi="Palatino Linotype"/>
          <w:sz w:val="22"/>
        </w:rPr>
        <w:t xml:space="preserve"> </w:t>
      </w:r>
      <w:proofErr w:type="spellStart"/>
      <w:r w:rsidRPr="00B01E24">
        <w:rPr>
          <w:rFonts w:ascii="Palatino Linotype" w:hAnsi="Palatino Linotype"/>
          <w:sz w:val="22"/>
        </w:rPr>
        <w:t>menjaga</w:t>
      </w:r>
      <w:proofErr w:type="spellEnd"/>
      <w:r w:rsidRPr="00B01E24">
        <w:rPr>
          <w:rFonts w:ascii="Palatino Linotype" w:hAnsi="Palatino Linotype"/>
          <w:sz w:val="22"/>
        </w:rPr>
        <w:t xml:space="preserve"> </w:t>
      </w:r>
      <w:proofErr w:type="spellStart"/>
      <w:r w:rsidRPr="00B01E24">
        <w:rPr>
          <w:rFonts w:ascii="Palatino Linotype" w:hAnsi="Palatino Linotype"/>
          <w:sz w:val="22"/>
        </w:rPr>
        <w:t>stabilitas</w:t>
      </w:r>
      <w:proofErr w:type="spellEnd"/>
      <w:r w:rsidRPr="00B01E24">
        <w:rPr>
          <w:rFonts w:ascii="Palatino Linotype" w:hAnsi="Palatino Linotype"/>
          <w:sz w:val="22"/>
        </w:rPr>
        <w:t xml:space="preserve"> </w:t>
      </w:r>
      <w:proofErr w:type="spellStart"/>
      <w:r w:rsidRPr="00B01E24">
        <w:rPr>
          <w:rFonts w:ascii="Palatino Linotype" w:hAnsi="Palatino Linotype"/>
          <w:sz w:val="22"/>
        </w:rPr>
        <w:t>rumah</w:t>
      </w:r>
      <w:proofErr w:type="spellEnd"/>
      <w:r w:rsidRPr="00B01E24">
        <w:rPr>
          <w:rFonts w:ascii="Palatino Linotype" w:hAnsi="Palatino Linotype"/>
          <w:sz w:val="22"/>
        </w:rPr>
        <w:t xml:space="preserve"> </w:t>
      </w:r>
      <w:proofErr w:type="spellStart"/>
      <w:r w:rsidRPr="00B01E24">
        <w:rPr>
          <w:rFonts w:ascii="Palatino Linotype" w:hAnsi="Palatino Linotype"/>
          <w:sz w:val="22"/>
        </w:rPr>
        <w:t>tangga</w:t>
      </w:r>
      <w:proofErr w:type="spellEnd"/>
      <w:r w:rsidRPr="00B01E24">
        <w:rPr>
          <w:rFonts w:ascii="Palatino Linotype" w:hAnsi="Palatino Linotype"/>
          <w:sz w:val="22"/>
        </w:rPr>
        <w:t xml:space="preserve"> dan </w:t>
      </w:r>
      <w:proofErr w:type="spellStart"/>
      <w:r w:rsidRPr="00B01E24">
        <w:rPr>
          <w:rFonts w:ascii="Palatino Linotype" w:hAnsi="Palatino Linotype"/>
          <w:sz w:val="22"/>
        </w:rPr>
        <w:t>mencegah</w:t>
      </w:r>
      <w:proofErr w:type="spellEnd"/>
      <w:r w:rsidRPr="00B01E24">
        <w:rPr>
          <w:rFonts w:ascii="Palatino Linotype" w:hAnsi="Palatino Linotype"/>
          <w:sz w:val="22"/>
        </w:rPr>
        <w:t xml:space="preserve"> </w:t>
      </w:r>
      <w:proofErr w:type="spellStart"/>
      <w:r w:rsidRPr="00B01E24">
        <w:rPr>
          <w:rFonts w:ascii="Palatino Linotype" w:hAnsi="Palatino Linotype"/>
          <w:sz w:val="22"/>
        </w:rPr>
        <w:t>kerugian</w:t>
      </w:r>
      <w:proofErr w:type="spellEnd"/>
      <w:r w:rsidRPr="00B01E24">
        <w:rPr>
          <w:rFonts w:ascii="Palatino Linotype" w:hAnsi="Palatino Linotype"/>
          <w:sz w:val="22"/>
        </w:rPr>
        <w:t xml:space="preserve"> </w:t>
      </w:r>
      <w:proofErr w:type="spellStart"/>
      <w:r w:rsidRPr="00B01E24">
        <w:rPr>
          <w:rFonts w:ascii="Palatino Linotype" w:hAnsi="Palatino Linotype"/>
          <w:sz w:val="22"/>
        </w:rPr>
        <w:t>bagi</w:t>
      </w:r>
      <w:proofErr w:type="spellEnd"/>
      <w:r w:rsidRPr="00B01E24">
        <w:rPr>
          <w:rFonts w:ascii="Palatino Linotype" w:hAnsi="Palatino Linotype"/>
          <w:sz w:val="22"/>
        </w:rPr>
        <w:t xml:space="preserve"> </w:t>
      </w:r>
      <w:proofErr w:type="spellStart"/>
      <w:r w:rsidRPr="00B01E24">
        <w:rPr>
          <w:rFonts w:ascii="Palatino Linotype" w:hAnsi="Palatino Linotype"/>
          <w:sz w:val="22"/>
        </w:rPr>
        <w:t>anggota</w:t>
      </w:r>
      <w:proofErr w:type="spellEnd"/>
      <w:r w:rsidRPr="00B01E24">
        <w:rPr>
          <w:rFonts w:ascii="Palatino Linotype" w:hAnsi="Palatino Linotype"/>
          <w:sz w:val="22"/>
        </w:rPr>
        <w:t xml:space="preserve"> </w:t>
      </w:r>
      <w:proofErr w:type="spellStart"/>
      <w:r w:rsidRPr="00B01E24">
        <w:rPr>
          <w:rFonts w:ascii="Palatino Linotype" w:hAnsi="Palatino Linotype"/>
          <w:sz w:val="22"/>
        </w:rPr>
        <w:t>keluarga</w:t>
      </w:r>
      <w:proofErr w:type="spellEnd"/>
      <w:r w:rsidRPr="00B01E24">
        <w:rPr>
          <w:rFonts w:ascii="Palatino Linotype" w:hAnsi="Palatino Linotype"/>
          <w:sz w:val="22"/>
        </w:rPr>
        <w:t xml:space="preserve">, </w:t>
      </w:r>
      <w:proofErr w:type="spellStart"/>
      <w:r w:rsidRPr="00B01E24">
        <w:rPr>
          <w:rFonts w:ascii="Palatino Linotype" w:hAnsi="Palatino Linotype"/>
          <w:sz w:val="22"/>
        </w:rPr>
        <w:t>sehingga</w:t>
      </w:r>
      <w:proofErr w:type="spellEnd"/>
      <w:r w:rsidRPr="00B01E24">
        <w:rPr>
          <w:rFonts w:ascii="Palatino Linotype" w:hAnsi="Palatino Linotype"/>
          <w:sz w:val="22"/>
        </w:rPr>
        <w:t xml:space="preserve"> </w:t>
      </w:r>
      <w:proofErr w:type="spellStart"/>
      <w:r w:rsidRPr="00B01E24">
        <w:rPr>
          <w:rFonts w:ascii="Palatino Linotype" w:hAnsi="Palatino Linotype"/>
          <w:sz w:val="22"/>
        </w:rPr>
        <w:t>tercipta</w:t>
      </w:r>
      <w:proofErr w:type="spellEnd"/>
      <w:r w:rsidRPr="00B01E24">
        <w:rPr>
          <w:rFonts w:ascii="Palatino Linotype" w:hAnsi="Palatino Linotype"/>
          <w:sz w:val="22"/>
        </w:rPr>
        <w:t xml:space="preserve"> </w:t>
      </w:r>
      <w:proofErr w:type="spellStart"/>
      <w:r w:rsidRPr="00B01E24">
        <w:rPr>
          <w:rFonts w:ascii="Palatino Linotype" w:hAnsi="Palatino Linotype"/>
          <w:sz w:val="22"/>
        </w:rPr>
        <w:t>kehidupan</w:t>
      </w:r>
      <w:proofErr w:type="spellEnd"/>
      <w:r w:rsidRPr="00B01E24">
        <w:rPr>
          <w:rFonts w:ascii="Palatino Linotype" w:hAnsi="Palatino Linotype"/>
          <w:sz w:val="22"/>
        </w:rPr>
        <w:t xml:space="preserve"> yang </w:t>
      </w:r>
      <w:proofErr w:type="spellStart"/>
      <w:r w:rsidRPr="00B01E24">
        <w:rPr>
          <w:rFonts w:ascii="Palatino Linotype" w:hAnsi="Palatino Linotype"/>
          <w:sz w:val="22"/>
        </w:rPr>
        <w:t>adil</w:t>
      </w:r>
      <w:proofErr w:type="spellEnd"/>
      <w:r w:rsidRPr="00B01E24">
        <w:rPr>
          <w:rFonts w:ascii="Palatino Linotype" w:hAnsi="Palatino Linotype"/>
          <w:sz w:val="22"/>
        </w:rPr>
        <w:t xml:space="preserve">, </w:t>
      </w:r>
      <w:proofErr w:type="spellStart"/>
      <w:r w:rsidRPr="00B01E24">
        <w:rPr>
          <w:rFonts w:ascii="Palatino Linotype" w:hAnsi="Palatino Linotype"/>
          <w:sz w:val="22"/>
        </w:rPr>
        <w:t>aman</w:t>
      </w:r>
      <w:proofErr w:type="spellEnd"/>
      <w:r w:rsidRPr="00B01E24">
        <w:rPr>
          <w:rFonts w:ascii="Palatino Linotype" w:hAnsi="Palatino Linotype"/>
          <w:sz w:val="22"/>
        </w:rPr>
        <w:t xml:space="preserve">, dan </w:t>
      </w:r>
      <w:proofErr w:type="spellStart"/>
      <w:r w:rsidRPr="00B01E24">
        <w:rPr>
          <w:rFonts w:ascii="Palatino Linotype" w:hAnsi="Palatino Linotype"/>
          <w:sz w:val="22"/>
        </w:rPr>
        <w:t>harmonis</w:t>
      </w:r>
      <w:proofErr w:type="spellEnd"/>
      <w:r w:rsidRPr="00B01E24">
        <w:rPr>
          <w:rFonts w:ascii="Palatino Linotype" w:hAnsi="Palatino Linotype"/>
          <w:sz w:val="22"/>
        </w:rPr>
        <w:t xml:space="preserve"> </w:t>
      </w:r>
      <w:proofErr w:type="spellStart"/>
      <w:r w:rsidRPr="00B01E24">
        <w:rPr>
          <w:rFonts w:ascii="Palatino Linotype" w:hAnsi="Palatino Linotype"/>
          <w:sz w:val="22"/>
        </w:rPr>
        <w:t>sesuai</w:t>
      </w:r>
      <w:proofErr w:type="spellEnd"/>
      <w:r w:rsidRPr="00B01E24">
        <w:rPr>
          <w:rFonts w:ascii="Palatino Linotype" w:hAnsi="Palatino Linotype"/>
          <w:sz w:val="22"/>
        </w:rPr>
        <w:t xml:space="preserve"> </w:t>
      </w:r>
      <w:proofErr w:type="spellStart"/>
      <w:r w:rsidRPr="00B01E24">
        <w:rPr>
          <w:rFonts w:ascii="Palatino Linotype" w:hAnsi="Palatino Linotype"/>
          <w:sz w:val="22"/>
        </w:rPr>
        <w:t>dengan</w:t>
      </w:r>
      <w:proofErr w:type="spellEnd"/>
      <w:r w:rsidRPr="00B01E24">
        <w:rPr>
          <w:rFonts w:ascii="Palatino Linotype" w:hAnsi="Palatino Linotype"/>
          <w:sz w:val="22"/>
        </w:rPr>
        <w:t xml:space="preserve"> </w:t>
      </w:r>
      <w:proofErr w:type="spellStart"/>
      <w:r w:rsidRPr="00B01E24">
        <w:rPr>
          <w:rFonts w:ascii="Palatino Linotype" w:hAnsi="Palatino Linotype"/>
          <w:sz w:val="22"/>
        </w:rPr>
        <w:t>nilai-nilai</w:t>
      </w:r>
      <w:proofErr w:type="spellEnd"/>
      <w:r w:rsidRPr="00B01E24">
        <w:rPr>
          <w:rFonts w:ascii="Palatino Linotype" w:hAnsi="Palatino Linotype"/>
          <w:sz w:val="22"/>
        </w:rPr>
        <w:t xml:space="preserve"> </w:t>
      </w:r>
      <w:proofErr w:type="spellStart"/>
      <w:r w:rsidRPr="00B01E24">
        <w:rPr>
          <w:rFonts w:ascii="Palatino Linotype" w:hAnsi="Palatino Linotype"/>
          <w:sz w:val="22"/>
        </w:rPr>
        <w:t>syariat</w:t>
      </w:r>
      <w:proofErr w:type="spellEnd"/>
      <w:r w:rsidRPr="00B01E24">
        <w:rPr>
          <w:rFonts w:ascii="Palatino Linotype" w:hAnsi="Palatino Linotype"/>
          <w:sz w:val="22"/>
        </w:rPr>
        <w:t>.</w:t>
      </w:r>
      <w:r w:rsidR="000E1D9F">
        <w:rPr>
          <w:rStyle w:val="FootnoteReference"/>
          <w:rFonts w:ascii="Palatino Linotype" w:hAnsi="Palatino Linotype"/>
          <w:sz w:val="22"/>
        </w:rPr>
        <w:footnoteReference w:id="9"/>
      </w:r>
    </w:p>
    <w:p w14:paraId="4B284D6B" w14:textId="5D42BB91" w:rsidR="00B01E24" w:rsidRPr="000E1D9F" w:rsidRDefault="000E1D9F" w:rsidP="000E1D9F">
      <w:pPr>
        <w:spacing w:line="360" w:lineRule="auto"/>
        <w:rPr>
          <w:rFonts w:ascii="Palatino Linotype" w:hAnsi="Palatino Linotype"/>
          <w:b/>
          <w:bCs/>
          <w:sz w:val="22"/>
        </w:rPr>
      </w:pPr>
      <w:proofErr w:type="spellStart"/>
      <w:r w:rsidRPr="000E1D9F">
        <w:rPr>
          <w:rFonts w:ascii="Palatino Linotype" w:hAnsi="Palatino Linotype"/>
          <w:b/>
          <w:bCs/>
          <w:sz w:val="22"/>
        </w:rPr>
        <w:t>Rumusan</w:t>
      </w:r>
      <w:proofErr w:type="spellEnd"/>
      <w:r w:rsidRPr="000E1D9F">
        <w:rPr>
          <w:rFonts w:ascii="Palatino Linotype" w:hAnsi="Palatino Linotype"/>
          <w:b/>
          <w:bCs/>
          <w:sz w:val="22"/>
        </w:rPr>
        <w:t xml:space="preserve"> </w:t>
      </w:r>
      <w:proofErr w:type="spellStart"/>
      <w:r w:rsidRPr="000E1D9F">
        <w:rPr>
          <w:rFonts w:ascii="Palatino Linotype" w:hAnsi="Palatino Linotype"/>
          <w:b/>
          <w:bCs/>
          <w:sz w:val="22"/>
        </w:rPr>
        <w:t>Masalah</w:t>
      </w:r>
      <w:proofErr w:type="spellEnd"/>
    </w:p>
    <w:p w14:paraId="40FDE86E" w14:textId="0AF20A85" w:rsidR="000E1D9F" w:rsidRPr="000E1D9F" w:rsidRDefault="000E1D9F" w:rsidP="000E1D9F">
      <w:pPr>
        <w:pStyle w:val="ListParagraph"/>
        <w:numPr>
          <w:ilvl w:val="0"/>
          <w:numId w:val="8"/>
        </w:numPr>
        <w:spacing w:line="360" w:lineRule="auto"/>
        <w:rPr>
          <w:rFonts w:ascii="Palatino Linotype" w:hAnsi="Palatino Linotype"/>
          <w:sz w:val="22"/>
        </w:rPr>
      </w:pPr>
      <w:proofErr w:type="spellStart"/>
      <w:r w:rsidRPr="000E1D9F">
        <w:rPr>
          <w:rFonts w:ascii="Palatino Linotype" w:hAnsi="Palatino Linotype"/>
          <w:sz w:val="22"/>
        </w:rPr>
        <w:t>Bagaimana</w:t>
      </w:r>
      <w:proofErr w:type="spellEnd"/>
      <w:r w:rsidRPr="000E1D9F">
        <w:rPr>
          <w:rFonts w:ascii="Palatino Linotype" w:hAnsi="Palatino Linotype"/>
          <w:sz w:val="22"/>
        </w:rPr>
        <w:t xml:space="preserve"> </w:t>
      </w:r>
      <w:proofErr w:type="spellStart"/>
      <w:r w:rsidRPr="000E1D9F">
        <w:rPr>
          <w:rFonts w:ascii="Palatino Linotype" w:hAnsi="Palatino Linotype"/>
          <w:sz w:val="22"/>
        </w:rPr>
        <w:t>bentuk</w:t>
      </w:r>
      <w:proofErr w:type="spellEnd"/>
      <w:r w:rsidRPr="000E1D9F">
        <w:rPr>
          <w:rFonts w:ascii="Palatino Linotype" w:hAnsi="Palatino Linotype"/>
          <w:sz w:val="22"/>
        </w:rPr>
        <w:t xml:space="preserve"> </w:t>
      </w:r>
      <w:proofErr w:type="spellStart"/>
      <w:r w:rsidRPr="000E1D9F">
        <w:rPr>
          <w:rFonts w:ascii="Palatino Linotype" w:hAnsi="Palatino Linotype"/>
          <w:sz w:val="22"/>
        </w:rPr>
        <w:t>penerapan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kaidah</w:t>
      </w:r>
      <w:proofErr w:type="spellEnd"/>
      <w:r w:rsidRPr="000E1D9F">
        <w:rPr>
          <w:rFonts w:ascii="Palatino Linotype" w:hAnsi="Palatino Linotype"/>
          <w:sz w:val="22"/>
        </w:rPr>
        <w:t xml:space="preserve"> ad-</w:t>
      </w:r>
      <w:proofErr w:type="spellStart"/>
      <w:r w:rsidRPr="000E1D9F">
        <w:rPr>
          <w:rFonts w:ascii="Palatino Linotype" w:hAnsi="Palatino Linotype"/>
          <w:sz w:val="22"/>
        </w:rPr>
        <w:t>dharar</w:t>
      </w:r>
      <w:proofErr w:type="spellEnd"/>
      <w:r w:rsidRPr="000E1D9F">
        <w:rPr>
          <w:rFonts w:ascii="Palatino Linotype" w:hAnsi="Palatino Linotype"/>
          <w:sz w:val="22"/>
        </w:rPr>
        <w:t xml:space="preserve"> </w:t>
      </w:r>
      <w:proofErr w:type="spellStart"/>
      <w:r w:rsidRPr="000E1D9F">
        <w:rPr>
          <w:rFonts w:ascii="Palatino Linotype" w:hAnsi="Palatino Linotype"/>
          <w:sz w:val="22"/>
        </w:rPr>
        <w:t>yuzal</w:t>
      </w:r>
      <w:proofErr w:type="spellEnd"/>
      <w:r w:rsidRPr="000E1D9F">
        <w:rPr>
          <w:rFonts w:ascii="Palatino Linotype" w:hAnsi="Palatino Linotype"/>
          <w:sz w:val="22"/>
        </w:rPr>
        <w:t xml:space="preserve"> </w:t>
      </w:r>
      <w:proofErr w:type="spellStart"/>
      <w:r w:rsidRPr="000E1D9F">
        <w:rPr>
          <w:rFonts w:ascii="Palatino Linotype" w:hAnsi="Palatino Linotype"/>
          <w:sz w:val="22"/>
        </w:rPr>
        <w:t>dalam</w:t>
      </w:r>
      <w:proofErr w:type="spellEnd"/>
      <w:r w:rsidRPr="000E1D9F">
        <w:rPr>
          <w:rFonts w:ascii="Palatino Linotype" w:hAnsi="Palatino Linotype"/>
          <w:sz w:val="22"/>
        </w:rPr>
        <w:t xml:space="preserve"> </w:t>
      </w:r>
      <w:proofErr w:type="spellStart"/>
      <w:r w:rsidRPr="000E1D9F">
        <w:rPr>
          <w:rFonts w:ascii="Palatino Linotype" w:hAnsi="Palatino Linotype"/>
          <w:sz w:val="22"/>
        </w:rPr>
        <w:t>menyelesaikan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permasalahan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hukum</w:t>
      </w:r>
      <w:proofErr w:type="spellEnd"/>
      <w:r w:rsidRPr="000E1D9F">
        <w:rPr>
          <w:rFonts w:ascii="Palatino Linotype" w:hAnsi="Palatino Linotype"/>
          <w:sz w:val="22"/>
        </w:rPr>
        <w:t xml:space="preserve"> </w:t>
      </w:r>
      <w:proofErr w:type="spellStart"/>
      <w:r w:rsidRPr="000E1D9F">
        <w:rPr>
          <w:rFonts w:ascii="Palatino Linotype" w:hAnsi="Palatino Linotype"/>
          <w:sz w:val="22"/>
        </w:rPr>
        <w:t>keluarga</w:t>
      </w:r>
      <w:proofErr w:type="spellEnd"/>
      <w:r w:rsidRPr="000E1D9F">
        <w:rPr>
          <w:rFonts w:ascii="Palatino Linotype" w:hAnsi="Palatino Linotype"/>
          <w:sz w:val="22"/>
        </w:rPr>
        <w:t xml:space="preserve">, </w:t>
      </w:r>
      <w:proofErr w:type="spellStart"/>
      <w:r w:rsidRPr="000E1D9F">
        <w:rPr>
          <w:rFonts w:ascii="Palatino Linotype" w:hAnsi="Palatino Linotype"/>
          <w:sz w:val="22"/>
        </w:rPr>
        <w:t>khususnya</w:t>
      </w:r>
      <w:proofErr w:type="spellEnd"/>
      <w:r w:rsidRPr="000E1D9F">
        <w:rPr>
          <w:rFonts w:ascii="Palatino Linotype" w:hAnsi="Palatino Linotype"/>
          <w:sz w:val="22"/>
        </w:rPr>
        <w:t xml:space="preserve"> </w:t>
      </w:r>
      <w:proofErr w:type="spellStart"/>
      <w:r w:rsidRPr="000E1D9F">
        <w:rPr>
          <w:rFonts w:ascii="Palatino Linotype" w:hAnsi="Palatino Linotype"/>
          <w:sz w:val="22"/>
        </w:rPr>
        <w:t>dalam</w:t>
      </w:r>
      <w:proofErr w:type="spellEnd"/>
      <w:r w:rsidRPr="000E1D9F">
        <w:rPr>
          <w:rFonts w:ascii="Palatino Linotype" w:hAnsi="Palatino Linotype"/>
          <w:sz w:val="22"/>
        </w:rPr>
        <w:t xml:space="preserve"> </w:t>
      </w:r>
      <w:proofErr w:type="spellStart"/>
      <w:r w:rsidRPr="000E1D9F">
        <w:rPr>
          <w:rFonts w:ascii="Palatino Linotype" w:hAnsi="Palatino Linotype"/>
          <w:sz w:val="22"/>
        </w:rPr>
        <w:t>kasus-kasus</w:t>
      </w:r>
      <w:proofErr w:type="spellEnd"/>
      <w:r w:rsidRPr="000E1D9F">
        <w:rPr>
          <w:rFonts w:ascii="Palatino Linotype" w:hAnsi="Palatino Linotype"/>
          <w:sz w:val="22"/>
        </w:rPr>
        <w:t xml:space="preserve"> yang </w:t>
      </w:r>
      <w:proofErr w:type="spellStart"/>
      <w:r w:rsidRPr="000E1D9F">
        <w:rPr>
          <w:rFonts w:ascii="Palatino Linotype" w:hAnsi="Palatino Linotype"/>
          <w:sz w:val="22"/>
        </w:rPr>
        <w:t>menimbulkan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kemudharatan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bagi</w:t>
      </w:r>
      <w:proofErr w:type="spellEnd"/>
      <w:r w:rsidRPr="000E1D9F">
        <w:rPr>
          <w:rFonts w:ascii="Palatino Linotype" w:hAnsi="Palatino Linotype"/>
          <w:sz w:val="22"/>
        </w:rPr>
        <w:t xml:space="preserve"> </w:t>
      </w:r>
      <w:proofErr w:type="spellStart"/>
      <w:r w:rsidRPr="000E1D9F">
        <w:rPr>
          <w:rFonts w:ascii="Palatino Linotype" w:hAnsi="Palatino Linotype"/>
          <w:sz w:val="22"/>
        </w:rPr>
        <w:t>anggota</w:t>
      </w:r>
      <w:proofErr w:type="spellEnd"/>
      <w:r w:rsidRPr="000E1D9F">
        <w:rPr>
          <w:rFonts w:ascii="Palatino Linotype" w:hAnsi="Palatino Linotype"/>
          <w:sz w:val="22"/>
        </w:rPr>
        <w:t xml:space="preserve"> </w:t>
      </w:r>
      <w:proofErr w:type="spellStart"/>
      <w:r w:rsidRPr="000E1D9F">
        <w:rPr>
          <w:rFonts w:ascii="Palatino Linotype" w:hAnsi="Palatino Linotype"/>
          <w:sz w:val="22"/>
        </w:rPr>
        <w:t>keluarga</w:t>
      </w:r>
      <w:proofErr w:type="spellEnd"/>
      <w:r w:rsidRPr="000E1D9F">
        <w:rPr>
          <w:rFonts w:ascii="Palatino Linotype" w:hAnsi="Palatino Linotype"/>
          <w:sz w:val="22"/>
        </w:rPr>
        <w:t>?</w:t>
      </w:r>
    </w:p>
    <w:p w14:paraId="67CAACC9" w14:textId="539EED41" w:rsidR="000E1D9F" w:rsidRDefault="000E1D9F" w:rsidP="000E1D9F">
      <w:pPr>
        <w:pStyle w:val="ListParagraph"/>
        <w:numPr>
          <w:ilvl w:val="0"/>
          <w:numId w:val="8"/>
        </w:numPr>
        <w:spacing w:line="360" w:lineRule="auto"/>
        <w:rPr>
          <w:rFonts w:ascii="Palatino Linotype" w:hAnsi="Palatino Linotype"/>
          <w:sz w:val="22"/>
        </w:rPr>
      </w:pPr>
      <w:r w:rsidRPr="000E1D9F">
        <w:rPr>
          <w:rFonts w:ascii="Palatino Linotype" w:hAnsi="Palatino Linotype"/>
          <w:sz w:val="22"/>
        </w:rPr>
        <w:t xml:space="preserve">Apa </w:t>
      </w:r>
      <w:proofErr w:type="spellStart"/>
      <w:r w:rsidRPr="000E1D9F">
        <w:rPr>
          <w:rFonts w:ascii="Palatino Linotype" w:hAnsi="Palatino Linotype"/>
          <w:sz w:val="22"/>
        </w:rPr>
        <w:t>batasan</w:t>
      </w:r>
      <w:proofErr w:type="spellEnd"/>
      <w:r w:rsidRPr="000E1D9F">
        <w:rPr>
          <w:rFonts w:ascii="Palatino Linotype" w:hAnsi="Palatino Linotype"/>
          <w:sz w:val="22"/>
        </w:rPr>
        <w:t xml:space="preserve"> dan </w:t>
      </w:r>
      <w:proofErr w:type="spellStart"/>
      <w:r w:rsidRPr="000E1D9F">
        <w:rPr>
          <w:rFonts w:ascii="Palatino Linotype" w:hAnsi="Palatino Linotype"/>
          <w:sz w:val="22"/>
        </w:rPr>
        <w:t>pengecualian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dalam</w:t>
      </w:r>
      <w:proofErr w:type="spellEnd"/>
      <w:r w:rsidRPr="000E1D9F">
        <w:rPr>
          <w:rFonts w:ascii="Palatino Linotype" w:hAnsi="Palatino Linotype"/>
          <w:sz w:val="22"/>
        </w:rPr>
        <w:t xml:space="preserve"> </w:t>
      </w:r>
      <w:proofErr w:type="spellStart"/>
      <w:r w:rsidRPr="000E1D9F">
        <w:rPr>
          <w:rFonts w:ascii="Palatino Linotype" w:hAnsi="Palatino Linotype"/>
          <w:sz w:val="22"/>
        </w:rPr>
        <w:t>penerapan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kaidah</w:t>
      </w:r>
      <w:proofErr w:type="spellEnd"/>
      <w:r w:rsidRPr="000E1D9F">
        <w:rPr>
          <w:rFonts w:ascii="Palatino Linotype" w:hAnsi="Palatino Linotype"/>
          <w:sz w:val="22"/>
        </w:rPr>
        <w:t xml:space="preserve"> ad-</w:t>
      </w:r>
      <w:proofErr w:type="spellStart"/>
      <w:r w:rsidRPr="000E1D9F">
        <w:rPr>
          <w:rFonts w:ascii="Palatino Linotype" w:hAnsi="Palatino Linotype"/>
          <w:sz w:val="22"/>
        </w:rPr>
        <w:t>dharar</w:t>
      </w:r>
      <w:proofErr w:type="spellEnd"/>
      <w:r w:rsidRPr="000E1D9F">
        <w:rPr>
          <w:rFonts w:ascii="Palatino Linotype" w:hAnsi="Palatino Linotype"/>
          <w:sz w:val="22"/>
        </w:rPr>
        <w:t xml:space="preserve"> </w:t>
      </w:r>
      <w:proofErr w:type="spellStart"/>
      <w:r w:rsidRPr="000E1D9F">
        <w:rPr>
          <w:rFonts w:ascii="Palatino Linotype" w:hAnsi="Palatino Linotype"/>
          <w:sz w:val="22"/>
        </w:rPr>
        <w:t>yuzal</w:t>
      </w:r>
      <w:proofErr w:type="spellEnd"/>
      <w:r w:rsidRPr="000E1D9F">
        <w:rPr>
          <w:rFonts w:ascii="Palatino Linotype" w:hAnsi="Palatino Linotype"/>
          <w:sz w:val="22"/>
        </w:rPr>
        <w:t xml:space="preserve">, dan </w:t>
      </w:r>
      <w:proofErr w:type="spellStart"/>
      <w:r w:rsidRPr="000E1D9F">
        <w:rPr>
          <w:rFonts w:ascii="Palatino Linotype" w:hAnsi="Palatino Linotype"/>
          <w:sz w:val="22"/>
        </w:rPr>
        <w:t>bagaimana</w:t>
      </w:r>
      <w:proofErr w:type="spellEnd"/>
      <w:r w:rsidRPr="000E1D9F">
        <w:rPr>
          <w:rFonts w:ascii="Palatino Linotype" w:hAnsi="Palatino Linotype"/>
          <w:sz w:val="22"/>
        </w:rPr>
        <w:t xml:space="preserve"> </w:t>
      </w:r>
      <w:proofErr w:type="spellStart"/>
      <w:r w:rsidRPr="000E1D9F">
        <w:rPr>
          <w:rFonts w:ascii="Palatino Linotype" w:hAnsi="Palatino Linotype"/>
          <w:sz w:val="22"/>
        </w:rPr>
        <w:t>prinsip</w:t>
      </w:r>
      <w:proofErr w:type="spellEnd"/>
      <w:r w:rsidRPr="000E1D9F">
        <w:rPr>
          <w:rFonts w:ascii="Palatino Linotype" w:hAnsi="Palatino Linotype"/>
          <w:sz w:val="22"/>
        </w:rPr>
        <w:t xml:space="preserve"> </w:t>
      </w:r>
      <w:proofErr w:type="spellStart"/>
      <w:r w:rsidRPr="000E1D9F">
        <w:rPr>
          <w:rFonts w:ascii="Palatino Linotype" w:hAnsi="Palatino Linotype"/>
          <w:sz w:val="22"/>
        </w:rPr>
        <w:t>kehati-hatian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diterapkan</w:t>
      </w:r>
      <w:proofErr w:type="spellEnd"/>
      <w:r w:rsidRPr="000E1D9F">
        <w:rPr>
          <w:rFonts w:ascii="Palatino Linotype" w:hAnsi="Palatino Linotype"/>
          <w:sz w:val="22"/>
        </w:rPr>
        <w:t xml:space="preserve"> agar </w:t>
      </w:r>
      <w:proofErr w:type="spellStart"/>
      <w:r w:rsidRPr="000E1D9F">
        <w:rPr>
          <w:rFonts w:ascii="Palatino Linotype" w:hAnsi="Palatino Linotype"/>
          <w:sz w:val="22"/>
        </w:rPr>
        <w:t>tidak</w:t>
      </w:r>
      <w:proofErr w:type="spellEnd"/>
      <w:r w:rsidRPr="000E1D9F">
        <w:rPr>
          <w:rFonts w:ascii="Palatino Linotype" w:hAnsi="Palatino Linotype"/>
          <w:sz w:val="22"/>
        </w:rPr>
        <w:t xml:space="preserve"> </w:t>
      </w:r>
      <w:proofErr w:type="spellStart"/>
      <w:r w:rsidRPr="000E1D9F">
        <w:rPr>
          <w:rFonts w:ascii="Palatino Linotype" w:hAnsi="Palatino Linotype"/>
          <w:sz w:val="22"/>
        </w:rPr>
        <w:t>menimbulkan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kemudharatan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baru</w:t>
      </w:r>
      <w:proofErr w:type="spellEnd"/>
      <w:r w:rsidRPr="000E1D9F">
        <w:rPr>
          <w:rFonts w:ascii="Palatino Linotype" w:hAnsi="Palatino Linotype"/>
          <w:sz w:val="22"/>
        </w:rPr>
        <w:t xml:space="preserve"> yang </w:t>
      </w:r>
      <w:proofErr w:type="spellStart"/>
      <w:r w:rsidRPr="000E1D9F">
        <w:rPr>
          <w:rFonts w:ascii="Palatino Linotype" w:hAnsi="Palatino Linotype"/>
          <w:sz w:val="22"/>
        </w:rPr>
        <w:t>setara</w:t>
      </w:r>
      <w:proofErr w:type="spellEnd"/>
      <w:r w:rsidRPr="000E1D9F">
        <w:rPr>
          <w:rFonts w:ascii="Palatino Linotype" w:hAnsi="Palatino Linotype"/>
          <w:sz w:val="22"/>
        </w:rPr>
        <w:t xml:space="preserve"> </w:t>
      </w:r>
      <w:proofErr w:type="spellStart"/>
      <w:r w:rsidRPr="000E1D9F">
        <w:rPr>
          <w:rFonts w:ascii="Palatino Linotype" w:hAnsi="Palatino Linotype"/>
          <w:sz w:val="22"/>
        </w:rPr>
        <w:t>atau</w:t>
      </w:r>
      <w:proofErr w:type="spellEnd"/>
      <w:r w:rsidRPr="000E1D9F">
        <w:rPr>
          <w:rFonts w:ascii="Palatino Linotype" w:hAnsi="Palatino Linotype"/>
          <w:sz w:val="22"/>
        </w:rPr>
        <w:t xml:space="preserve"> </w:t>
      </w:r>
      <w:proofErr w:type="spellStart"/>
      <w:r w:rsidRPr="000E1D9F">
        <w:rPr>
          <w:rFonts w:ascii="Palatino Linotype" w:hAnsi="Palatino Linotype"/>
          <w:sz w:val="22"/>
        </w:rPr>
        <w:t>lebih</w:t>
      </w:r>
      <w:proofErr w:type="spellEnd"/>
      <w:r w:rsidRPr="000E1D9F">
        <w:rPr>
          <w:rFonts w:ascii="Palatino Linotype" w:hAnsi="Palatino Linotype"/>
          <w:sz w:val="22"/>
        </w:rPr>
        <w:t xml:space="preserve"> </w:t>
      </w:r>
      <w:proofErr w:type="spellStart"/>
      <w:r w:rsidRPr="000E1D9F">
        <w:rPr>
          <w:rFonts w:ascii="Palatino Linotype" w:hAnsi="Palatino Linotype"/>
          <w:sz w:val="22"/>
        </w:rPr>
        <w:t>besar</w:t>
      </w:r>
      <w:proofErr w:type="spellEnd"/>
      <w:r w:rsidRPr="000E1D9F">
        <w:rPr>
          <w:rFonts w:ascii="Palatino Linotype" w:hAnsi="Palatino Linotype"/>
          <w:sz w:val="22"/>
        </w:rPr>
        <w:t>?</w:t>
      </w:r>
    </w:p>
    <w:p w14:paraId="39A94334" w14:textId="36AB426B" w:rsidR="000E1D9F" w:rsidRPr="000E1D9F" w:rsidRDefault="000E1D9F" w:rsidP="000E1D9F">
      <w:pPr>
        <w:spacing w:line="360" w:lineRule="auto"/>
        <w:rPr>
          <w:rFonts w:ascii="Palatino Linotype" w:hAnsi="Palatino Linotype"/>
          <w:b/>
          <w:bCs/>
          <w:sz w:val="22"/>
        </w:rPr>
      </w:pPr>
      <w:r w:rsidRPr="000E1D9F">
        <w:rPr>
          <w:rFonts w:ascii="Palatino Linotype" w:hAnsi="Palatino Linotype"/>
          <w:b/>
          <w:bCs/>
          <w:sz w:val="22"/>
        </w:rPr>
        <w:t xml:space="preserve">Gap </w:t>
      </w:r>
      <w:proofErr w:type="spellStart"/>
      <w:r w:rsidRPr="000E1D9F">
        <w:rPr>
          <w:rFonts w:ascii="Palatino Linotype" w:hAnsi="Palatino Linotype"/>
          <w:b/>
          <w:bCs/>
          <w:sz w:val="22"/>
        </w:rPr>
        <w:t>Analisis</w:t>
      </w:r>
      <w:proofErr w:type="spellEnd"/>
    </w:p>
    <w:p w14:paraId="4AA61BE1" w14:textId="77777777" w:rsidR="000E1D9F" w:rsidRPr="000E1D9F" w:rsidRDefault="000E1D9F" w:rsidP="000E1D9F">
      <w:pPr>
        <w:spacing w:line="360" w:lineRule="auto"/>
        <w:ind w:left="0" w:firstLine="567"/>
        <w:rPr>
          <w:rFonts w:ascii="Palatino Linotype" w:hAnsi="Palatino Linotype"/>
          <w:sz w:val="22"/>
        </w:rPr>
      </w:pPr>
      <w:proofErr w:type="spellStart"/>
      <w:r w:rsidRPr="000E1D9F">
        <w:rPr>
          <w:rFonts w:ascii="Palatino Linotype" w:hAnsi="Palatino Linotype"/>
          <w:sz w:val="22"/>
        </w:rPr>
        <w:t>Secara</w:t>
      </w:r>
      <w:proofErr w:type="spellEnd"/>
      <w:r w:rsidRPr="000E1D9F">
        <w:rPr>
          <w:rFonts w:ascii="Palatino Linotype" w:hAnsi="Palatino Linotype"/>
          <w:sz w:val="22"/>
        </w:rPr>
        <w:t xml:space="preserve"> </w:t>
      </w:r>
      <w:proofErr w:type="spellStart"/>
      <w:r w:rsidRPr="000E1D9F">
        <w:rPr>
          <w:rFonts w:ascii="Palatino Linotype" w:hAnsi="Palatino Linotype"/>
          <w:sz w:val="22"/>
        </w:rPr>
        <w:t>normatif</w:t>
      </w:r>
      <w:proofErr w:type="spellEnd"/>
      <w:r w:rsidRPr="000E1D9F">
        <w:rPr>
          <w:rFonts w:ascii="Palatino Linotype" w:hAnsi="Palatino Linotype"/>
          <w:sz w:val="22"/>
        </w:rPr>
        <w:t xml:space="preserve"> (</w:t>
      </w:r>
      <w:r w:rsidRPr="000E1D9F">
        <w:rPr>
          <w:rFonts w:ascii="Palatino Linotype" w:hAnsi="Palatino Linotype"/>
          <w:i/>
          <w:iCs/>
          <w:sz w:val="22"/>
        </w:rPr>
        <w:t xml:space="preserve">das </w:t>
      </w:r>
      <w:proofErr w:type="spellStart"/>
      <w:r w:rsidRPr="000E1D9F">
        <w:rPr>
          <w:rFonts w:ascii="Palatino Linotype" w:hAnsi="Palatino Linotype"/>
          <w:i/>
          <w:iCs/>
          <w:sz w:val="22"/>
        </w:rPr>
        <w:t>Sollen</w:t>
      </w:r>
      <w:proofErr w:type="spellEnd"/>
      <w:r w:rsidRPr="000E1D9F">
        <w:rPr>
          <w:rFonts w:ascii="Palatino Linotype" w:hAnsi="Palatino Linotype"/>
          <w:sz w:val="22"/>
        </w:rPr>
        <w:t xml:space="preserve">), </w:t>
      </w:r>
      <w:proofErr w:type="spellStart"/>
      <w:r w:rsidRPr="000E1D9F">
        <w:rPr>
          <w:rFonts w:ascii="Palatino Linotype" w:hAnsi="Palatino Linotype"/>
          <w:sz w:val="22"/>
        </w:rPr>
        <w:t>kaidah</w:t>
      </w:r>
      <w:proofErr w:type="spellEnd"/>
      <w:r w:rsidRPr="000E1D9F">
        <w:rPr>
          <w:rFonts w:ascii="Palatino Linotype" w:hAnsi="Palatino Linotype"/>
          <w:sz w:val="22"/>
        </w:rPr>
        <w:t xml:space="preserve"> </w:t>
      </w:r>
      <w:proofErr w:type="spellStart"/>
      <w:r w:rsidRPr="000E1D9F">
        <w:rPr>
          <w:rFonts w:ascii="Palatino Linotype" w:hAnsi="Palatino Linotype"/>
          <w:sz w:val="22"/>
        </w:rPr>
        <w:t>fikih</w:t>
      </w:r>
      <w:proofErr w:type="spellEnd"/>
      <w:r w:rsidRPr="000E1D9F">
        <w:rPr>
          <w:rFonts w:ascii="Palatino Linotype" w:hAnsi="Palatino Linotype"/>
          <w:sz w:val="22"/>
        </w:rPr>
        <w:t xml:space="preserve"> </w:t>
      </w:r>
      <w:r w:rsidRPr="000E1D9F">
        <w:rPr>
          <w:rFonts w:ascii="Palatino Linotype" w:hAnsi="Palatino Linotype"/>
          <w:i/>
          <w:iCs/>
          <w:sz w:val="22"/>
        </w:rPr>
        <w:t>ad-</w:t>
      </w:r>
      <w:proofErr w:type="spellStart"/>
      <w:r w:rsidRPr="000E1D9F">
        <w:rPr>
          <w:rFonts w:ascii="Palatino Linotype" w:hAnsi="Palatino Linotype"/>
          <w:i/>
          <w:iCs/>
          <w:sz w:val="22"/>
        </w:rPr>
        <w:t>dharar</w:t>
      </w:r>
      <w:proofErr w:type="spellEnd"/>
      <w:r w:rsidRPr="000E1D9F">
        <w:rPr>
          <w:rFonts w:ascii="Palatino Linotype" w:hAnsi="Palatino Linotype"/>
          <w:i/>
          <w:iCs/>
          <w:sz w:val="22"/>
        </w:rPr>
        <w:t xml:space="preserve"> </w:t>
      </w:r>
      <w:proofErr w:type="spellStart"/>
      <w:r w:rsidRPr="000E1D9F">
        <w:rPr>
          <w:rFonts w:ascii="Palatino Linotype" w:hAnsi="Palatino Linotype"/>
          <w:i/>
          <w:iCs/>
          <w:sz w:val="22"/>
        </w:rPr>
        <w:t>yuzal</w:t>
      </w:r>
      <w:proofErr w:type="spellEnd"/>
      <w:r w:rsidRPr="000E1D9F">
        <w:rPr>
          <w:rFonts w:ascii="Palatino Linotype" w:hAnsi="Palatino Linotype"/>
          <w:sz w:val="22"/>
        </w:rPr>
        <w:t xml:space="preserve"> yang </w:t>
      </w:r>
      <w:proofErr w:type="spellStart"/>
      <w:r w:rsidRPr="000E1D9F">
        <w:rPr>
          <w:rFonts w:ascii="Palatino Linotype" w:hAnsi="Palatino Linotype"/>
          <w:sz w:val="22"/>
        </w:rPr>
        <w:t>berarti</w:t>
      </w:r>
      <w:proofErr w:type="spellEnd"/>
      <w:r w:rsidRPr="000E1D9F">
        <w:rPr>
          <w:rFonts w:ascii="Palatino Linotype" w:hAnsi="Palatino Linotype"/>
          <w:sz w:val="22"/>
        </w:rPr>
        <w:t xml:space="preserve"> "</w:t>
      </w:r>
      <w:proofErr w:type="spellStart"/>
      <w:r w:rsidRPr="000E1D9F">
        <w:rPr>
          <w:rFonts w:ascii="Palatino Linotype" w:hAnsi="Palatino Linotype"/>
          <w:sz w:val="22"/>
        </w:rPr>
        <w:t>kemudharatan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harus</w:t>
      </w:r>
      <w:proofErr w:type="spellEnd"/>
      <w:r w:rsidRPr="000E1D9F">
        <w:rPr>
          <w:rFonts w:ascii="Palatino Linotype" w:hAnsi="Palatino Linotype"/>
          <w:sz w:val="22"/>
        </w:rPr>
        <w:t xml:space="preserve"> </w:t>
      </w:r>
      <w:proofErr w:type="spellStart"/>
      <w:r w:rsidRPr="000E1D9F">
        <w:rPr>
          <w:rFonts w:ascii="Palatino Linotype" w:hAnsi="Palatino Linotype"/>
          <w:sz w:val="22"/>
        </w:rPr>
        <w:t>dihilangkan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merupakan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prinsip</w:t>
      </w:r>
      <w:proofErr w:type="spellEnd"/>
      <w:r w:rsidRPr="000E1D9F">
        <w:rPr>
          <w:rFonts w:ascii="Palatino Linotype" w:hAnsi="Palatino Linotype"/>
          <w:sz w:val="22"/>
        </w:rPr>
        <w:t xml:space="preserve"> </w:t>
      </w:r>
      <w:proofErr w:type="spellStart"/>
      <w:r w:rsidRPr="000E1D9F">
        <w:rPr>
          <w:rFonts w:ascii="Palatino Linotype" w:hAnsi="Palatino Linotype"/>
          <w:sz w:val="22"/>
        </w:rPr>
        <w:t>dasar</w:t>
      </w:r>
      <w:proofErr w:type="spellEnd"/>
      <w:r w:rsidRPr="000E1D9F">
        <w:rPr>
          <w:rFonts w:ascii="Palatino Linotype" w:hAnsi="Palatino Linotype"/>
          <w:sz w:val="22"/>
        </w:rPr>
        <w:t xml:space="preserve"> yang </w:t>
      </w:r>
      <w:proofErr w:type="spellStart"/>
      <w:r w:rsidRPr="000E1D9F">
        <w:rPr>
          <w:rFonts w:ascii="Palatino Linotype" w:hAnsi="Palatino Linotype"/>
          <w:sz w:val="22"/>
        </w:rPr>
        <w:t>memiliki</w:t>
      </w:r>
      <w:proofErr w:type="spellEnd"/>
      <w:r w:rsidRPr="000E1D9F">
        <w:rPr>
          <w:rFonts w:ascii="Palatino Linotype" w:hAnsi="Palatino Linotype"/>
          <w:sz w:val="22"/>
        </w:rPr>
        <w:t xml:space="preserve"> </w:t>
      </w:r>
      <w:proofErr w:type="spellStart"/>
      <w:r w:rsidRPr="000E1D9F">
        <w:rPr>
          <w:rFonts w:ascii="Palatino Linotype" w:hAnsi="Palatino Linotype"/>
          <w:sz w:val="22"/>
        </w:rPr>
        <w:t>kedudukan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tinggi</w:t>
      </w:r>
      <w:proofErr w:type="spellEnd"/>
      <w:r w:rsidRPr="000E1D9F">
        <w:rPr>
          <w:rFonts w:ascii="Palatino Linotype" w:hAnsi="Palatino Linotype"/>
          <w:sz w:val="22"/>
        </w:rPr>
        <w:t xml:space="preserve"> </w:t>
      </w:r>
      <w:proofErr w:type="spellStart"/>
      <w:r w:rsidRPr="000E1D9F">
        <w:rPr>
          <w:rFonts w:ascii="Palatino Linotype" w:hAnsi="Palatino Linotype"/>
          <w:sz w:val="22"/>
        </w:rPr>
        <w:t>dalam</w:t>
      </w:r>
      <w:proofErr w:type="spellEnd"/>
      <w:r w:rsidRPr="000E1D9F">
        <w:rPr>
          <w:rFonts w:ascii="Palatino Linotype" w:hAnsi="Palatino Linotype"/>
          <w:sz w:val="22"/>
        </w:rPr>
        <w:t xml:space="preserve"> </w:t>
      </w:r>
      <w:proofErr w:type="spellStart"/>
      <w:r w:rsidRPr="000E1D9F">
        <w:rPr>
          <w:rFonts w:ascii="Palatino Linotype" w:hAnsi="Palatino Linotype"/>
          <w:sz w:val="22"/>
        </w:rPr>
        <w:t>hukum</w:t>
      </w:r>
      <w:proofErr w:type="spellEnd"/>
      <w:r w:rsidRPr="000E1D9F">
        <w:rPr>
          <w:rFonts w:ascii="Palatino Linotype" w:hAnsi="Palatino Linotype"/>
          <w:sz w:val="22"/>
        </w:rPr>
        <w:t xml:space="preserve"> Islam. </w:t>
      </w:r>
      <w:proofErr w:type="spellStart"/>
      <w:r w:rsidRPr="000E1D9F">
        <w:rPr>
          <w:rFonts w:ascii="Palatino Linotype" w:hAnsi="Palatino Linotype"/>
          <w:sz w:val="22"/>
        </w:rPr>
        <w:t>Kaidah</w:t>
      </w:r>
      <w:proofErr w:type="spellEnd"/>
      <w:r w:rsidRPr="000E1D9F">
        <w:rPr>
          <w:rFonts w:ascii="Palatino Linotype" w:hAnsi="Palatino Linotype"/>
          <w:sz w:val="22"/>
        </w:rPr>
        <w:t xml:space="preserve"> </w:t>
      </w:r>
      <w:proofErr w:type="spellStart"/>
      <w:r w:rsidRPr="000E1D9F">
        <w:rPr>
          <w:rFonts w:ascii="Palatino Linotype" w:hAnsi="Palatino Linotype"/>
          <w:sz w:val="22"/>
        </w:rPr>
        <w:t>ini</w:t>
      </w:r>
      <w:proofErr w:type="spellEnd"/>
      <w:r w:rsidRPr="000E1D9F">
        <w:rPr>
          <w:rFonts w:ascii="Palatino Linotype" w:hAnsi="Palatino Linotype"/>
          <w:sz w:val="22"/>
        </w:rPr>
        <w:t xml:space="preserve"> </w:t>
      </w:r>
      <w:proofErr w:type="spellStart"/>
      <w:r w:rsidRPr="000E1D9F">
        <w:rPr>
          <w:rFonts w:ascii="Palatino Linotype" w:hAnsi="Palatino Linotype"/>
          <w:sz w:val="22"/>
        </w:rPr>
        <w:t>berfungsi</w:t>
      </w:r>
      <w:proofErr w:type="spellEnd"/>
      <w:r w:rsidRPr="000E1D9F">
        <w:rPr>
          <w:rFonts w:ascii="Palatino Linotype" w:hAnsi="Palatino Linotype"/>
          <w:sz w:val="22"/>
        </w:rPr>
        <w:t xml:space="preserve"> </w:t>
      </w:r>
      <w:proofErr w:type="spellStart"/>
      <w:r w:rsidRPr="000E1D9F">
        <w:rPr>
          <w:rFonts w:ascii="Palatino Linotype" w:hAnsi="Palatino Linotype"/>
          <w:sz w:val="22"/>
        </w:rPr>
        <w:t>sebagai</w:t>
      </w:r>
      <w:proofErr w:type="spellEnd"/>
      <w:r w:rsidRPr="000E1D9F">
        <w:rPr>
          <w:rFonts w:ascii="Palatino Linotype" w:hAnsi="Palatino Linotype"/>
          <w:sz w:val="22"/>
        </w:rPr>
        <w:t xml:space="preserve"> </w:t>
      </w:r>
      <w:proofErr w:type="spellStart"/>
      <w:r w:rsidRPr="000E1D9F">
        <w:rPr>
          <w:rFonts w:ascii="Palatino Linotype" w:hAnsi="Palatino Linotype"/>
          <w:sz w:val="22"/>
        </w:rPr>
        <w:t>solusi</w:t>
      </w:r>
      <w:proofErr w:type="spellEnd"/>
      <w:r w:rsidRPr="000E1D9F">
        <w:rPr>
          <w:rFonts w:ascii="Palatino Linotype" w:hAnsi="Palatino Linotype"/>
          <w:sz w:val="22"/>
        </w:rPr>
        <w:t xml:space="preserve"> universal </w:t>
      </w:r>
      <w:proofErr w:type="spellStart"/>
      <w:r w:rsidRPr="000E1D9F">
        <w:rPr>
          <w:rFonts w:ascii="Palatino Linotype" w:hAnsi="Palatino Linotype"/>
          <w:sz w:val="22"/>
        </w:rPr>
        <w:t>untuk</w:t>
      </w:r>
      <w:proofErr w:type="spellEnd"/>
      <w:r w:rsidRPr="000E1D9F">
        <w:rPr>
          <w:rFonts w:ascii="Palatino Linotype" w:hAnsi="Palatino Linotype"/>
          <w:sz w:val="22"/>
        </w:rPr>
        <w:t xml:space="preserve"> </w:t>
      </w:r>
      <w:proofErr w:type="spellStart"/>
      <w:r w:rsidRPr="000E1D9F">
        <w:rPr>
          <w:rFonts w:ascii="Palatino Linotype" w:hAnsi="Palatino Linotype"/>
          <w:sz w:val="22"/>
        </w:rPr>
        <w:t>menghapuskan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berbagai</w:t>
      </w:r>
      <w:proofErr w:type="spellEnd"/>
      <w:r w:rsidRPr="000E1D9F">
        <w:rPr>
          <w:rFonts w:ascii="Palatino Linotype" w:hAnsi="Palatino Linotype"/>
          <w:sz w:val="22"/>
        </w:rPr>
        <w:t xml:space="preserve"> </w:t>
      </w:r>
      <w:proofErr w:type="spellStart"/>
      <w:r w:rsidRPr="000E1D9F">
        <w:rPr>
          <w:rFonts w:ascii="Palatino Linotype" w:hAnsi="Palatino Linotype"/>
          <w:sz w:val="22"/>
        </w:rPr>
        <w:t>bentuk</w:t>
      </w:r>
      <w:proofErr w:type="spellEnd"/>
      <w:r w:rsidRPr="000E1D9F">
        <w:rPr>
          <w:rFonts w:ascii="Palatino Linotype" w:hAnsi="Palatino Linotype"/>
          <w:sz w:val="22"/>
        </w:rPr>
        <w:t xml:space="preserve"> </w:t>
      </w:r>
      <w:proofErr w:type="spellStart"/>
      <w:r w:rsidRPr="000E1D9F">
        <w:rPr>
          <w:rFonts w:ascii="Palatino Linotype" w:hAnsi="Palatino Linotype"/>
          <w:sz w:val="22"/>
        </w:rPr>
        <w:t>bahaya</w:t>
      </w:r>
      <w:proofErr w:type="spellEnd"/>
      <w:r w:rsidRPr="000E1D9F">
        <w:rPr>
          <w:rFonts w:ascii="Palatino Linotype" w:hAnsi="Palatino Linotype"/>
          <w:sz w:val="22"/>
        </w:rPr>
        <w:t xml:space="preserve">, </w:t>
      </w:r>
      <w:proofErr w:type="spellStart"/>
      <w:r w:rsidRPr="000E1D9F">
        <w:rPr>
          <w:rFonts w:ascii="Palatino Linotype" w:hAnsi="Palatino Linotype"/>
          <w:sz w:val="22"/>
        </w:rPr>
        <w:t>kerugian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atau</w:t>
      </w:r>
      <w:proofErr w:type="spellEnd"/>
      <w:r w:rsidRPr="000E1D9F">
        <w:rPr>
          <w:rFonts w:ascii="Palatino Linotype" w:hAnsi="Palatino Linotype"/>
          <w:sz w:val="22"/>
        </w:rPr>
        <w:t xml:space="preserve"> </w:t>
      </w:r>
      <w:proofErr w:type="spellStart"/>
      <w:r w:rsidRPr="000E1D9F">
        <w:rPr>
          <w:rFonts w:ascii="Palatino Linotype" w:hAnsi="Palatino Linotype"/>
          <w:sz w:val="22"/>
        </w:rPr>
        <w:t>penderitaan</w:t>
      </w:r>
      <w:proofErr w:type="spellEnd"/>
      <w:r w:rsidRPr="000E1D9F">
        <w:rPr>
          <w:rFonts w:ascii="Palatino Linotype" w:hAnsi="Palatino Linotype"/>
          <w:sz w:val="22"/>
        </w:rPr>
        <w:t xml:space="preserve"> yang </w:t>
      </w:r>
      <w:proofErr w:type="spellStart"/>
      <w:r w:rsidRPr="000E1D9F">
        <w:rPr>
          <w:rFonts w:ascii="Palatino Linotype" w:hAnsi="Palatino Linotype"/>
          <w:sz w:val="22"/>
        </w:rPr>
        <w:t>menimpa</w:t>
      </w:r>
      <w:proofErr w:type="spellEnd"/>
      <w:r w:rsidRPr="000E1D9F">
        <w:rPr>
          <w:rFonts w:ascii="Palatino Linotype" w:hAnsi="Palatino Linotype"/>
          <w:sz w:val="22"/>
        </w:rPr>
        <w:t xml:space="preserve"> </w:t>
      </w:r>
      <w:proofErr w:type="spellStart"/>
      <w:r w:rsidRPr="000E1D9F">
        <w:rPr>
          <w:rFonts w:ascii="Palatino Linotype" w:hAnsi="Palatino Linotype"/>
          <w:sz w:val="22"/>
        </w:rPr>
        <w:t>seseorang</w:t>
      </w:r>
      <w:proofErr w:type="spellEnd"/>
      <w:r w:rsidRPr="000E1D9F">
        <w:rPr>
          <w:rFonts w:ascii="Palatino Linotype" w:hAnsi="Palatino Linotype"/>
          <w:sz w:val="22"/>
        </w:rPr>
        <w:t xml:space="preserve">, </w:t>
      </w:r>
      <w:proofErr w:type="spellStart"/>
      <w:r w:rsidRPr="000E1D9F">
        <w:rPr>
          <w:rFonts w:ascii="Palatino Linotype" w:hAnsi="Palatino Linotype"/>
          <w:sz w:val="22"/>
        </w:rPr>
        <w:t>baik</w:t>
      </w:r>
      <w:proofErr w:type="spellEnd"/>
      <w:r w:rsidRPr="000E1D9F">
        <w:rPr>
          <w:rFonts w:ascii="Palatino Linotype" w:hAnsi="Palatino Linotype"/>
          <w:sz w:val="22"/>
        </w:rPr>
        <w:t xml:space="preserve"> </w:t>
      </w:r>
      <w:proofErr w:type="spellStart"/>
      <w:r w:rsidRPr="000E1D9F">
        <w:rPr>
          <w:rFonts w:ascii="Palatino Linotype" w:hAnsi="Palatino Linotype"/>
          <w:sz w:val="22"/>
        </w:rPr>
        <w:t>dalam</w:t>
      </w:r>
      <w:proofErr w:type="spellEnd"/>
      <w:r w:rsidRPr="000E1D9F">
        <w:rPr>
          <w:rFonts w:ascii="Palatino Linotype" w:hAnsi="Palatino Linotype"/>
          <w:sz w:val="22"/>
        </w:rPr>
        <w:t xml:space="preserve"> </w:t>
      </w:r>
      <w:proofErr w:type="spellStart"/>
      <w:r w:rsidRPr="000E1D9F">
        <w:rPr>
          <w:rFonts w:ascii="Palatino Linotype" w:hAnsi="Palatino Linotype"/>
          <w:sz w:val="22"/>
        </w:rPr>
        <w:t>aspek</w:t>
      </w:r>
      <w:proofErr w:type="spellEnd"/>
      <w:r w:rsidRPr="000E1D9F">
        <w:rPr>
          <w:rFonts w:ascii="Palatino Linotype" w:hAnsi="Palatino Linotype"/>
          <w:sz w:val="22"/>
        </w:rPr>
        <w:t xml:space="preserve"> </w:t>
      </w:r>
      <w:proofErr w:type="spellStart"/>
      <w:r w:rsidRPr="000E1D9F">
        <w:rPr>
          <w:rFonts w:ascii="Palatino Linotype" w:hAnsi="Palatino Linotype"/>
          <w:sz w:val="22"/>
        </w:rPr>
        <w:t>individu</w:t>
      </w:r>
      <w:proofErr w:type="spellEnd"/>
      <w:r w:rsidRPr="000E1D9F">
        <w:rPr>
          <w:rFonts w:ascii="Palatino Linotype" w:hAnsi="Palatino Linotype"/>
          <w:sz w:val="22"/>
        </w:rPr>
        <w:t xml:space="preserve"> </w:t>
      </w:r>
      <w:proofErr w:type="spellStart"/>
      <w:r w:rsidRPr="000E1D9F">
        <w:rPr>
          <w:rFonts w:ascii="Palatino Linotype" w:hAnsi="Palatino Linotype"/>
          <w:sz w:val="22"/>
        </w:rPr>
        <w:t>maupun</w:t>
      </w:r>
      <w:proofErr w:type="spellEnd"/>
      <w:r w:rsidRPr="000E1D9F">
        <w:rPr>
          <w:rFonts w:ascii="Palatino Linotype" w:hAnsi="Palatino Linotype"/>
          <w:sz w:val="22"/>
        </w:rPr>
        <w:t xml:space="preserve"> </w:t>
      </w:r>
      <w:proofErr w:type="spellStart"/>
      <w:r w:rsidRPr="000E1D9F">
        <w:rPr>
          <w:rFonts w:ascii="Palatino Linotype" w:hAnsi="Palatino Linotype"/>
          <w:sz w:val="22"/>
        </w:rPr>
        <w:t>kolektif</w:t>
      </w:r>
      <w:proofErr w:type="spellEnd"/>
      <w:r w:rsidRPr="000E1D9F">
        <w:rPr>
          <w:rFonts w:ascii="Palatino Linotype" w:hAnsi="Palatino Linotype"/>
          <w:sz w:val="22"/>
        </w:rPr>
        <w:t xml:space="preserve">. Dalam </w:t>
      </w:r>
      <w:proofErr w:type="spellStart"/>
      <w:r w:rsidRPr="000E1D9F">
        <w:rPr>
          <w:rFonts w:ascii="Palatino Linotype" w:hAnsi="Palatino Linotype"/>
          <w:sz w:val="22"/>
        </w:rPr>
        <w:t>konteks</w:t>
      </w:r>
      <w:proofErr w:type="spellEnd"/>
      <w:r w:rsidRPr="000E1D9F">
        <w:rPr>
          <w:rFonts w:ascii="Palatino Linotype" w:hAnsi="Palatino Linotype"/>
          <w:sz w:val="22"/>
        </w:rPr>
        <w:t xml:space="preserve"> </w:t>
      </w:r>
      <w:proofErr w:type="spellStart"/>
      <w:r w:rsidRPr="000E1D9F">
        <w:rPr>
          <w:rFonts w:ascii="Palatino Linotype" w:hAnsi="Palatino Linotype"/>
          <w:sz w:val="22"/>
        </w:rPr>
        <w:t>hukum</w:t>
      </w:r>
      <w:proofErr w:type="spellEnd"/>
      <w:r w:rsidRPr="000E1D9F">
        <w:rPr>
          <w:rFonts w:ascii="Palatino Linotype" w:hAnsi="Palatino Linotype"/>
          <w:sz w:val="22"/>
        </w:rPr>
        <w:t xml:space="preserve"> </w:t>
      </w:r>
      <w:proofErr w:type="spellStart"/>
      <w:r w:rsidRPr="000E1D9F">
        <w:rPr>
          <w:rFonts w:ascii="Palatino Linotype" w:hAnsi="Palatino Linotype"/>
          <w:sz w:val="22"/>
        </w:rPr>
        <w:t>keluarga</w:t>
      </w:r>
      <w:proofErr w:type="spellEnd"/>
      <w:r w:rsidRPr="000E1D9F">
        <w:rPr>
          <w:rFonts w:ascii="Palatino Linotype" w:hAnsi="Palatino Linotype"/>
          <w:sz w:val="22"/>
        </w:rPr>
        <w:t xml:space="preserve">, </w:t>
      </w:r>
      <w:proofErr w:type="spellStart"/>
      <w:r w:rsidRPr="000E1D9F">
        <w:rPr>
          <w:rFonts w:ascii="Palatino Linotype" w:hAnsi="Palatino Linotype"/>
          <w:sz w:val="22"/>
        </w:rPr>
        <w:t>kaidah</w:t>
      </w:r>
      <w:proofErr w:type="spellEnd"/>
      <w:r w:rsidRPr="000E1D9F">
        <w:rPr>
          <w:rFonts w:ascii="Palatino Linotype" w:hAnsi="Palatino Linotype"/>
          <w:sz w:val="22"/>
        </w:rPr>
        <w:t xml:space="preserve"> </w:t>
      </w:r>
      <w:proofErr w:type="spellStart"/>
      <w:r w:rsidRPr="000E1D9F">
        <w:rPr>
          <w:rFonts w:ascii="Palatino Linotype" w:hAnsi="Palatino Linotype"/>
          <w:sz w:val="22"/>
        </w:rPr>
        <w:t>ini</w:t>
      </w:r>
      <w:proofErr w:type="spellEnd"/>
      <w:r w:rsidRPr="000E1D9F">
        <w:rPr>
          <w:rFonts w:ascii="Palatino Linotype" w:hAnsi="Palatino Linotype"/>
          <w:sz w:val="22"/>
        </w:rPr>
        <w:t xml:space="preserve"> </w:t>
      </w:r>
      <w:proofErr w:type="spellStart"/>
      <w:r w:rsidRPr="000E1D9F">
        <w:rPr>
          <w:rFonts w:ascii="Palatino Linotype" w:hAnsi="Palatino Linotype"/>
          <w:sz w:val="22"/>
        </w:rPr>
        <w:t>seharusnya</w:t>
      </w:r>
      <w:proofErr w:type="spellEnd"/>
      <w:r w:rsidRPr="000E1D9F">
        <w:rPr>
          <w:rFonts w:ascii="Palatino Linotype" w:hAnsi="Palatino Linotype"/>
          <w:sz w:val="22"/>
        </w:rPr>
        <w:t xml:space="preserve"> </w:t>
      </w:r>
      <w:proofErr w:type="spellStart"/>
      <w:r w:rsidRPr="000E1D9F">
        <w:rPr>
          <w:rFonts w:ascii="Palatino Linotype" w:hAnsi="Palatino Linotype"/>
          <w:sz w:val="22"/>
        </w:rPr>
        <w:t>menjadi</w:t>
      </w:r>
      <w:proofErr w:type="spellEnd"/>
      <w:r w:rsidRPr="000E1D9F">
        <w:rPr>
          <w:rFonts w:ascii="Palatino Linotype" w:hAnsi="Palatino Linotype"/>
          <w:sz w:val="22"/>
        </w:rPr>
        <w:t xml:space="preserve"> </w:t>
      </w:r>
      <w:proofErr w:type="spellStart"/>
      <w:r w:rsidRPr="000E1D9F">
        <w:rPr>
          <w:rFonts w:ascii="Palatino Linotype" w:hAnsi="Palatino Linotype"/>
          <w:sz w:val="22"/>
        </w:rPr>
        <w:t>pijakan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kuat</w:t>
      </w:r>
      <w:proofErr w:type="spellEnd"/>
      <w:r w:rsidRPr="000E1D9F">
        <w:rPr>
          <w:rFonts w:ascii="Palatino Linotype" w:hAnsi="Palatino Linotype"/>
          <w:sz w:val="22"/>
        </w:rPr>
        <w:t xml:space="preserve"> </w:t>
      </w:r>
      <w:proofErr w:type="spellStart"/>
      <w:r w:rsidRPr="000E1D9F">
        <w:rPr>
          <w:rFonts w:ascii="Palatino Linotype" w:hAnsi="Palatino Linotype"/>
          <w:sz w:val="22"/>
        </w:rPr>
        <w:t>dalam</w:t>
      </w:r>
      <w:proofErr w:type="spellEnd"/>
      <w:r w:rsidRPr="000E1D9F">
        <w:rPr>
          <w:rFonts w:ascii="Palatino Linotype" w:hAnsi="Palatino Linotype"/>
          <w:sz w:val="22"/>
        </w:rPr>
        <w:t xml:space="preserve"> </w:t>
      </w:r>
      <w:proofErr w:type="spellStart"/>
      <w:r w:rsidRPr="000E1D9F">
        <w:rPr>
          <w:rFonts w:ascii="Palatino Linotype" w:hAnsi="Palatino Linotype"/>
          <w:sz w:val="22"/>
        </w:rPr>
        <w:t>menyelesaikan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konflik</w:t>
      </w:r>
      <w:proofErr w:type="spellEnd"/>
      <w:r w:rsidRPr="000E1D9F">
        <w:rPr>
          <w:rFonts w:ascii="Palatino Linotype" w:hAnsi="Palatino Linotype"/>
          <w:sz w:val="22"/>
        </w:rPr>
        <w:t xml:space="preserve"> </w:t>
      </w:r>
      <w:proofErr w:type="spellStart"/>
      <w:r w:rsidRPr="000E1D9F">
        <w:rPr>
          <w:rFonts w:ascii="Palatino Linotype" w:hAnsi="Palatino Linotype"/>
          <w:sz w:val="22"/>
        </w:rPr>
        <w:t>pernikahan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kekerasan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dalam</w:t>
      </w:r>
      <w:proofErr w:type="spellEnd"/>
      <w:r w:rsidRPr="000E1D9F">
        <w:rPr>
          <w:rFonts w:ascii="Palatino Linotype" w:hAnsi="Palatino Linotype"/>
          <w:sz w:val="22"/>
        </w:rPr>
        <w:t xml:space="preserve"> </w:t>
      </w:r>
      <w:proofErr w:type="spellStart"/>
      <w:r w:rsidRPr="000E1D9F">
        <w:rPr>
          <w:rFonts w:ascii="Palatino Linotype" w:hAnsi="Palatino Linotype"/>
          <w:sz w:val="22"/>
        </w:rPr>
        <w:t>rumah</w:t>
      </w:r>
      <w:proofErr w:type="spellEnd"/>
      <w:r w:rsidRPr="000E1D9F">
        <w:rPr>
          <w:rFonts w:ascii="Palatino Linotype" w:hAnsi="Palatino Linotype"/>
          <w:sz w:val="22"/>
        </w:rPr>
        <w:t xml:space="preserve"> </w:t>
      </w:r>
      <w:proofErr w:type="spellStart"/>
      <w:r w:rsidRPr="000E1D9F">
        <w:rPr>
          <w:rFonts w:ascii="Palatino Linotype" w:hAnsi="Palatino Linotype"/>
          <w:sz w:val="22"/>
        </w:rPr>
        <w:t>tangga</w:t>
      </w:r>
      <w:proofErr w:type="spellEnd"/>
      <w:r w:rsidRPr="000E1D9F">
        <w:rPr>
          <w:rFonts w:ascii="Palatino Linotype" w:hAnsi="Palatino Linotype"/>
          <w:sz w:val="22"/>
        </w:rPr>
        <w:t xml:space="preserve">, </w:t>
      </w:r>
      <w:proofErr w:type="spellStart"/>
      <w:r w:rsidRPr="000E1D9F">
        <w:rPr>
          <w:rFonts w:ascii="Palatino Linotype" w:hAnsi="Palatino Linotype"/>
          <w:sz w:val="22"/>
        </w:rPr>
        <w:t>penelantaran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pasangan</w:t>
      </w:r>
      <w:proofErr w:type="spellEnd"/>
      <w:r w:rsidRPr="000E1D9F">
        <w:rPr>
          <w:rFonts w:ascii="Palatino Linotype" w:hAnsi="Palatino Linotype"/>
          <w:sz w:val="22"/>
        </w:rPr>
        <w:t xml:space="preserve">, dan </w:t>
      </w:r>
      <w:proofErr w:type="spellStart"/>
      <w:r w:rsidRPr="000E1D9F">
        <w:rPr>
          <w:rFonts w:ascii="Palatino Linotype" w:hAnsi="Palatino Linotype"/>
          <w:sz w:val="22"/>
        </w:rPr>
        <w:t>berbagai</w:t>
      </w:r>
      <w:proofErr w:type="spellEnd"/>
      <w:r w:rsidRPr="000E1D9F">
        <w:rPr>
          <w:rFonts w:ascii="Palatino Linotype" w:hAnsi="Palatino Linotype"/>
          <w:sz w:val="22"/>
        </w:rPr>
        <w:t xml:space="preserve"> </w:t>
      </w:r>
      <w:proofErr w:type="spellStart"/>
      <w:r w:rsidRPr="000E1D9F">
        <w:rPr>
          <w:rFonts w:ascii="Palatino Linotype" w:hAnsi="Palatino Linotype"/>
          <w:sz w:val="22"/>
        </w:rPr>
        <w:t>bentuk</w:t>
      </w:r>
      <w:proofErr w:type="spellEnd"/>
      <w:r w:rsidRPr="000E1D9F">
        <w:rPr>
          <w:rFonts w:ascii="Palatino Linotype" w:hAnsi="Palatino Linotype"/>
          <w:sz w:val="22"/>
        </w:rPr>
        <w:t xml:space="preserve"> </w:t>
      </w:r>
      <w:proofErr w:type="spellStart"/>
      <w:r w:rsidRPr="000E1D9F">
        <w:rPr>
          <w:rFonts w:ascii="Palatino Linotype" w:hAnsi="Palatino Linotype"/>
          <w:sz w:val="22"/>
        </w:rPr>
        <w:t>kezaliman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dalam</w:t>
      </w:r>
      <w:proofErr w:type="spellEnd"/>
      <w:r w:rsidRPr="000E1D9F">
        <w:rPr>
          <w:rFonts w:ascii="Palatino Linotype" w:hAnsi="Palatino Linotype"/>
          <w:sz w:val="22"/>
        </w:rPr>
        <w:t xml:space="preserve"> </w:t>
      </w:r>
      <w:proofErr w:type="spellStart"/>
      <w:r w:rsidRPr="000E1D9F">
        <w:rPr>
          <w:rFonts w:ascii="Palatino Linotype" w:hAnsi="Palatino Linotype"/>
          <w:sz w:val="22"/>
        </w:rPr>
        <w:t>relasi</w:t>
      </w:r>
      <w:proofErr w:type="spellEnd"/>
      <w:r w:rsidRPr="000E1D9F">
        <w:rPr>
          <w:rFonts w:ascii="Palatino Linotype" w:hAnsi="Palatino Linotype"/>
          <w:sz w:val="22"/>
        </w:rPr>
        <w:t xml:space="preserve"> </w:t>
      </w:r>
      <w:proofErr w:type="spellStart"/>
      <w:r w:rsidRPr="000E1D9F">
        <w:rPr>
          <w:rFonts w:ascii="Palatino Linotype" w:hAnsi="Palatino Linotype"/>
          <w:sz w:val="22"/>
        </w:rPr>
        <w:t>suami</w:t>
      </w:r>
      <w:proofErr w:type="spellEnd"/>
      <w:r w:rsidRPr="000E1D9F">
        <w:rPr>
          <w:rFonts w:ascii="Palatino Linotype" w:hAnsi="Palatino Linotype"/>
          <w:sz w:val="22"/>
        </w:rPr>
        <w:t xml:space="preserve"> </w:t>
      </w:r>
      <w:proofErr w:type="spellStart"/>
      <w:r w:rsidRPr="000E1D9F">
        <w:rPr>
          <w:rFonts w:ascii="Palatino Linotype" w:hAnsi="Palatino Linotype"/>
          <w:sz w:val="22"/>
        </w:rPr>
        <w:t>istri</w:t>
      </w:r>
      <w:proofErr w:type="spellEnd"/>
      <w:r w:rsidRPr="000E1D9F">
        <w:rPr>
          <w:rFonts w:ascii="Palatino Linotype" w:hAnsi="Palatino Linotype"/>
          <w:sz w:val="22"/>
        </w:rPr>
        <w:t xml:space="preserve">. Hukum Islam </w:t>
      </w:r>
      <w:proofErr w:type="spellStart"/>
      <w:r w:rsidRPr="000E1D9F">
        <w:rPr>
          <w:rFonts w:ascii="Palatino Linotype" w:hAnsi="Palatino Linotype"/>
          <w:sz w:val="22"/>
        </w:rPr>
        <w:t>bahkan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memberikan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ruang</w:t>
      </w:r>
      <w:proofErr w:type="spellEnd"/>
      <w:r w:rsidRPr="000E1D9F">
        <w:rPr>
          <w:rFonts w:ascii="Palatino Linotype" w:hAnsi="Palatino Linotype"/>
          <w:sz w:val="22"/>
        </w:rPr>
        <w:t xml:space="preserve"> </w:t>
      </w:r>
      <w:proofErr w:type="spellStart"/>
      <w:r w:rsidRPr="000E1D9F">
        <w:rPr>
          <w:rFonts w:ascii="Palatino Linotype" w:hAnsi="Palatino Linotype"/>
          <w:sz w:val="22"/>
        </w:rPr>
        <w:t>tindakan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hukum</w:t>
      </w:r>
      <w:proofErr w:type="spellEnd"/>
      <w:r w:rsidRPr="000E1D9F">
        <w:rPr>
          <w:rFonts w:ascii="Palatino Linotype" w:hAnsi="Palatino Linotype"/>
          <w:sz w:val="22"/>
        </w:rPr>
        <w:t xml:space="preserve"> </w:t>
      </w:r>
      <w:proofErr w:type="spellStart"/>
      <w:r w:rsidRPr="000E1D9F">
        <w:rPr>
          <w:rFonts w:ascii="Palatino Linotype" w:hAnsi="Palatino Linotype"/>
          <w:sz w:val="22"/>
        </w:rPr>
        <w:t>seperti</w:t>
      </w:r>
      <w:proofErr w:type="spellEnd"/>
      <w:r w:rsidRPr="000E1D9F">
        <w:rPr>
          <w:rFonts w:ascii="Palatino Linotype" w:hAnsi="Palatino Linotype"/>
          <w:sz w:val="22"/>
        </w:rPr>
        <w:t xml:space="preserve"> </w:t>
      </w:r>
      <w:proofErr w:type="spellStart"/>
      <w:r w:rsidRPr="000E1D9F">
        <w:rPr>
          <w:rFonts w:ascii="Palatino Linotype" w:hAnsi="Palatino Linotype"/>
          <w:sz w:val="22"/>
        </w:rPr>
        <w:t>perceraian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khulu</w:t>
      </w:r>
      <w:proofErr w:type="spellEnd"/>
      <w:r w:rsidRPr="000E1D9F">
        <w:rPr>
          <w:rFonts w:ascii="Palatino Linotype" w:hAnsi="Palatino Linotype"/>
          <w:sz w:val="22"/>
        </w:rPr>
        <w:t xml:space="preserve">’, </w:t>
      </w:r>
      <w:proofErr w:type="spellStart"/>
      <w:r w:rsidRPr="000E1D9F">
        <w:rPr>
          <w:rFonts w:ascii="Palatino Linotype" w:hAnsi="Palatino Linotype"/>
          <w:sz w:val="22"/>
        </w:rPr>
        <w:t>serta</w:t>
      </w:r>
      <w:proofErr w:type="spellEnd"/>
      <w:r w:rsidRPr="000E1D9F">
        <w:rPr>
          <w:rFonts w:ascii="Palatino Linotype" w:hAnsi="Palatino Linotype"/>
          <w:sz w:val="22"/>
        </w:rPr>
        <w:t xml:space="preserve"> </w:t>
      </w:r>
      <w:proofErr w:type="spellStart"/>
      <w:r w:rsidRPr="000E1D9F">
        <w:rPr>
          <w:rFonts w:ascii="Palatino Linotype" w:hAnsi="Palatino Linotype"/>
          <w:sz w:val="22"/>
        </w:rPr>
        <w:t>intervensi</w:t>
      </w:r>
      <w:proofErr w:type="spellEnd"/>
      <w:r w:rsidRPr="000E1D9F">
        <w:rPr>
          <w:rFonts w:ascii="Palatino Linotype" w:hAnsi="Palatino Linotype"/>
          <w:sz w:val="22"/>
        </w:rPr>
        <w:t xml:space="preserve"> hakim demi </w:t>
      </w:r>
      <w:proofErr w:type="spellStart"/>
      <w:r w:rsidRPr="000E1D9F">
        <w:rPr>
          <w:rFonts w:ascii="Palatino Linotype" w:hAnsi="Palatino Linotype"/>
          <w:sz w:val="22"/>
        </w:rPr>
        <w:t>menjaga</w:t>
      </w:r>
      <w:proofErr w:type="spellEnd"/>
      <w:r w:rsidRPr="000E1D9F">
        <w:rPr>
          <w:rFonts w:ascii="Palatino Linotype" w:hAnsi="Palatino Linotype"/>
          <w:sz w:val="22"/>
        </w:rPr>
        <w:t xml:space="preserve"> </w:t>
      </w:r>
      <w:proofErr w:type="spellStart"/>
      <w:r w:rsidRPr="000E1D9F">
        <w:rPr>
          <w:rFonts w:ascii="Palatino Linotype" w:hAnsi="Palatino Linotype"/>
          <w:sz w:val="22"/>
        </w:rPr>
        <w:t>kemaslahatan</w:t>
      </w:r>
      <w:proofErr w:type="spellEnd"/>
      <w:r w:rsidRPr="000E1D9F">
        <w:rPr>
          <w:rFonts w:ascii="Palatino Linotype" w:hAnsi="Palatino Linotype"/>
          <w:sz w:val="22"/>
        </w:rPr>
        <w:t xml:space="preserve"> dan </w:t>
      </w:r>
      <w:proofErr w:type="spellStart"/>
      <w:r w:rsidRPr="000E1D9F">
        <w:rPr>
          <w:rFonts w:ascii="Palatino Linotype" w:hAnsi="Palatino Linotype"/>
          <w:sz w:val="22"/>
        </w:rPr>
        <w:t>mencegah</w:t>
      </w:r>
      <w:proofErr w:type="spellEnd"/>
      <w:r w:rsidRPr="000E1D9F">
        <w:rPr>
          <w:rFonts w:ascii="Palatino Linotype" w:hAnsi="Palatino Linotype"/>
          <w:sz w:val="22"/>
        </w:rPr>
        <w:t xml:space="preserve"> </w:t>
      </w:r>
      <w:proofErr w:type="spellStart"/>
      <w:r w:rsidRPr="000E1D9F">
        <w:rPr>
          <w:rFonts w:ascii="Palatino Linotype" w:hAnsi="Palatino Linotype"/>
          <w:sz w:val="22"/>
        </w:rPr>
        <w:t>bahaya</w:t>
      </w:r>
      <w:proofErr w:type="spellEnd"/>
      <w:r w:rsidRPr="000E1D9F">
        <w:rPr>
          <w:rFonts w:ascii="Palatino Linotype" w:hAnsi="Palatino Linotype"/>
          <w:sz w:val="22"/>
        </w:rPr>
        <w:t xml:space="preserve"> yang </w:t>
      </w:r>
      <w:proofErr w:type="spellStart"/>
      <w:r w:rsidRPr="000E1D9F">
        <w:rPr>
          <w:rFonts w:ascii="Palatino Linotype" w:hAnsi="Palatino Linotype"/>
          <w:sz w:val="22"/>
        </w:rPr>
        <w:t>berkelanjutan</w:t>
      </w:r>
      <w:proofErr w:type="spellEnd"/>
      <w:r w:rsidRPr="000E1D9F">
        <w:rPr>
          <w:rFonts w:ascii="Palatino Linotype" w:hAnsi="Palatino Linotype"/>
          <w:sz w:val="22"/>
        </w:rPr>
        <w:t>.</w:t>
      </w:r>
    </w:p>
    <w:p w14:paraId="6188746E" w14:textId="77777777" w:rsidR="000E1D9F" w:rsidRPr="000E1D9F" w:rsidRDefault="000E1D9F" w:rsidP="000E1D9F">
      <w:pPr>
        <w:spacing w:line="360" w:lineRule="auto"/>
        <w:ind w:firstLine="453"/>
        <w:rPr>
          <w:rFonts w:ascii="Palatino Linotype" w:hAnsi="Palatino Linotype"/>
          <w:sz w:val="22"/>
        </w:rPr>
      </w:pPr>
      <w:proofErr w:type="spellStart"/>
      <w:r w:rsidRPr="000E1D9F">
        <w:rPr>
          <w:rFonts w:ascii="Palatino Linotype" w:hAnsi="Palatino Linotype"/>
          <w:sz w:val="22"/>
        </w:rPr>
        <w:t>Namun</w:t>
      </w:r>
      <w:proofErr w:type="spellEnd"/>
      <w:r w:rsidRPr="000E1D9F">
        <w:rPr>
          <w:rFonts w:ascii="Palatino Linotype" w:hAnsi="Palatino Linotype"/>
          <w:sz w:val="22"/>
        </w:rPr>
        <w:t xml:space="preserve"> </w:t>
      </w:r>
      <w:proofErr w:type="spellStart"/>
      <w:r w:rsidRPr="000E1D9F">
        <w:rPr>
          <w:rFonts w:ascii="Palatino Linotype" w:hAnsi="Palatino Linotype"/>
          <w:sz w:val="22"/>
        </w:rPr>
        <w:t>dalam</w:t>
      </w:r>
      <w:proofErr w:type="spellEnd"/>
      <w:r w:rsidRPr="000E1D9F">
        <w:rPr>
          <w:rFonts w:ascii="Palatino Linotype" w:hAnsi="Palatino Linotype"/>
          <w:sz w:val="22"/>
        </w:rPr>
        <w:t xml:space="preserve"> </w:t>
      </w:r>
      <w:proofErr w:type="spellStart"/>
      <w:r w:rsidRPr="000E1D9F">
        <w:rPr>
          <w:rFonts w:ascii="Palatino Linotype" w:hAnsi="Palatino Linotype"/>
          <w:sz w:val="22"/>
        </w:rPr>
        <w:t>kenyataannya</w:t>
      </w:r>
      <w:proofErr w:type="spellEnd"/>
      <w:r w:rsidRPr="000E1D9F">
        <w:rPr>
          <w:rFonts w:ascii="Palatino Linotype" w:hAnsi="Palatino Linotype"/>
          <w:sz w:val="22"/>
        </w:rPr>
        <w:t xml:space="preserve"> (</w:t>
      </w:r>
      <w:r w:rsidRPr="000E1D9F">
        <w:rPr>
          <w:rFonts w:ascii="Palatino Linotype" w:hAnsi="Palatino Linotype"/>
          <w:i/>
          <w:iCs/>
          <w:sz w:val="22"/>
        </w:rPr>
        <w:t>das Sein</w:t>
      </w:r>
      <w:r w:rsidRPr="000E1D9F">
        <w:rPr>
          <w:rFonts w:ascii="Palatino Linotype" w:hAnsi="Palatino Linotype"/>
          <w:sz w:val="22"/>
        </w:rPr>
        <w:t xml:space="preserve">), </w:t>
      </w:r>
      <w:proofErr w:type="spellStart"/>
      <w:r w:rsidRPr="000E1D9F">
        <w:rPr>
          <w:rFonts w:ascii="Palatino Linotype" w:hAnsi="Palatino Linotype"/>
          <w:sz w:val="22"/>
        </w:rPr>
        <w:t>penerapan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kaidah</w:t>
      </w:r>
      <w:proofErr w:type="spellEnd"/>
      <w:r w:rsidRPr="000E1D9F">
        <w:rPr>
          <w:rFonts w:ascii="Palatino Linotype" w:hAnsi="Palatino Linotype"/>
          <w:sz w:val="22"/>
        </w:rPr>
        <w:t xml:space="preserve"> </w:t>
      </w:r>
      <w:proofErr w:type="spellStart"/>
      <w:r w:rsidRPr="000E1D9F">
        <w:rPr>
          <w:rFonts w:ascii="Palatino Linotype" w:hAnsi="Palatino Linotype"/>
          <w:sz w:val="22"/>
        </w:rPr>
        <w:t>tersebut</w:t>
      </w:r>
      <w:proofErr w:type="spellEnd"/>
      <w:r w:rsidRPr="000E1D9F">
        <w:rPr>
          <w:rFonts w:ascii="Palatino Linotype" w:hAnsi="Palatino Linotype"/>
          <w:sz w:val="22"/>
        </w:rPr>
        <w:t xml:space="preserve"> </w:t>
      </w:r>
      <w:proofErr w:type="spellStart"/>
      <w:r w:rsidRPr="000E1D9F">
        <w:rPr>
          <w:rFonts w:ascii="Palatino Linotype" w:hAnsi="Palatino Linotype"/>
          <w:sz w:val="22"/>
        </w:rPr>
        <w:t>belum</w:t>
      </w:r>
      <w:proofErr w:type="spellEnd"/>
      <w:r w:rsidRPr="000E1D9F">
        <w:rPr>
          <w:rFonts w:ascii="Palatino Linotype" w:hAnsi="Palatino Linotype"/>
          <w:sz w:val="22"/>
        </w:rPr>
        <w:t xml:space="preserve"> </w:t>
      </w:r>
      <w:proofErr w:type="spellStart"/>
      <w:r w:rsidRPr="000E1D9F">
        <w:rPr>
          <w:rFonts w:ascii="Palatino Linotype" w:hAnsi="Palatino Linotype"/>
          <w:sz w:val="22"/>
        </w:rPr>
        <w:t>sepenuhnya</w:t>
      </w:r>
      <w:proofErr w:type="spellEnd"/>
      <w:r w:rsidRPr="000E1D9F">
        <w:rPr>
          <w:rFonts w:ascii="Palatino Linotype" w:hAnsi="Palatino Linotype"/>
          <w:sz w:val="22"/>
        </w:rPr>
        <w:t xml:space="preserve"> </w:t>
      </w:r>
      <w:proofErr w:type="spellStart"/>
      <w:r w:rsidRPr="000E1D9F">
        <w:rPr>
          <w:rFonts w:ascii="Palatino Linotype" w:hAnsi="Palatino Linotype"/>
          <w:sz w:val="22"/>
        </w:rPr>
        <w:t>berjalan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efektif</w:t>
      </w:r>
      <w:proofErr w:type="spellEnd"/>
      <w:r w:rsidRPr="000E1D9F">
        <w:rPr>
          <w:rFonts w:ascii="Palatino Linotype" w:hAnsi="Palatino Linotype"/>
          <w:sz w:val="22"/>
        </w:rPr>
        <w:t xml:space="preserve">. Banyak </w:t>
      </w:r>
      <w:proofErr w:type="spellStart"/>
      <w:r w:rsidRPr="000E1D9F">
        <w:rPr>
          <w:rFonts w:ascii="Palatino Linotype" w:hAnsi="Palatino Linotype"/>
          <w:sz w:val="22"/>
        </w:rPr>
        <w:t>kasus</w:t>
      </w:r>
      <w:proofErr w:type="spellEnd"/>
      <w:r w:rsidRPr="000E1D9F">
        <w:rPr>
          <w:rFonts w:ascii="Palatino Linotype" w:hAnsi="Palatino Linotype"/>
          <w:sz w:val="22"/>
        </w:rPr>
        <w:t xml:space="preserve"> </w:t>
      </w:r>
      <w:proofErr w:type="spellStart"/>
      <w:r w:rsidRPr="000E1D9F">
        <w:rPr>
          <w:rFonts w:ascii="Palatino Linotype" w:hAnsi="Palatino Linotype"/>
          <w:sz w:val="22"/>
        </w:rPr>
        <w:t>kekerasan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rumah</w:t>
      </w:r>
      <w:proofErr w:type="spellEnd"/>
      <w:r w:rsidRPr="000E1D9F">
        <w:rPr>
          <w:rFonts w:ascii="Palatino Linotype" w:hAnsi="Palatino Linotype"/>
          <w:sz w:val="22"/>
        </w:rPr>
        <w:t xml:space="preserve"> </w:t>
      </w:r>
      <w:proofErr w:type="spellStart"/>
      <w:r w:rsidRPr="000E1D9F">
        <w:rPr>
          <w:rFonts w:ascii="Palatino Linotype" w:hAnsi="Palatino Linotype"/>
          <w:sz w:val="22"/>
        </w:rPr>
        <w:t>tangga</w:t>
      </w:r>
      <w:proofErr w:type="spellEnd"/>
      <w:r w:rsidRPr="000E1D9F">
        <w:rPr>
          <w:rFonts w:ascii="Palatino Linotype" w:hAnsi="Palatino Linotype"/>
          <w:sz w:val="22"/>
        </w:rPr>
        <w:t xml:space="preserve"> </w:t>
      </w:r>
      <w:proofErr w:type="spellStart"/>
      <w:r w:rsidRPr="000E1D9F">
        <w:rPr>
          <w:rFonts w:ascii="Palatino Linotype" w:hAnsi="Palatino Linotype"/>
          <w:sz w:val="22"/>
        </w:rPr>
        <w:t>atau</w:t>
      </w:r>
      <w:proofErr w:type="spellEnd"/>
      <w:r w:rsidRPr="000E1D9F">
        <w:rPr>
          <w:rFonts w:ascii="Palatino Linotype" w:hAnsi="Palatino Linotype"/>
          <w:sz w:val="22"/>
        </w:rPr>
        <w:t xml:space="preserve"> </w:t>
      </w:r>
      <w:proofErr w:type="spellStart"/>
      <w:r w:rsidRPr="000E1D9F">
        <w:rPr>
          <w:rFonts w:ascii="Palatino Linotype" w:hAnsi="Palatino Linotype"/>
          <w:sz w:val="22"/>
        </w:rPr>
        <w:t>penelantaran</w:t>
      </w:r>
      <w:proofErr w:type="spellEnd"/>
      <w:r w:rsidRPr="000E1D9F">
        <w:rPr>
          <w:rFonts w:ascii="Palatino Linotype" w:hAnsi="Palatino Linotype"/>
          <w:sz w:val="22"/>
        </w:rPr>
        <w:t xml:space="preserve"> yang </w:t>
      </w:r>
      <w:proofErr w:type="spellStart"/>
      <w:r w:rsidRPr="000E1D9F">
        <w:rPr>
          <w:rFonts w:ascii="Palatino Linotype" w:hAnsi="Palatino Linotype"/>
          <w:sz w:val="22"/>
        </w:rPr>
        <w:t>tidak</w:t>
      </w:r>
      <w:proofErr w:type="spellEnd"/>
      <w:r w:rsidRPr="000E1D9F">
        <w:rPr>
          <w:rFonts w:ascii="Palatino Linotype" w:hAnsi="Palatino Linotype"/>
          <w:sz w:val="22"/>
        </w:rPr>
        <w:t xml:space="preserve"> </w:t>
      </w:r>
      <w:proofErr w:type="spellStart"/>
      <w:r w:rsidRPr="000E1D9F">
        <w:rPr>
          <w:rFonts w:ascii="Palatino Linotype" w:hAnsi="Palatino Linotype"/>
          <w:sz w:val="22"/>
        </w:rPr>
        <w:t>segera</w:t>
      </w:r>
      <w:proofErr w:type="spellEnd"/>
      <w:r w:rsidRPr="000E1D9F">
        <w:rPr>
          <w:rFonts w:ascii="Palatino Linotype" w:hAnsi="Palatino Linotype"/>
          <w:sz w:val="22"/>
        </w:rPr>
        <w:t xml:space="preserve"> </w:t>
      </w:r>
      <w:proofErr w:type="spellStart"/>
      <w:r w:rsidRPr="000E1D9F">
        <w:rPr>
          <w:rFonts w:ascii="Palatino Linotype" w:hAnsi="Palatino Linotype"/>
          <w:sz w:val="22"/>
        </w:rPr>
        <w:lastRenderedPageBreak/>
        <w:t>mendapatkan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solusi</w:t>
      </w:r>
      <w:proofErr w:type="spellEnd"/>
      <w:r w:rsidRPr="000E1D9F">
        <w:rPr>
          <w:rFonts w:ascii="Palatino Linotype" w:hAnsi="Palatino Linotype"/>
          <w:sz w:val="22"/>
        </w:rPr>
        <w:t xml:space="preserve">, </w:t>
      </w:r>
      <w:proofErr w:type="spellStart"/>
      <w:r w:rsidRPr="000E1D9F">
        <w:rPr>
          <w:rFonts w:ascii="Palatino Linotype" w:hAnsi="Palatino Linotype"/>
          <w:sz w:val="22"/>
        </w:rPr>
        <w:t>karena</w:t>
      </w:r>
      <w:proofErr w:type="spellEnd"/>
      <w:r w:rsidRPr="000E1D9F">
        <w:rPr>
          <w:rFonts w:ascii="Palatino Linotype" w:hAnsi="Palatino Linotype"/>
          <w:sz w:val="22"/>
        </w:rPr>
        <w:t xml:space="preserve"> </w:t>
      </w:r>
      <w:proofErr w:type="spellStart"/>
      <w:r w:rsidRPr="000E1D9F">
        <w:rPr>
          <w:rFonts w:ascii="Palatino Linotype" w:hAnsi="Palatino Linotype"/>
          <w:sz w:val="22"/>
        </w:rPr>
        <w:t>adanya</w:t>
      </w:r>
      <w:proofErr w:type="spellEnd"/>
      <w:r w:rsidRPr="000E1D9F">
        <w:rPr>
          <w:rFonts w:ascii="Palatino Linotype" w:hAnsi="Palatino Linotype"/>
          <w:sz w:val="22"/>
        </w:rPr>
        <w:t xml:space="preserve"> </w:t>
      </w:r>
      <w:proofErr w:type="spellStart"/>
      <w:r w:rsidRPr="000E1D9F">
        <w:rPr>
          <w:rFonts w:ascii="Palatino Linotype" w:hAnsi="Palatino Linotype"/>
          <w:sz w:val="22"/>
        </w:rPr>
        <w:t>tekanan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sosial</w:t>
      </w:r>
      <w:proofErr w:type="spellEnd"/>
      <w:r w:rsidRPr="000E1D9F">
        <w:rPr>
          <w:rFonts w:ascii="Palatino Linotype" w:hAnsi="Palatino Linotype"/>
          <w:sz w:val="22"/>
        </w:rPr>
        <w:t xml:space="preserve">, </w:t>
      </w:r>
      <w:proofErr w:type="spellStart"/>
      <w:r w:rsidRPr="000E1D9F">
        <w:rPr>
          <w:rFonts w:ascii="Palatino Linotype" w:hAnsi="Palatino Linotype"/>
          <w:sz w:val="22"/>
        </w:rPr>
        <w:t>ketidaktahuan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masyarakat</w:t>
      </w:r>
      <w:proofErr w:type="spellEnd"/>
      <w:r w:rsidRPr="000E1D9F">
        <w:rPr>
          <w:rFonts w:ascii="Palatino Linotype" w:hAnsi="Palatino Linotype"/>
          <w:sz w:val="22"/>
        </w:rPr>
        <w:t xml:space="preserve"> </w:t>
      </w:r>
      <w:proofErr w:type="spellStart"/>
      <w:r w:rsidRPr="000E1D9F">
        <w:rPr>
          <w:rFonts w:ascii="Palatino Linotype" w:hAnsi="Palatino Linotype"/>
          <w:sz w:val="22"/>
        </w:rPr>
        <w:t>tentang</w:t>
      </w:r>
      <w:proofErr w:type="spellEnd"/>
      <w:r w:rsidRPr="000E1D9F">
        <w:rPr>
          <w:rFonts w:ascii="Palatino Linotype" w:hAnsi="Palatino Linotype"/>
          <w:sz w:val="22"/>
        </w:rPr>
        <w:t xml:space="preserve"> </w:t>
      </w:r>
      <w:proofErr w:type="spellStart"/>
      <w:r w:rsidRPr="000E1D9F">
        <w:rPr>
          <w:rFonts w:ascii="Palatino Linotype" w:hAnsi="Palatino Linotype"/>
          <w:sz w:val="22"/>
        </w:rPr>
        <w:t>hak-hak</w:t>
      </w:r>
      <w:proofErr w:type="spellEnd"/>
      <w:r w:rsidRPr="000E1D9F">
        <w:rPr>
          <w:rFonts w:ascii="Palatino Linotype" w:hAnsi="Palatino Linotype"/>
          <w:sz w:val="22"/>
        </w:rPr>
        <w:t xml:space="preserve"> </w:t>
      </w:r>
      <w:proofErr w:type="spellStart"/>
      <w:r w:rsidRPr="000E1D9F">
        <w:rPr>
          <w:rFonts w:ascii="Palatino Linotype" w:hAnsi="Palatino Linotype"/>
          <w:sz w:val="22"/>
        </w:rPr>
        <w:t>hukum</w:t>
      </w:r>
      <w:proofErr w:type="spellEnd"/>
      <w:r w:rsidRPr="000E1D9F">
        <w:rPr>
          <w:rFonts w:ascii="Palatino Linotype" w:hAnsi="Palatino Linotype"/>
          <w:sz w:val="22"/>
        </w:rPr>
        <w:t xml:space="preserve"> yang </w:t>
      </w:r>
      <w:proofErr w:type="spellStart"/>
      <w:r w:rsidRPr="000E1D9F">
        <w:rPr>
          <w:rFonts w:ascii="Palatino Linotype" w:hAnsi="Palatino Linotype"/>
          <w:sz w:val="22"/>
        </w:rPr>
        <w:t>dimiliki</w:t>
      </w:r>
      <w:proofErr w:type="spellEnd"/>
      <w:r w:rsidRPr="000E1D9F">
        <w:rPr>
          <w:rFonts w:ascii="Palatino Linotype" w:hAnsi="Palatino Linotype"/>
          <w:sz w:val="22"/>
        </w:rPr>
        <w:t xml:space="preserve">, </w:t>
      </w:r>
      <w:proofErr w:type="spellStart"/>
      <w:r w:rsidRPr="000E1D9F">
        <w:rPr>
          <w:rFonts w:ascii="Palatino Linotype" w:hAnsi="Palatino Linotype"/>
          <w:sz w:val="22"/>
        </w:rPr>
        <w:t>serta</w:t>
      </w:r>
      <w:proofErr w:type="spellEnd"/>
      <w:r w:rsidRPr="000E1D9F">
        <w:rPr>
          <w:rFonts w:ascii="Palatino Linotype" w:hAnsi="Palatino Linotype"/>
          <w:sz w:val="22"/>
        </w:rPr>
        <w:t xml:space="preserve"> </w:t>
      </w:r>
      <w:proofErr w:type="spellStart"/>
      <w:r w:rsidRPr="000E1D9F">
        <w:rPr>
          <w:rFonts w:ascii="Palatino Linotype" w:hAnsi="Palatino Linotype"/>
          <w:sz w:val="22"/>
        </w:rPr>
        <w:t>keterbatasan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akses</w:t>
      </w:r>
      <w:proofErr w:type="spellEnd"/>
      <w:r w:rsidRPr="000E1D9F">
        <w:rPr>
          <w:rFonts w:ascii="Palatino Linotype" w:hAnsi="Palatino Linotype"/>
          <w:sz w:val="22"/>
        </w:rPr>
        <w:t xml:space="preserve"> </w:t>
      </w:r>
      <w:proofErr w:type="spellStart"/>
      <w:r w:rsidRPr="000E1D9F">
        <w:rPr>
          <w:rFonts w:ascii="Palatino Linotype" w:hAnsi="Palatino Linotype"/>
          <w:sz w:val="22"/>
        </w:rPr>
        <w:t>terhadap</w:t>
      </w:r>
      <w:proofErr w:type="spellEnd"/>
      <w:r w:rsidRPr="000E1D9F">
        <w:rPr>
          <w:rFonts w:ascii="Palatino Linotype" w:hAnsi="Palatino Linotype"/>
          <w:sz w:val="22"/>
        </w:rPr>
        <w:t xml:space="preserve"> </w:t>
      </w:r>
      <w:proofErr w:type="spellStart"/>
      <w:r w:rsidRPr="000E1D9F">
        <w:rPr>
          <w:rFonts w:ascii="Palatino Linotype" w:hAnsi="Palatino Linotype"/>
          <w:sz w:val="22"/>
        </w:rPr>
        <w:t>lembaga</w:t>
      </w:r>
      <w:proofErr w:type="spellEnd"/>
      <w:r w:rsidRPr="000E1D9F">
        <w:rPr>
          <w:rFonts w:ascii="Palatino Linotype" w:hAnsi="Palatino Linotype"/>
          <w:sz w:val="22"/>
        </w:rPr>
        <w:t xml:space="preserve"> </w:t>
      </w:r>
      <w:proofErr w:type="spellStart"/>
      <w:r w:rsidRPr="000E1D9F">
        <w:rPr>
          <w:rFonts w:ascii="Palatino Linotype" w:hAnsi="Palatino Linotype"/>
          <w:sz w:val="22"/>
        </w:rPr>
        <w:t>peradilan</w:t>
      </w:r>
      <w:proofErr w:type="spellEnd"/>
      <w:r w:rsidRPr="000E1D9F">
        <w:rPr>
          <w:rFonts w:ascii="Palatino Linotype" w:hAnsi="Palatino Linotype"/>
          <w:sz w:val="22"/>
        </w:rPr>
        <w:t xml:space="preserve"> agama. Dalam </w:t>
      </w:r>
      <w:proofErr w:type="spellStart"/>
      <w:r w:rsidRPr="000E1D9F">
        <w:rPr>
          <w:rFonts w:ascii="Palatino Linotype" w:hAnsi="Palatino Linotype"/>
          <w:sz w:val="22"/>
        </w:rPr>
        <w:t>beberapa</w:t>
      </w:r>
      <w:proofErr w:type="spellEnd"/>
      <w:r w:rsidRPr="000E1D9F">
        <w:rPr>
          <w:rFonts w:ascii="Palatino Linotype" w:hAnsi="Palatino Linotype"/>
          <w:sz w:val="22"/>
        </w:rPr>
        <w:t xml:space="preserve"> </w:t>
      </w:r>
      <w:proofErr w:type="spellStart"/>
      <w:r w:rsidRPr="000E1D9F">
        <w:rPr>
          <w:rFonts w:ascii="Palatino Linotype" w:hAnsi="Palatino Linotype"/>
          <w:sz w:val="22"/>
        </w:rPr>
        <w:t>kasus</w:t>
      </w:r>
      <w:proofErr w:type="spellEnd"/>
      <w:r w:rsidRPr="000E1D9F">
        <w:rPr>
          <w:rFonts w:ascii="Palatino Linotype" w:hAnsi="Palatino Linotype"/>
          <w:sz w:val="22"/>
        </w:rPr>
        <w:t xml:space="preserve">, korban </w:t>
      </w:r>
      <w:proofErr w:type="spellStart"/>
      <w:r w:rsidRPr="000E1D9F">
        <w:rPr>
          <w:rFonts w:ascii="Palatino Linotype" w:hAnsi="Palatino Linotype"/>
          <w:sz w:val="22"/>
        </w:rPr>
        <w:t>justru</w:t>
      </w:r>
      <w:proofErr w:type="spellEnd"/>
      <w:r w:rsidRPr="000E1D9F">
        <w:rPr>
          <w:rFonts w:ascii="Palatino Linotype" w:hAnsi="Palatino Linotype"/>
          <w:sz w:val="22"/>
        </w:rPr>
        <w:t xml:space="preserve"> </w:t>
      </w:r>
      <w:proofErr w:type="spellStart"/>
      <w:r w:rsidRPr="000E1D9F">
        <w:rPr>
          <w:rFonts w:ascii="Palatino Linotype" w:hAnsi="Palatino Linotype"/>
          <w:sz w:val="22"/>
        </w:rPr>
        <w:t>memilih</w:t>
      </w:r>
      <w:proofErr w:type="spellEnd"/>
      <w:r w:rsidRPr="000E1D9F">
        <w:rPr>
          <w:rFonts w:ascii="Palatino Linotype" w:hAnsi="Palatino Linotype"/>
          <w:sz w:val="22"/>
        </w:rPr>
        <w:t xml:space="preserve"> </w:t>
      </w:r>
      <w:proofErr w:type="spellStart"/>
      <w:r w:rsidRPr="000E1D9F">
        <w:rPr>
          <w:rFonts w:ascii="Palatino Linotype" w:hAnsi="Palatino Linotype"/>
          <w:sz w:val="22"/>
        </w:rPr>
        <w:t>untuk</w:t>
      </w:r>
      <w:proofErr w:type="spellEnd"/>
      <w:r w:rsidRPr="000E1D9F">
        <w:rPr>
          <w:rFonts w:ascii="Palatino Linotype" w:hAnsi="Palatino Linotype"/>
          <w:sz w:val="22"/>
        </w:rPr>
        <w:t xml:space="preserve"> </w:t>
      </w:r>
      <w:proofErr w:type="spellStart"/>
      <w:r w:rsidRPr="000E1D9F">
        <w:rPr>
          <w:rFonts w:ascii="Palatino Linotype" w:hAnsi="Palatino Linotype"/>
          <w:sz w:val="22"/>
        </w:rPr>
        <w:t>tetap</w:t>
      </w:r>
      <w:proofErr w:type="spellEnd"/>
      <w:r w:rsidRPr="000E1D9F">
        <w:rPr>
          <w:rFonts w:ascii="Palatino Linotype" w:hAnsi="Palatino Linotype"/>
          <w:sz w:val="22"/>
        </w:rPr>
        <w:t xml:space="preserve"> </w:t>
      </w:r>
      <w:proofErr w:type="spellStart"/>
      <w:r w:rsidRPr="000E1D9F">
        <w:rPr>
          <w:rFonts w:ascii="Palatino Linotype" w:hAnsi="Palatino Linotype"/>
          <w:sz w:val="22"/>
        </w:rPr>
        <w:t>bertahan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dalam</w:t>
      </w:r>
      <w:proofErr w:type="spellEnd"/>
      <w:r w:rsidRPr="000E1D9F">
        <w:rPr>
          <w:rFonts w:ascii="Palatino Linotype" w:hAnsi="Palatino Linotype"/>
          <w:sz w:val="22"/>
        </w:rPr>
        <w:t xml:space="preserve"> </w:t>
      </w:r>
      <w:proofErr w:type="spellStart"/>
      <w:r w:rsidRPr="000E1D9F">
        <w:rPr>
          <w:rFonts w:ascii="Palatino Linotype" w:hAnsi="Palatino Linotype"/>
          <w:sz w:val="22"/>
        </w:rPr>
        <w:t>hubungan</w:t>
      </w:r>
      <w:proofErr w:type="spellEnd"/>
      <w:r w:rsidRPr="000E1D9F">
        <w:rPr>
          <w:rFonts w:ascii="Palatino Linotype" w:hAnsi="Palatino Linotype"/>
          <w:sz w:val="22"/>
        </w:rPr>
        <w:t xml:space="preserve"> yang </w:t>
      </w:r>
      <w:proofErr w:type="spellStart"/>
      <w:r w:rsidRPr="000E1D9F">
        <w:rPr>
          <w:rFonts w:ascii="Palatino Linotype" w:hAnsi="Palatino Linotype"/>
          <w:sz w:val="22"/>
        </w:rPr>
        <w:t>merugikan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karena</w:t>
      </w:r>
      <w:proofErr w:type="spellEnd"/>
      <w:r w:rsidRPr="000E1D9F">
        <w:rPr>
          <w:rFonts w:ascii="Palatino Linotype" w:hAnsi="Palatino Linotype"/>
          <w:sz w:val="22"/>
        </w:rPr>
        <w:t xml:space="preserve"> </w:t>
      </w:r>
      <w:proofErr w:type="spellStart"/>
      <w:r w:rsidRPr="000E1D9F">
        <w:rPr>
          <w:rFonts w:ascii="Palatino Linotype" w:hAnsi="Palatino Linotype"/>
          <w:sz w:val="22"/>
        </w:rPr>
        <w:t>takut</w:t>
      </w:r>
      <w:proofErr w:type="spellEnd"/>
      <w:r w:rsidRPr="000E1D9F">
        <w:rPr>
          <w:rFonts w:ascii="Palatino Linotype" w:hAnsi="Palatino Linotype"/>
          <w:sz w:val="22"/>
        </w:rPr>
        <w:t xml:space="preserve"> stigma </w:t>
      </w:r>
      <w:proofErr w:type="spellStart"/>
      <w:r w:rsidRPr="000E1D9F">
        <w:rPr>
          <w:rFonts w:ascii="Palatino Linotype" w:hAnsi="Palatino Linotype"/>
          <w:sz w:val="22"/>
        </w:rPr>
        <w:t>sosial</w:t>
      </w:r>
      <w:proofErr w:type="spellEnd"/>
      <w:r w:rsidRPr="000E1D9F">
        <w:rPr>
          <w:rFonts w:ascii="Palatino Linotype" w:hAnsi="Palatino Linotype"/>
          <w:sz w:val="22"/>
        </w:rPr>
        <w:t xml:space="preserve">, </w:t>
      </w:r>
      <w:proofErr w:type="spellStart"/>
      <w:r w:rsidRPr="000E1D9F">
        <w:rPr>
          <w:rFonts w:ascii="Palatino Linotype" w:hAnsi="Palatino Linotype"/>
          <w:sz w:val="22"/>
        </w:rPr>
        <w:t>atau</w:t>
      </w:r>
      <w:proofErr w:type="spellEnd"/>
      <w:r w:rsidRPr="000E1D9F">
        <w:rPr>
          <w:rFonts w:ascii="Palatino Linotype" w:hAnsi="Palatino Linotype"/>
          <w:sz w:val="22"/>
        </w:rPr>
        <w:t xml:space="preserve"> </w:t>
      </w:r>
      <w:proofErr w:type="spellStart"/>
      <w:r w:rsidRPr="000E1D9F">
        <w:rPr>
          <w:rFonts w:ascii="Palatino Linotype" w:hAnsi="Palatino Linotype"/>
          <w:sz w:val="22"/>
        </w:rPr>
        <w:t>karena</w:t>
      </w:r>
      <w:proofErr w:type="spellEnd"/>
      <w:r w:rsidRPr="000E1D9F">
        <w:rPr>
          <w:rFonts w:ascii="Palatino Linotype" w:hAnsi="Palatino Linotype"/>
          <w:sz w:val="22"/>
        </w:rPr>
        <w:t xml:space="preserve"> </w:t>
      </w:r>
      <w:proofErr w:type="spellStart"/>
      <w:r w:rsidRPr="000E1D9F">
        <w:rPr>
          <w:rFonts w:ascii="Palatino Linotype" w:hAnsi="Palatino Linotype"/>
          <w:sz w:val="22"/>
        </w:rPr>
        <w:t>ketergantungan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ekonomi</w:t>
      </w:r>
      <w:proofErr w:type="spellEnd"/>
      <w:r w:rsidRPr="000E1D9F">
        <w:rPr>
          <w:rFonts w:ascii="Palatino Linotype" w:hAnsi="Palatino Linotype"/>
          <w:sz w:val="22"/>
        </w:rPr>
        <w:t xml:space="preserve">. Hal </w:t>
      </w:r>
      <w:proofErr w:type="spellStart"/>
      <w:r w:rsidRPr="000E1D9F">
        <w:rPr>
          <w:rFonts w:ascii="Palatino Linotype" w:hAnsi="Palatino Linotype"/>
          <w:sz w:val="22"/>
        </w:rPr>
        <w:t>ini</w:t>
      </w:r>
      <w:proofErr w:type="spellEnd"/>
      <w:r w:rsidRPr="000E1D9F">
        <w:rPr>
          <w:rFonts w:ascii="Palatino Linotype" w:hAnsi="Palatino Linotype"/>
          <w:sz w:val="22"/>
        </w:rPr>
        <w:t xml:space="preserve"> </w:t>
      </w:r>
      <w:proofErr w:type="spellStart"/>
      <w:r w:rsidRPr="000E1D9F">
        <w:rPr>
          <w:rFonts w:ascii="Palatino Linotype" w:hAnsi="Palatino Linotype"/>
          <w:sz w:val="22"/>
        </w:rPr>
        <w:t>menunjukkan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bahwa</w:t>
      </w:r>
      <w:proofErr w:type="spellEnd"/>
      <w:r w:rsidRPr="000E1D9F">
        <w:rPr>
          <w:rFonts w:ascii="Palatino Linotype" w:hAnsi="Palatino Linotype"/>
          <w:sz w:val="22"/>
        </w:rPr>
        <w:t xml:space="preserve"> norma </w:t>
      </w:r>
      <w:proofErr w:type="spellStart"/>
      <w:r w:rsidRPr="000E1D9F">
        <w:rPr>
          <w:rFonts w:ascii="Palatino Linotype" w:hAnsi="Palatino Linotype"/>
          <w:sz w:val="22"/>
        </w:rPr>
        <w:t>hukum</w:t>
      </w:r>
      <w:proofErr w:type="spellEnd"/>
      <w:r w:rsidRPr="000E1D9F">
        <w:rPr>
          <w:rFonts w:ascii="Palatino Linotype" w:hAnsi="Palatino Linotype"/>
          <w:sz w:val="22"/>
        </w:rPr>
        <w:t xml:space="preserve"> yang </w:t>
      </w:r>
      <w:proofErr w:type="spellStart"/>
      <w:r w:rsidRPr="000E1D9F">
        <w:rPr>
          <w:rFonts w:ascii="Palatino Linotype" w:hAnsi="Palatino Linotype"/>
          <w:sz w:val="22"/>
        </w:rPr>
        <w:t>seharusnya</w:t>
      </w:r>
      <w:proofErr w:type="spellEnd"/>
      <w:r w:rsidRPr="000E1D9F">
        <w:rPr>
          <w:rFonts w:ascii="Palatino Linotype" w:hAnsi="Palatino Linotype"/>
          <w:sz w:val="22"/>
        </w:rPr>
        <w:t xml:space="preserve"> </w:t>
      </w:r>
      <w:proofErr w:type="spellStart"/>
      <w:r w:rsidRPr="000E1D9F">
        <w:rPr>
          <w:rFonts w:ascii="Palatino Linotype" w:hAnsi="Palatino Linotype"/>
          <w:sz w:val="22"/>
        </w:rPr>
        <w:t>melindungi</w:t>
      </w:r>
      <w:proofErr w:type="spellEnd"/>
      <w:r w:rsidRPr="000E1D9F">
        <w:rPr>
          <w:rFonts w:ascii="Palatino Linotype" w:hAnsi="Palatino Linotype"/>
          <w:sz w:val="22"/>
        </w:rPr>
        <w:t xml:space="preserve"> </w:t>
      </w:r>
      <w:proofErr w:type="spellStart"/>
      <w:r w:rsidRPr="000E1D9F">
        <w:rPr>
          <w:rFonts w:ascii="Palatino Linotype" w:hAnsi="Palatino Linotype"/>
          <w:sz w:val="22"/>
        </w:rPr>
        <w:t>belum</w:t>
      </w:r>
      <w:proofErr w:type="spellEnd"/>
      <w:r w:rsidRPr="000E1D9F">
        <w:rPr>
          <w:rFonts w:ascii="Palatino Linotype" w:hAnsi="Palatino Linotype"/>
          <w:sz w:val="22"/>
        </w:rPr>
        <w:t xml:space="preserve"> </w:t>
      </w:r>
      <w:proofErr w:type="spellStart"/>
      <w:r w:rsidRPr="000E1D9F">
        <w:rPr>
          <w:rFonts w:ascii="Palatino Linotype" w:hAnsi="Palatino Linotype"/>
          <w:sz w:val="22"/>
        </w:rPr>
        <w:t>sepenuhnya</w:t>
      </w:r>
      <w:proofErr w:type="spellEnd"/>
      <w:r w:rsidRPr="000E1D9F">
        <w:rPr>
          <w:rFonts w:ascii="Palatino Linotype" w:hAnsi="Palatino Linotype"/>
          <w:sz w:val="22"/>
        </w:rPr>
        <w:t xml:space="preserve"> </w:t>
      </w:r>
      <w:proofErr w:type="spellStart"/>
      <w:r w:rsidRPr="000E1D9F">
        <w:rPr>
          <w:rFonts w:ascii="Palatino Linotype" w:hAnsi="Palatino Linotype"/>
          <w:sz w:val="22"/>
        </w:rPr>
        <w:t>diinternalisasi</w:t>
      </w:r>
      <w:proofErr w:type="spellEnd"/>
      <w:r w:rsidRPr="000E1D9F">
        <w:rPr>
          <w:rFonts w:ascii="Palatino Linotype" w:hAnsi="Palatino Linotype"/>
          <w:sz w:val="22"/>
        </w:rPr>
        <w:t xml:space="preserve"> </w:t>
      </w:r>
      <w:proofErr w:type="spellStart"/>
      <w:r w:rsidRPr="000E1D9F">
        <w:rPr>
          <w:rFonts w:ascii="Palatino Linotype" w:hAnsi="Palatino Linotype"/>
          <w:sz w:val="22"/>
        </w:rPr>
        <w:t>atau</w:t>
      </w:r>
      <w:proofErr w:type="spellEnd"/>
      <w:r w:rsidRPr="000E1D9F">
        <w:rPr>
          <w:rFonts w:ascii="Palatino Linotype" w:hAnsi="Palatino Linotype"/>
          <w:sz w:val="22"/>
        </w:rPr>
        <w:t xml:space="preserve"> </w:t>
      </w:r>
      <w:proofErr w:type="spellStart"/>
      <w:r w:rsidRPr="000E1D9F">
        <w:rPr>
          <w:rFonts w:ascii="Palatino Linotype" w:hAnsi="Palatino Linotype"/>
          <w:sz w:val="22"/>
        </w:rPr>
        <w:t>didukung</w:t>
      </w:r>
      <w:proofErr w:type="spellEnd"/>
      <w:r w:rsidRPr="000E1D9F">
        <w:rPr>
          <w:rFonts w:ascii="Palatino Linotype" w:hAnsi="Palatino Linotype"/>
          <w:sz w:val="22"/>
        </w:rPr>
        <w:t xml:space="preserve"> oleh </w:t>
      </w:r>
      <w:proofErr w:type="spellStart"/>
      <w:r w:rsidRPr="000E1D9F">
        <w:rPr>
          <w:rFonts w:ascii="Palatino Linotype" w:hAnsi="Palatino Linotype"/>
          <w:sz w:val="22"/>
        </w:rPr>
        <w:t>sistem</w:t>
      </w:r>
      <w:proofErr w:type="spellEnd"/>
      <w:r w:rsidRPr="000E1D9F">
        <w:rPr>
          <w:rFonts w:ascii="Palatino Linotype" w:hAnsi="Palatino Linotype"/>
          <w:sz w:val="22"/>
        </w:rPr>
        <w:t xml:space="preserve"> </w:t>
      </w:r>
      <w:proofErr w:type="spellStart"/>
      <w:r w:rsidRPr="000E1D9F">
        <w:rPr>
          <w:rFonts w:ascii="Palatino Linotype" w:hAnsi="Palatino Linotype"/>
          <w:sz w:val="22"/>
        </w:rPr>
        <w:t>sosial</w:t>
      </w:r>
      <w:proofErr w:type="spellEnd"/>
      <w:r w:rsidRPr="000E1D9F">
        <w:rPr>
          <w:rFonts w:ascii="Palatino Linotype" w:hAnsi="Palatino Linotype"/>
          <w:sz w:val="22"/>
        </w:rPr>
        <w:t xml:space="preserve"> dan </w:t>
      </w:r>
      <w:proofErr w:type="spellStart"/>
      <w:r w:rsidRPr="000E1D9F">
        <w:rPr>
          <w:rFonts w:ascii="Palatino Linotype" w:hAnsi="Palatino Linotype"/>
          <w:sz w:val="22"/>
        </w:rPr>
        <w:t>hukum</w:t>
      </w:r>
      <w:proofErr w:type="spellEnd"/>
      <w:r w:rsidRPr="000E1D9F">
        <w:rPr>
          <w:rFonts w:ascii="Palatino Linotype" w:hAnsi="Palatino Linotype"/>
          <w:sz w:val="22"/>
        </w:rPr>
        <w:t xml:space="preserve"> yang </w:t>
      </w:r>
      <w:proofErr w:type="spellStart"/>
      <w:r w:rsidRPr="000E1D9F">
        <w:rPr>
          <w:rFonts w:ascii="Palatino Linotype" w:hAnsi="Palatino Linotype"/>
          <w:sz w:val="22"/>
        </w:rPr>
        <w:t>memadai</w:t>
      </w:r>
      <w:proofErr w:type="spellEnd"/>
      <w:r w:rsidRPr="000E1D9F">
        <w:rPr>
          <w:rFonts w:ascii="Palatino Linotype" w:hAnsi="Palatino Linotype"/>
          <w:sz w:val="22"/>
        </w:rPr>
        <w:t>.</w:t>
      </w:r>
    </w:p>
    <w:p w14:paraId="4AE79D2A" w14:textId="77777777" w:rsidR="000E1D9F" w:rsidRPr="000E1D9F" w:rsidRDefault="000E1D9F" w:rsidP="000E1D9F">
      <w:pPr>
        <w:spacing w:line="360" w:lineRule="auto"/>
        <w:ind w:firstLine="453"/>
        <w:rPr>
          <w:rFonts w:ascii="Palatino Linotype" w:hAnsi="Palatino Linotype"/>
          <w:sz w:val="22"/>
        </w:rPr>
      </w:pPr>
      <w:r w:rsidRPr="000E1D9F">
        <w:rPr>
          <w:rFonts w:ascii="Palatino Linotype" w:hAnsi="Palatino Linotype"/>
          <w:sz w:val="22"/>
        </w:rPr>
        <w:t xml:space="preserve">Selain </w:t>
      </w:r>
      <w:proofErr w:type="spellStart"/>
      <w:r w:rsidRPr="000E1D9F">
        <w:rPr>
          <w:rFonts w:ascii="Palatino Linotype" w:hAnsi="Palatino Linotype"/>
          <w:sz w:val="22"/>
        </w:rPr>
        <w:t>itu</w:t>
      </w:r>
      <w:proofErr w:type="spellEnd"/>
      <w:r w:rsidRPr="000E1D9F">
        <w:rPr>
          <w:rFonts w:ascii="Palatino Linotype" w:hAnsi="Palatino Linotype"/>
          <w:sz w:val="22"/>
        </w:rPr>
        <w:t xml:space="preserve">, </w:t>
      </w:r>
      <w:proofErr w:type="spellStart"/>
      <w:r w:rsidRPr="000E1D9F">
        <w:rPr>
          <w:rFonts w:ascii="Palatino Linotype" w:hAnsi="Palatino Linotype"/>
          <w:sz w:val="22"/>
        </w:rPr>
        <w:t>hukum</w:t>
      </w:r>
      <w:proofErr w:type="spellEnd"/>
      <w:r w:rsidRPr="000E1D9F">
        <w:rPr>
          <w:rFonts w:ascii="Palatino Linotype" w:hAnsi="Palatino Linotype"/>
          <w:sz w:val="22"/>
        </w:rPr>
        <w:t xml:space="preserve"> Islam juga </w:t>
      </w:r>
      <w:proofErr w:type="spellStart"/>
      <w:r w:rsidRPr="000E1D9F">
        <w:rPr>
          <w:rFonts w:ascii="Palatino Linotype" w:hAnsi="Palatino Linotype"/>
          <w:sz w:val="22"/>
        </w:rPr>
        <w:t>menetapkan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bahwa</w:t>
      </w:r>
      <w:proofErr w:type="spellEnd"/>
      <w:r w:rsidRPr="000E1D9F">
        <w:rPr>
          <w:rFonts w:ascii="Palatino Linotype" w:hAnsi="Palatino Linotype"/>
          <w:sz w:val="22"/>
        </w:rPr>
        <w:t xml:space="preserve"> </w:t>
      </w:r>
      <w:proofErr w:type="spellStart"/>
      <w:r w:rsidRPr="000E1D9F">
        <w:rPr>
          <w:rFonts w:ascii="Palatino Linotype" w:hAnsi="Palatino Linotype"/>
          <w:sz w:val="22"/>
        </w:rPr>
        <w:t>dalam</w:t>
      </w:r>
      <w:proofErr w:type="spellEnd"/>
      <w:r w:rsidRPr="000E1D9F">
        <w:rPr>
          <w:rFonts w:ascii="Palatino Linotype" w:hAnsi="Palatino Linotype"/>
          <w:sz w:val="22"/>
        </w:rPr>
        <w:t xml:space="preserve"> </w:t>
      </w:r>
      <w:proofErr w:type="spellStart"/>
      <w:r w:rsidRPr="000E1D9F">
        <w:rPr>
          <w:rFonts w:ascii="Palatino Linotype" w:hAnsi="Palatino Linotype"/>
          <w:sz w:val="22"/>
        </w:rPr>
        <w:t>menghilangkan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kemudharatan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tidak</w:t>
      </w:r>
      <w:proofErr w:type="spellEnd"/>
      <w:r w:rsidRPr="000E1D9F">
        <w:rPr>
          <w:rFonts w:ascii="Palatino Linotype" w:hAnsi="Palatino Linotype"/>
          <w:sz w:val="22"/>
        </w:rPr>
        <w:t xml:space="preserve"> </w:t>
      </w:r>
      <w:proofErr w:type="spellStart"/>
      <w:r w:rsidRPr="000E1D9F">
        <w:rPr>
          <w:rFonts w:ascii="Palatino Linotype" w:hAnsi="Palatino Linotype"/>
          <w:sz w:val="22"/>
        </w:rPr>
        <w:t>boleh</w:t>
      </w:r>
      <w:proofErr w:type="spellEnd"/>
      <w:r w:rsidRPr="000E1D9F">
        <w:rPr>
          <w:rFonts w:ascii="Palatino Linotype" w:hAnsi="Palatino Linotype"/>
          <w:sz w:val="22"/>
        </w:rPr>
        <w:t xml:space="preserve"> </w:t>
      </w:r>
      <w:proofErr w:type="spellStart"/>
      <w:r w:rsidRPr="000E1D9F">
        <w:rPr>
          <w:rFonts w:ascii="Palatino Linotype" w:hAnsi="Palatino Linotype"/>
          <w:sz w:val="22"/>
        </w:rPr>
        <w:t>menciptakan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kemudharatan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baru</w:t>
      </w:r>
      <w:proofErr w:type="spellEnd"/>
      <w:r w:rsidRPr="000E1D9F">
        <w:rPr>
          <w:rFonts w:ascii="Palatino Linotype" w:hAnsi="Palatino Linotype"/>
          <w:sz w:val="22"/>
        </w:rPr>
        <w:t xml:space="preserve"> yang </w:t>
      </w:r>
      <w:proofErr w:type="spellStart"/>
      <w:r w:rsidRPr="000E1D9F">
        <w:rPr>
          <w:rFonts w:ascii="Palatino Linotype" w:hAnsi="Palatino Linotype"/>
          <w:sz w:val="22"/>
        </w:rPr>
        <w:t>sepadan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atau</w:t>
      </w:r>
      <w:proofErr w:type="spellEnd"/>
      <w:r w:rsidRPr="000E1D9F">
        <w:rPr>
          <w:rFonts w:ascii="Palatino Linotype" w:hAnsi="Palatino Linotype"/>
          <w:sz w:val="22"/>
        </w:rPr>
        <w:t xml:space="preserve"> </w:t>
      </w:r>
      <w:proofErr w:type="spellStart"/>
      <w:r w:rsidRPr="000E1D9F">
        <w:rPr>
          <w:rFonts w:ascii="Palatino Linotype" w:hAnsi="Palatino Linotype"/>
          <w:sz w:val="22"/>
        </w:rPr>
        <w:t>lebih</w:t>
      </w:r>
      <w:proofErr w:type="spellEnd"/>
      <w:r w:rsidRPr="000E1D9F">
        <w:rPr>
          <w:rFonts w:ascii="Palatino Linotype" w:hAnsi="Palatino Linotype"/>
          <w:sz w:val="22"/>
        </w:rPr>
        <w:t xml:space="preserve"> </w:t>
      </w:r>
      <w:proofErr w:type="spellStart"/>
      <w:r w:rsidRPr="000E1D9F">
        <w:rPr>
          <w:rFonts w:ascii="Palatino Linotype" w:hAnsi="Palatino Linotype"/>
          <w:sz w:val="22"/>
        </w:rPr>
        <w:t>besar</w:t>
      </w:r>
      <w:proofErr w:type="spellEnd"/>
      <w:r w:rsidRPr="000E1D9F">
        <w:rPr>
          <w:rFonts w:ascii="Palatino Linotype" w:hAnsi="Palatino Linotype"/>
          <w:sz w:val="22"/>
        </w:rPr>
        <w:t xml:space="preserve">. </w:t>
      </w:r>
      <w:proofErr w:type="spellStart"/>
      <w:r w:rsidRPr="000E1D9F">
        <w:rPr>
          <w:rFonts w:ascii="Palatino Linotype" w:hAnsi="Palatino Linotype"/>
          <w:sz w:val="22"/>
        </w:rPr>
        <w:t>Namun</w:t>
      </w:r>
      <w:proofErr w:type="spellEnd"/>
      <w:r w:rsidRPr="000E1D9F">
        <w:rPr>
          <w:rFonts w:ascii="Palatino Linotype" w:hAnsi="Palatino Linotype"/>
          <w:sz w:val="22"/>
        </w:rPr>
        <w:t xml:space="preserve">, </w:t>
      </w:r>
      <w:proofErr w:type="spellStart"/>
      <w:r w:rsidRPr="000E1D9F">
        <w:rPr>
          <w:rFonts w:ascii="Palatino Linotype" w:hAnsi="Palatino Linotype"/>
          <w:sz w:val="22"/>
        </w:rPr>
        <w:t>dalam</w:t>
      </w:r>
      <w:proofErr w:type="spellEnd"/>
      <w:r w:rsidRPr="000E1D9F">
        <w:rPr>
          <w:rFonts w:ascii="Palatino Linotype" w:hAnsi="Palatino Linotype"/>
          <w:sz w:val="22"/>
        </w:rPr>
        <w:t xml:space="preserve"> </w:t>
      </w:r>
      <w:proofErr w:type="spellStart"/>
      <w:r w:rsidRPr="000E1D9F">
        <w:rPr>
          <w:rFonts w:ascii="Palatino Linotype" w:hAnsi="Palatino Linotype"/>
          <w:sz w:val="22"/>
        </w:rPr>
        <w:t>praktik</w:t>
      </w:r>
      <w:proofErr w:type="spellEnd"/>
      <w:r w:rsidRPr="000E1D9F">
        <w:rPr>
          <w:rFonts w:ascii="Palatino Linotype" w:hAnsi="Palatino Linotype"/>
          <w:sz w:val="22"/>
        </w:rPr>
        <w:t xml:space="preserve">, </w:t>
      </w:r>
      <w:proofErr w:type="spellStart"/>
      <w:r w:rsidRPr="000E1D9F">
        <w:rPr>
          <w:rFonts w:ascii="Palatino Linotype" w:hAnsi="Palatino Linotype"/>
          <w:sz w:val="22"/>
        </w:rPr>
        <w:t>penyelesaian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masalah</w:t>
      </w:r>
      <w:proofErr w:type="spellEnd"/>
      <w:r w:rsidRPr="000E1D9F">
        <w:rPr>
          <w:rFonts w:ascii="Palatino Linotype" w:hAnsi="Palatino Linotype"/>
          <w:sz w:val="22"/>
        </w:rPr>
        <w:t xml:space="preserve"> </w:t>
      </w:r>
      <w:proofErr w:type="spellStart"/>
      <w:r w:rsidRPr="000E1D9F">
        <w:rPr>
          <w:rFonts w:ascii="Palatino Linotype" w:hAnsi="Palatino Linotype"/>
          <w:sz w:val="22"/>
        </w:rPr>
        <w:t>seringkali</w:t>
      </w:r>
      <w:proofErr w:type="spellEnd"/>
      <w:r w:rsidRPr="000E1D9F">
        <w:rPr>
          <w:rFonts w:ascii="Palatino Linotype" w:hAnsi="Palatino Linotype"/>
          <w:sz w:val="22"/>
        </w:rPr>
        <w:t xml:space="preserve"> </w:t>
      </w:r>
      <w:proofErr w:type="spellStart"/>
      <w:r w:rsidRPr="000E1D9F">
        <w:rPr>
          <w:rFonts w:ascii="Palatino Linotype" w:hAnsi="Palatino Linotype"/>
          <w:sz w:val="22"/>
        </w:rPr>
        <w:t>justru</w:t>
      </w:r>
      <w:proofErr w:type="spellEnd"/>
      <w:r w:rsidRPr="000E1D9F">
        <w:rPr>
          <w:rFonts w:ascii="Palatino Linotype" w:hAnsi="Palatino Linotype"/>
          <w:sz w:val="22"/>
        </w:rPr>
        <w:t xml:space="preserve"> </w:t>
      </w:r>
      <w:proofErr w:type="spellStart"/>
      <w:r w:rsidRPr="000E1D9F">
        <w:rPr>
          <w:rFonts w:ascii="Palatino Linotype" w:hAnsi="Palatino Linotype"/>
          <w:sz w:val="22"/>
        </w:rPr>
        <w:t>menimbulkan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dampak</w:t>
      </w:r>
      <w:proofErr w:type="spellEnd"/>
      <w:r w:rsidRPr="000E1D9F">
        <w:rPr>
          <w:rFonts w:ascii="Palatino Linotype" w:hAnsi="Palatino Linotype"/>
          <w:sz w:val="22"/>
        </w:rPr>
        <w:t xml:space="preserve"> </w:t>
      </w:r>
      <w:proofErr w:type="spellStart"/>
      <w:r w:rsidRPr="000E1D9F">
        <w:rPr>
          <w:rFonts w:ascii="Palatino Linotype" w:hAnsi="Palatino Linotype"/>
          <w:sz w:val="22"/>
        </w:rPr>
        <w:t>negatif</w:t>
      </w:r>
      <w:proofErr w:type="spellEnd"/>
      <w:r w:rsidRPr="000E1D9F">
        <w:rPr>
          <w:rFonts w:ascii="Palatino Linotype" w:hAnsi="Palatino Linotype"/>
          <w:sz w:val="22"/>
        </w:rPr>
        <w:t xml:space="preserve"> </w:t>
      </w:r>
      <w:proofErr w:type="spellStart"/>
      <w:r w:rsidRPr="000E1D9F">
        <w:rPr>
          <w:rFonts w:ascii="Palatino Linotype" w:hAnsi="Palatino Linotype"/>
          <w:sz w:val="22"/>
        </w:rPr>
        <w:t>lanjutan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seperti</w:t>
      </w:r>
      <w:proofErr w:type="spellEnd"/>
      <w:r w:rsidRPr="000E1D9F">
        <w:rPr>
          <w:rFonts w:ascii="Palatino Linotype" w:hAnsi="Palatino Linotype"/>
          <w:sz w:val="22"/>
        </w:rPr>
        <w:t xml:space="preserve"> </w:t>
      </w:r>
      <w:proofErr w:type="spellStart"/>
      <w:r w:rsidRPr="000E1D9F">
        <w:rPr>
          <w:rFonts w:ascii="Palatino Linotype" w:hAnsi="Palatino Linotype"/>
          <w:sz w:val="22"/>
        </w:rPr>
        <w:t>konflik</w:t>
      </w:r>
      <w:proofErr w:type="spellEnd"/>
      <w:r w:rsidRPr="000E1D9F">
        <w:rPr>
          <w:rFonts w:ascii="Palatino Linotype" w:hAnsi="Palatino Linotype"/>
          <w:sz w:val="22"/>
        </w:rPr>
        <w:t xml:space="preserve"> </w:t>
      </w:r>
      <w:proofErr w:type="spellStart"/>
      <w:r w:rsidRPr="000E1D9F">
        <w:rPr>
          <w:rFonts w:ascii="Palatino Linotype" w:hAnsi="Palatino Linotype"/>
          <w:sz w:val="22"/>
        </w:rPr>
        <w:t>perebutan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anak</w:t>
      </w:r>
      <w:proofErr w:type="spellEnd"/>
      <w:r w:rsidRPr="000E1D9F">
        <w:rPr>
          <w:rFonts w:ascii="Palatino Linotype" w:hAnsi="Palatino Linotype"/>
          <w:sz w:val="22"/>
        </w:rPr>
        <w:t xml:space="preserve">, </w:t>
      </w:r>
      <w:proofErr w:type="spellStart"/>
      <w:r w:rsidRPr="000E1D9F">
        <w:rPr>
          <w:rFonts w:ascii="Palatino Linotype" w:hAnsi="Palatino Linotype"/>
          <w:sz w:val="22"/>
        </w:rPr>
        <w:t>stigmatisasi</w:t>
      </w:r>
      <w:proofErr w:type="spellEnd"/>
      <w:r w:rsidRPr="000E1D9F">
        <w:rPr>
          <w:rFonts w:ascii="Palatino Linotype" w:hAnsi="Palatino Linotype"/>
          <w:sz w:val="22"/>
        </w:rPr>
        <w:t xml:space="preserve"> </w:t>
      </w:r>
      <w:proofErr w:type="spellStart"/>
      <w:r w:rsidRPr="000E1D9F">
        <w:rPr>
          <w:rFonts w:ascii="Palatino Linotype" w:hAnsi="Palatino Linotype"/>
          <w:sz w:val="22"/>
        </w:rPr>
        <w:t>terhadap</w:t>
      </w:r>
      <w:proofErr w:type="spellEnd"/>
      <w:r w:rsidRPr="000E1D9F">
        <w:rPr>
          <w:rFonts w:ascii="Palatino Linotype" w:hAnsi="Palatino Linotype"/>
          <w:sz w:val="22"/>
        </w:rPr>
        <w:t xml:space="preserve"> </w:t>
      </w:r>
      <w:proofErr w:type="spellStart"/>
      <w:r w:rsidRPr="000E1D9F">
        <w:rPr>
          <w:rFonts w:ascii="Palatino Linotype" w:hAnsi="Palatino Linotype"/>
          <w:sz w:val="22"/>
        </w:rPr>
        <w:t>perempuan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pasca</w:t>
      </w:r>
      <w:proofErr w:type="spellEnd"/>
      <w:r w:rsidRPr="000E1D9F">
        <w:rPr>
          <w:rFonts w:ascii="Palatino Linotype" w:hAnsi="Palatino Linotype"/>
          <w:sz w:val="22"/>
        </w:rPr>
        <w:t xml:space="preserve"> </w:t>
      </w:r>
      <w:proofErr w:type="spellStart"/>
      <w:r w:rsidRPr="000E1D9F">
        <w:rPr>
          <w:rFonts w:ascii="Palatino Linotype" w:hAnsi="Palatino Linotype"/>
          <w:sz w:val="22"/>
        </w:rPr>
        <w:t>perceraian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atau</w:t>
      </w:r>
      <w:proofErr w:type="spellEnd"/>
      <w:r w:rsidRPr="000E1D9F">
        <w:rPr>
          <w:rFonts w:ascii="Palatino Linotype" w:hAnsi="Palatino Linotype"/>
          <w:sz w:val="22"/>
        </w:rPr>
        <w:t xml:space="preserve"> </w:t>
      </w:r>
      <w:proofErr w:type="spellStart"/>
      <w:r w:rsidRPr="000E1D9F">
        <w:rPr>
          <w:rFonts w:ascii="Palatino Linotype" w:hAnsi="Palatino Linotype"/>
          <w:sz w:val="22"/>
        </w:rPr>
        <w:t>tekanan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dari</w:t>
      </w:r>
      <w:proofErr w:type="spellEnd"/>
      <w:r w:rsidRPr="000E1D9F">
        <w:rPr>
          <w:rFonts w:ascii="Palatino Linotype" w:hAnsi="Palatino Linotype"/>
          <w:sz w:val="22"/>
        </w:rPr>
        <w:t xml:space="preserve"> </w:t>
      </w:r>
      <w:proofErr w:type="spellStart"/>
      <w:r w:rsidRPr="000E1D9F">
        <w:rPr>
          <w:rFonts w:ascii="Palatino Linotype" w:hAnsi="Palatino Linotype"/>
          <w:sz w:val="22"/>
        </w:rPr>
        <w:t>keluarga</w:t>
      </w:r>
      <w:proofErr w:type="spellEnd"/>
      <w:r w:rsidRPr="000E1D9F">
        <w:rPr>
          <w:rFonts w:ascii="Palatino Linotype" w:hAnsi="Palatino Linotype"/>
          <w:sz w:val="22"/>
        </w:rPr>
        <w:t xml:space="preserve"> </w:t>
      </w:r>
      <w:proofErr w:type="spellStart"/>
      <w:r w:rsidRPr="000E1D9F">
        <w:rPr>
          <w:rFonts w:ascii="Palatino Linotype" w:hAnsi="Palatino Linotype"/>
          <w:sz w:val="22"/>
        </w:rPr>
        <w:t>besar</w:t>
      </w:r>
      <w:proofErr w:type="spellEnd"/>
      <w:r w:rsidRPr="000E1D9F">
        <w:rPr>
          <w:rFonts w:ascii="Palatino Linotype" w:hAnsi="Palatino Linotype"/>
          <w:sz w:val="22"/>
        </w:rPr>
        <w:t xml:space="preserve">. Ini </w:t>
      </w:r>
      <w:proofErr w:type="spellStart"/>
      <w:r w:rsidRPr="000E1D9F">
        <w:rPr>
          <w:rFonts w:ascii="Palatino Linotype" w:hAnsi="Palatino Linotype"/>
          <w:sz w:val="22"/>
        </w:rPr>
        <w:t>menunjukkan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bahwa</w:t>
      </w:r>
      <w:proofErr w:type="spellEnd"/>
      <w:r w:rsidRPr="000E1D9F">
        <w:rPr>
          <w:rFonts w:ascii="Palatino Linotype" w:hAnsi="Palatino Linotype"/>
          <w:sz w:val="22"/>
        </w:rPr>
        <w:t xml:space="preserve"> </w:t>
      </w:r>
      <w:proofErr w:type="spellStart"/>
      <w:r w:rsidRPr="000E1D9F">
        <w:rPr>
          <w:rFonts w:ascii="Palatino Linotype" w:hAnsi="Palatino Linotype"/>
          <w:sz w:val="22"/>
        </w:rPr>
        <w:t>prinsip</w:t>
      </w:r>
      <w:proofErr w:type="spellEnd"/>
      <w:r w:rsidRPr="000E1D9F">
        <w:rPr>
          <w:rFonts w:ascii="Palatino Linotype" w:hAnsi="Palatino Linotype"/>
          <w:sz w:val="22"/>
        </w:rPr>
        <w:t xml:space="preserve"> </w:t>
      </w:r>
      <w:proofErr w:type="spellStart"/>
      <w:r w:rsidRPr="000E1D9F">
        <w:rPr>
          <w:rFonts w:ascii="Palatino Linotype" w:hAnsi="Palatino Linotype"/>
          <w:sz w:val="22"/>
        </w:rPr>
        <w:t>kehati-hatian</w:t>
      </w:r>
      <w:proofErr w:type="spellEnd"/>
      <w:r w:rsidRPr="000E1D9F">
        <w:rPr>
          <w:rFonts w:ascii="Palatino Linotype" w:hAnsi="Palatino Linotype"/>
          <w:sz w:val="22"/>
        </w:rPr>
        <w:t xml:space="preserve"> dan </w:t>
      </w:r>
      <w:proofErr w:type="spellStart"/>
      <w:r w:rsidRPr="000E1D9F">
        <w:rPr>
          <w:rFonts w:ascii="Palatino Linotype" w:hAnsi="Palatino Linotype"/>
          <w:sz w:val="22"/>
        </w:rPr>
        <w:t>kemaslahatan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dalam</w:t>
      </w:r>
      <w:proofErr w:type="spellEnd"/>
      <w:r w:rsidRPr="000E1D9F">
        <w:rPr>
          <w:rFonts w:ascii="Palatino Linotype" w:hAnsi="Palatino Linotype"/>
          <w:sz w:val="22"/>
        </w:rPr>
        <w:t xml:space="preserve"> </w:t>
      </w:r>
      <w:proofErr w:type="spellStart"/>
      <w:r w:rsidRPr="000E1D9F">
        <w:rPr>
          <w:rFonts w:ascii="Palatino Linotype" w:hAnsi="Palatino Linotype"/>
          <w:sz w:val="22"/>
        </w:rPr>
        <w:t>syariat</w:t>
      </w:r>
      <w:proofErr w:type="spellEnd"/>
      <w:r w:rsidRPr="000E1D9F">
        <w:rPr>
          <w:rFonts w:ascii="Palatino Linotype" w:hAnsi="Palatino Linotype"/>
          <w:sz w:val="22"/>
        </w:rPr>
        <w:t xml:space="preserve"> </w:t>
      </w:r>
      <w:proofErr w:type="spellStart"/>
      <w:r w:rsidRPr="000E1D9F">
        <w:rPr>
          <w:rFonts w:ascii="Palatino Linotype" w:hAnsi="Palatino Linotype"/>
          <w:sz w:val="22"/>
        </w:rPr>
        <w:t>belum</w:t>
      </w:r>
      <w:proofErr w:type="spellEnd"/>
      <w:r w:rsidRPr="000E1D9F">
        <w:rPr>
          <w:rFonts w:ascii="Palatino Linotype" w:hAnsi="Palatino Linotype"/>
          <w:sz w:val="22"/>
        </w:rPr>
        <w:t xml:space="preserve"> </w:t>
      </w:r>
      <w:proofErr w:type="spellStart"/>
      <w:r w:rsidRPr="000E1D9F">
        <w:rPr>
          <w:rFonts w:ascii="Palatino Linotype" w:hAnsi="Palatino Linotype"/>
          <w:sz w:val="22"/>
        </w:rPr>
        <w:t>selalu</w:t>
      </w:r>
      <w:proofErr w:type="spellEnd"/>
      <w:r w:rsidRPr="000E1D9F">
        <w:rPr>
          <w:rFonts w:ascii="Palatino Linotype" w:hAnsi="Palatino Linotype"/>
          <w:sz w:val="22"/>
        </w:rPr>
        <w:t xml:space="preserve"> </w:t>
      </w:r>
      <w:proofErr w:type="spellStart"/>
      <w:r w:rsidRPr="000E1D9F">
        <w:rPr>
          <w:rFonts w:ascii="Palatino Linotype" w:hAnsi="Palatino Linotype"/>
          <w:sz w:val="22"/>
        </w:rPr>
        <w:t>dipertimbangkan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secara</w:t>
      </w:r>
      <w:proofErr w:type="spellEnd"/>
      <w:r w:rsidRPr="000E1D9F">
        <w:rPr>
          <w:rFonts w:ascii="Palatino Linotype" w:hAnsi="Palatino Linotype"/>
          <w:sz w:val="22"/>
        </w:rPr>
        <w:t xml:space="preserve"> </w:t>
      </w:r>
      <w:proofErr w:type="spellStart"/>
      <w:r w:rsidRPr="000E1D9F">
        <w:rPr>
          <w:rFonts w:ascii="Palatino Linotype" w:hAnsi="Palatino Linotype"/>
          <w:sz w:val="22"/>
        </w:rPr>
        <w:t>utuh</w:t>
      </w:r>
      <w:proofErr w:type="spellEnd"/>
      <w:r w:rsidRPr="000E1D9F">
        <w:rPr>
          <w:rFonts w:ascii="Palatino Linotype" w:hAnsi="Palatino Linotype"/>
          <w:sz w:val="22"/>
        </w:rPr>
        <w:t xml:space="preserve"> </w:t>
      </w:r>
      <w:proofErr w:type="spellStart"/>
      <w:r w:rsidRPr="000E1D9F">
        <w:rPr>
          <w:rFonts w:ascii="Palatino Linotype" w:hAnsi="Palatino Linotype"/>
          <w:sz w:val="22"/>
        </w:rPr>
        <w:t>dalam</w:t>
      </w:r>
      <w:proofErr w:type="spellEnd"/>
      <w:r w:rsidRPr="000E1D9F">
        <w:rPr>
          <w:rFonts w:ascii="Palatino Linotype" w:hAnsi="Palatino Linotype"/>
          <w:sz w:val="22"/>
        </w:rPr>
        <w:t xml:space="preserve"> </w:t>
      </w:r>
      <w:proofErr w:type="spellStart"/>
      <w:r w:rsidRPr="000E1D9F">
        <w:rPr>
          <w:rFonts w:ascii="Palatino Linotype" w:hAnsi="Palatino Linotype"/>
          <w:sz w:val="22"/>
        </w:rPr>
        <w:t>implementasinya</w:t>
      </w:r>
      <w:proofErr w:type="spellEnd"/>
      <w:r w:rsidRPr="000E1D9F">
        <w:rPr>
          <w:rFonts w:ascii="Palatino Linotype" w:hAnsi="Palatino Linotype"/>
          <w:sz w:val="22"/>
        </w:rPr>
        <w:t>.</w:t>
      </w:r>
    </w:p>
    <w:p w14:paraId="3285421B" w14:textId="77777777" w:rsidR="000E1D9F" w:rsidRPr="000E1D9F" w:rsidRDefault="000E1D9F" w:rsidP="000E1D9F">
      <w:pPr>
        <w:spacing w:line="360" w:lineRule="auto"/>
        <w:ind w:firstLine="453"/>
        <w:rPr>
          <w:rFonts w:ascii="Palatino Linotype" w:hAnsi="Palatino Linotype"/>
          <w:sz w:val="22"/>
        </w:rPr>
      </w:pPr>
      <w:proofErr w:type="spellStart"/>
      <w:r w:rsidRPr="000E1D9F">
        <w:rPr>
          <w:rFonts w:ascii="Palatino Linotype" w:hAnsi="Palatino Linotype"/>
          <w:sz w:val="22"/>
        </w:rPr>
        <w:t>Demikian</w:t>
      </w:r>
      <w:proofErr w:type="spellEnd"/>
      <w:r w:rsidRPr="000E1D9F">
        <w:rPr>
          <w:rFonts w:ascii="Palatino Linotype" w:hAnsi="Palatino Linotype"/>
          <w:sz w:val="22"/>
        </w:rPr>
        <w:t xml:space="preserve"> pula, </w:t>
      </w:r>
      <w:proofErr w:type="spellStart"/>
      <w:r w:rsidRPr="000E1D9F">
        <w:rPr>
          <w:rFonts w:ascii="Palatino Linotype" w:hAnsi="Palatino Linotype"/>
          <w:sz w:val="22"/>
        </w:rPr>
        <w:t>meskipun</w:t>
      </w:r>
      <w:proofErr w:type="spellEnd"/>
      <w:r w:rsidRPr="000E1D9F">
        <w:rPr>
          <w:rFonts w:ascii="Palatino Linotype" w:hAnsi="Palatino Linotype"/>
          <w:sz w:val="22"/>
        </w:rPr>
        <w:t xml:space="preserve"> </w:t>
      </w:r>
      <w:proofErr w:type="spellStart"/>
      <w:r w:rsidRPr="000E1D9F">
        <w:rPr>
          <w:rFonts w:ascii="Palatino Linotype" w:hAnsi="Palatino Linotype"/>
          <w:sz w:val="22"/>
        </w:rPr>
        <w:t>hukum</w:t>
      </w:r>
      <w:proofErr w:type="spellEnd"/>
      <w:r w:rsidRPr="000E1D9F">
        <w:rPr>
          <w:rFonts w:ascii="Palatino Linotype" w:hAnsi="Palatino Linotype"/>
          <w:sz w:val="22"/>
        </w:rPr>
        <w:t xml:space="preserve"> </w:t>
      </w:r>
      <w:proofErr w:type="spellStart"/>
      <w:r w:rsidRPr="000E1D9F">
        <w:rPr>
          <w:rFonts w:ascii="Palatino Linotype" w:hAnsi="Palatino Linotype"/>
          <w:sz w:val="22"/>
        </w:rPr>
        <w:t>memberi</w:t>
      </w:r>
      <w:proofErr w:type="spellEnd"/>
      <w:r w:rsidRPr="000E1D9F">
        <w:rPr>
          <w:rFonts w:ascii="Palatino Linotype" w:hAnsi="Palatino Linotype"/>
          <w:sz w:val="22"/>
        </w:rPr>
        <w:t xml:space="preserve"> </w:t>
      </w:r>
      <w:proofErr w:type="spellStart"/>
      <w:r w:rsidRPr="000E1D9F">
        <w:rPr>
          <w:rFonts w:ascii="Palatino Linotype" w:hAnsi="Palatino Linotype"/>
          <w:sz w:val="22"/>
        </w:rPr>
        <w:t>kewenangan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kepada</w:t>
      </w:r>
      <w:proofErr w:type="spellEnd"/>
      <w:r w:rsidRPr="000E1D9F">
        <w:rPr>
          <w:rFonts w:ascii="Palatino Linotype" w:hAnsi="Palatino Linotype"/>
          <w:sz w:val="22"/>
        </w:rPr>
        <w:t xml:space="preserve"> hakim </w:t>
      </w:r>
      <w:proofErr w:type="spellStart"/>
      <w:r w:rsidRPr="000E1D9F">
        <w:rPr>
          <w:rFonts w:ascii="Palatino Linotype" w:hAnsi="Palatino Linotype"/>
          <w:sz w:val="22"/>
        </w:rPr>
        <w:t>atau</w:t>
      </w:r>
      <w:proofErr w:type="spellEnd"/>
      <w:r w:rsidRPr="000E1D9F">
        <w:rPr>
          <w:rFonts w:ascii="Palatino Linotype" w:hAnsi="Palatino Linotype"/>
          <w:sz w:val="22"/>
        </w:rPr>
        <w:t xml:space="preserve"> negara </w:t>
      </w:r>
      <w:proofErr w:type="spellStart"/>
      <w:r w:rsidRPr="000E1D9F">
        <w:rPr>
          <w:rFonts w:ascii="Palatino Linotype" w:hAnsi="Palatino Linotype"/>
          <w:sz w:val="22"/>
        </w:rPr>
        <w:t>untuk</w:t>
      </w:r>
      <w:proofErr w:type="spellEnd"/>
      <w:r w:rsidRPr="000E1D9F">
        <w:rPr>
          <w:rFonts w:ascii="Palatino Linotype" w:hAnsi="Palatino Linotype"/>
          <w:sz w:val="22"/>
        </w:rPr>
        <w:t xml:space="preserve"> </w:t>
      </w:r>
      <w:proofErr w:type="spellStart"/>
      <w:r w:rsidRPr="000E1D9F">
        <w:rPr>
          <w:rFonts w:ascii="Palatino Linotype" w:hAnsi="Palatino Linotype"/>
          <w:sz w:val="22"/>
        </w:rPr>
        <w:t>campur</w:t>
      </w:r>
      <w:proofErr w:type="spellEnd"/>
      <w:r w:rsidRPr="000E1D9F">
        <w:rPr>
          <w:rFonts w:ascii="Palatino Linotype" w:hAnsi="Palatino Linotype"/>
          <w:sz w:val="22"/>
        </w:rPr>
        <w:t xml:space="preserve"> </w:t>
      </w:r>
      <w:proofErr w:type="spellStart"/>
      <w:r w:rsidRPr="000E1D9F">
        <w:rPr>
          <w:rFonts w:ascii="Palatino Linotype" w:hAnsi="Palatino Linotype"/>
          <w:sz w:val="22"/>
        </w:rPr>
        <w:t>tangan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dalam</w:t>
      </w:r>
      <w:proofErr w:type="spellEnd"/>
      <w:r w:rsidRPr="000E1D9F">
        <w:rPr>
          <w:rFonts w:ascii="Palatino Linotype" w:hAnsi="Palatino Linotype"/>
          <w:sz w:val="22"/>
        </w:rPr>
        <w:t xml:space="preserve"> </w:t>
      </w:r>
      <w:proofErr w:type="spellStart"/>
      <w:r w:rsidRPr="000E1D9F">
        <w:rPr>
          <w:rFonts w:ascii="Palatino Linotype" w:hAnsi="Palatino Linotype"/>
          <w:sz w:val="22"/>
        </w:rPr>
        <w:t>penyelesaian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kemudharatan</w:t>
      </w:r>
      <w:proofErr w:type="spellEnd"/>
      <w:r w:rsidRPr="000E1D9F">
        <w:rPr>
          <w:rFonts w:ascii="Palatino Linotype" w:hAnsi="Palatino Linotype"/>
          <w:sz w:val="22"/>
        </w:rPr>
        <w:t>—</w:t>
      </w:r>
      <w:proofErr w:type="spellStart"/>
      <w:r w:rsidRPr="000E1D9F">
        <w:rPr>
          <w:rFonts w:ascii="Palatino Linotype" w:hAnsi="Palatino Linotype"/>
          <w:sz w:val="22"/>
        </w:rPr>
        <w:t>seperti</w:t>
      </w:r>
      <w:proofErr w:type="spellEnd"/>
      <w:r w:rsidRPr="000E1D9F">
        <w:rPr>
          <w:rFonts w:ascii="Palatino Linotype" w:hAnsi="Palatino Linotype"/>
          <w:sz w:val="22"/>
        </w:rPr>
        <w:t xml:space="preserve"> </w:t>
      </w:r>
      <w:proofErr w:type="spellStart"/>
      <w:r w:rsidRPr="000E1D9F">
        <w:rPr>
          <w:rFonts w:ascii="Palatino Linotype" w:hAnsi="Palatino Linotype"/>
          <w:sz w:val="22"/>
        </w:rPr>
        <w:t>menetapkan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nafkah</w:t>
      </w:r>
      <w:proofErr w:type="spellEnd"/>
      <w:r w:rsidRPr="000E1D9F">
        <w:rPr>
          <w:rFonts w:ascii="Palatino Linotype" w:hAnsi="Palatino Linotype"/>
          <w:sz w:val="22"/>
        </w:rPr>
        <w:t xml:space="preserve"> </w:t>
      </w:r>
      <w:proofErr w:type="spellStart"/>
      <w:r w:rsidRPr="000E1D9F">
        <w:rPr>
          <w:rFonts w:ascii="Palatino Linotype" w:hAnsi="Palatino Linotype"/>
          <w:sz w:val="22"/>
        </w:rPr>
        <w:t>atau</w:t>
      </w:r>
      <w:proofErr w:type="spellEnd"/>
      <w:r w:rsidRPr="000E1D9F">
        <w:rPr>
          <w:rFonts w:ascii="Palatino Linotype" w:hAnsi="Palatino Linotype"/>
          <w:sz w:val="22"/>
        </w:rPr>
        <w:t xml:space="preserve"> </w:t>
      </w:r>
      <w:proofErr w:type="spellStart"/>
      <w:r w:rsidRPr="000E1D9F">
        <w:rPr>
          <w:rFonts w:ascii="Palatino Linotype" w:hAnsi="Palatino Linotype"/>
          <w:sz w:val="22"/>
        </w:rPr>
        <w:t>perlindungan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terhadap</w:t>
      </w:r>
      <w:proofErr w:type="spellEnd"/>
      <w:r w:rsidRPr="000E1D9F">
        <w:rPr>
          <w:rFonts w:ascii="Palatino Linotype" w:hAnsi="Palatino Linotype"/>
          <w:sz w:val="22"/>
        </w:rPr>
        <w:t xml:space="preserve"> </w:t>
      </w:r>
      <w:proofErr w:type="spellStart"/>
      <w:r w:rsidRPr="000E1D9F">
        <w:rPr>
          <w:rFonts w:ascii="Palatino Linotype" w:hAnsi="Palatino Linotype"/>
          <w:sz w:val="22"/>
        </w:rPr>
        <w:t>anggota</w:t>
      </w:r>
      <w:proofErr w:type="spellEnd"/>
      <w:r w:rsidRPr="000E1D9F">
        <w:rPr>
          <w:rFonts w:ascii="Palatino Linotype" w:hAnsi="Palatino Linotype"/>
          <w:sz w:val="22"/>
        </w:rPr>
        <w:t xml:space="preserve"> </w:t>
      </w:r>
      <w:proofErr w:type="spellStart"/>
      <w:r w:rsidRPr="000E1D9F">
        <w:rPr>
          <w:rFonts w:ascii="Palatino Linotype" w:hAnsi="Palatino Linotype"/>
          <w:sz w:val="22"/>
        </w:rPr>
        <w:t>keluarga</w:t>
      </w:r>
      <w:proofErr w:type="spellEnd"/>
      <w:r w:rsidRPr="000E1D9F">
        <w:rPr>
          <w:rFonts w:ascii="Palatino Linotype" w:hAnsi="Palatino Linotype"/>
          <w:sz w:val="22"/>
        </w:rPr>
        <w:t>—</w:t>
      </w:r>
      <w:proofErr w:type="spellStart"/>
      <w:r w:rsidRPr="000E1D9F">
        <w:rPr>
          <w:rFonts w:ascii="Palatino Linotype" w:hAnsi="Palatino Linotype"/>
          <w:sz w:val="22"/>
        </w:rPr>
        <w:t>faktanya</w:t>
      </w:r>
      <w:proofErr w:type="spellEnd"/>
      <w:r w:rsidRPr="000E1D9F">
        <w:rPr>
          <w:rFonts w:ascii="Palatino Linotype" w:hAnsi="Palatino Linotype"/>
          <w:sz w:val="22"/>
        </w:rPr>
        <w:t xml:space="preserve"> proses </w:t>
      </w:r>
      <w:proofErr w:type="spellStart"/>
      <w:r w:rsidRPr="000E1D9F">
        <w:rPr>
          <w:rFonts w:ascii="Palatino Linotype" w:hAnsi="Palatino Linotype"/>
          <w:sz w:val="22"/>
        </w:rPr>
        <w:t>hukum</w:t>
      </w:r>
      <w:proofErr w:type="spellEnd"/>
      <w:r w:rsidRPr="000E1D9F">
        <w:rPr>
          <w:rFonts w:ascii="Palatino Linotype" w:hAnsi="Palatino Linotype"/>
          <w:sz w:val="22"/>
        </w:rPr>
        <w:t xml:space="preserve"> </w:t>
      </w:r>
      <w:proofErr w:type="spellStart"/>
      <w:r w:rsidRPr="000E1D9F">
        <w:rPr>
          <w:rFonts w:ascii="Palatino Linotype" w:hAnsi="Palatino Linotype"/>
          <w:sz w:val="22"/>
        </w:rPr>
        <w:t>sering</w:t>
      </w:r>
      <w:proofErr w:type="spellEnd"/>
      <w:r w:rsidRPr="000E1D9F">
        <w:rPr>
          <w:rFonts w:ascii="Palatino Linotype" w:hAnsi="Palatino Linotype"/>
          <w:sz w:val="22"/>
        </w:rPr>
        <w:t xml:space="preserve"> </w:t>
      </w:r>
      <w:proofErr w:type="spellStart"/>
      <w:r w:rsidRPr="000E1D9F">
        <w:rPr>
          <w:rFonts w:ascii="Palatino Linotype" w:hAnsi="Palatino Linotype"/>
          <w:sz w:val="22"/>
        </w:rPr>
        <w:t>berjalan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lambat</w:t>
      </w:r>
      <w:proofErr w:type="spellEnd"/>
      <w:r w:rsidRPr="000E1D9F">
        <w:rPr>
          <w:rFonts w:ascii="Palatino Linotype" w:hAnsi="Palatino Linotype"/>
          <w:sz w:val="22"/>
        </w:rPr>
        <w:t xml:space="preserve"> dan </w:t>
      </w:r>
      <w:proofErr w:type="spellStart"/>
      <w:r w:rsidRPr="000E1D9F">
        <w:rPr>
          <w:rFonts w:ascii="Palatino Linotype" w:hAnsi="Palatino Linotype"/>
          <w:sz w:val="22"/>
        </w:rPr>
        <w:t>prosedural</w:t>
      </w:r>
      <w:proofErr w:type="spellEnd"/>
      <w:r w:rsidRPr="000E1D9F">
        <w:rPr>
          <w:rFonts w:ascii="Palatino Linotype" w:hAnsi="Palatino Linotype"/>
          <w:sz w:val="22"/>
        </w:rPr>
        <w:t xml:space="preserve">. Korban </w:t>
      </w:r>
      <w:proofErr w:type="spellStart"/>
      <w:r w:rsidRPr="000E1D9F">
        <w:rPr>
          <w:rFonts w:ascii="Palatino Linotype" w:hAnsi="Palatino Linotype"/>
          <w:sz w:val="22"/>
        </w:rPr>
        <w:t>seringkali</w:t>
      </w:r>
      <w:proofErr w:type="spellEnd"/>
      <w:r w:rsidRPr="000E1D9F">
        <w:rPr>
          <w:rFonts w:ascii="Palatino Linotype" w:hAnsi="Palatino Linotype"/>
          <w:sz w:val="22"/>
        </w:rPr>
        <w:t xml:space="preserve"> </w:t>
      </w:r>
      <w:proofErr w:type="spellStart"/>
      <w:r w:rsidRPr="000E1D9F">
        <w:rPr>
          <w:rFonts w:ascii="Palatino Linotype" w:hAnsi="Palatino Linotype"/>
          <w:sz w:val="22"/>
        </w:rPr>
        <w:t>terjebak</w:t>
      </w:r>
      <w:proofErr w:type="spellEnd"/>
      <w:r w:rsidRPr="000E1D9F">
        <w:rPr>
          <w:rFonts w:ascii="Palatino Linotype" w:hAnsi="Palatino Linotype"/>
          <w:sz w:val="22"/>
        </w:rPr>
        <w:t xml:space="preserve"> </w:t>
      </w:r>
      <w:proofErr w:type="spellStart"/>
      <w:r w:rsidRPr="000E1D9F">
        <w:rPr>
          <w:rFonts w:ascii="Palatino Linotype" w:hAnsi="Palatino Linotype"/>
          <w:sz w:val="22"/>
        </w:rPr>
        <w:t>dalam</w:t>
      </w:r>
      <w:proofErr w:type="spellEnd"/>
      <w:r w:rsidRPr="000E1D9F">
        <w:rPr>
          <w:rFonts w:ascii="Palatino Linotype" w:hAnsi="Palatino Linotype"/>
          <w:sz w:val="22"/>
        </w:rPr>
        <w:t xml:space="preserve"> </w:t>
      </w:r>
      <w:proofErr w:type="spellStart"/>
      <w:r w:rsidRPr="000E1D9F">
        <w:rPr>
          <w:rFonts w:ascii="Palatino Linotype" w:hAnsi="Palatino Linotype"/>
          <w:sz w:val="22"/>
        </w:rPr>
        <w:t>birokrasi</w:t>
      </w:r>
      <w:proofErr w:type="spellEnd"/>
      <w:r w:rsidRPr="000E1D9F">
        <w:rPr>
          <w:rFonts w:ascii="Palatino Linotype" w:hAnsi="Palatino Linotype"/>
          <w:sz w:val="22"/>
        </w:rPr>
        <w:t xml:space="preserve"> yang </w:t>
      </w:r>
      <w:proofErr w:type="spellStart"/>
      <w:r w:rsidRPr="000E1D9F">
        <w:rPr>
          <w:rFonts w:ascii="Palatino Linotype" w:hAnsi="Palatino Linotype"/>
          <w:sz w:val="22"/>
        </w:rPr>
        <w:t>rumit</w:t>
      </w:r>
      <w:proofErr w:type="spellEnd"/>
      <w:r w:rsidRPr="000E1D9F">
        <w:rPr>
          <w:rFonts w:ascii="Palatino Linotype" w:hAnsi="Palatino Linotype"/>
          <w:sz w:val="22"/>
        </w:rPr>
        <w:t xml:space="preserve">, </w:t>
      </w:r>
      <w:proofErr w:type="spellStart"/>
      <w:r w:rsidRPr="000E1D9F">
        <w:rPr>
          <w:rFonts w:ascii="Palatino Linotype" w:hAnsi="Palatino Linotype"/>
          <w:sz w:val="22"/>
        </w:rPr>
        <w:t>atau</w:t>
      </w:r>
      <w:proofErr w:type="spellEnd"/>
      <w:r w:rsidRPr="000E1D9F">
        <w:rPr>
          <w:rFonts w:ascii="Palatino Linotype" w:hAnsi="Palatino Linotype"/>
          <w:sz w:val="22"/>
        </w:rPr>
        <w:t xml:space="preserve"> </w:t>
      </w:r>
      <w:proofErr w:type="spellStart"/>
      <w:r w:rsidRPr="000E1D9F">
        <w:rPr>
          <w:rFonts w:ascii="Palatino Linotype" w:hAnsi="Palatino Linotype"/>
          <w:sz w:val="22"/>
        </w:rPr>
        <w:t>menghadapi</w:t>
      </w:r>
      <w:proofErr w:type="spellEnd"/>
      <w:r w:rsidRPr="000E1D9F">
        <w:rPr>
          <w:rFonts w:ascii="Palatino Linotype" w:hAnsi="Palatino Linotype"/>
          <w:sz w:val="22"/>
        </w:rPr>
        <w:t xml:space="preserve"> </w:t>
      </w:r>
      <w:proofErr w:type="spellStart"/>
      <w:r w:rsidRPr="000E1D9F">
        <w:rPr>
          <w:rFonts w:ascii="Palatino Linotype" w:hAnsi="Palatino Linotype"/>
          <w:sz w:val="22"/>
        </w:rPr>
        <w:t>aparat</w:t>
      </w:r>
      <w:proofErr w:type="spellEnd"/>
      <w:r w:rsidRPr="000E1D9F">
        <w:rPr>
          <w:rFonts w:ascii="Palatino Linotype" w:hAnsi="Palatino Linotype"/>
          <w:sz w:val="22"/>
        </w:rPr>
        <w:t xml:space="preserve"> yang </w:t>
      </w:r>
      <w:proofErr w:type="spellStart"/>
      <w:r w:rsidRPr="000E1D9F">
        <w:rPr>
          <w:rFonts w:ascii="Palatino Linotype" w:hAnsi="Palatino Linotype"/>
          <w:sz w:val="22"/>
        </w:rPr>
        <w:t>kurang</w:t>
      </w:r>
      <w:proofErr w:type="spellEnd"/>
      <w:r w:rsidRPr="000E1D9F">
        <w:rPr>
          <w:rFonts w:ascii="Palatino Linotype" w:hAnsi="Palatino Linotype"/>
          <w:sz w:val="22"/>
        </w:rPr>
        <w:t xml:space="preserve"> </w:t>
      </w:r>
      <w:proofErr w:type="spellStart"/>
      <w:r w:rsidRPr="000E1D9F">
        <w:rPr>
          <w:rFonts w:ascii="Palatino Linotype" w:hAnsi="Palatino Linotype"/>
          <w:sz w:val="22"/>
        </w:rPr>
        <w:t>responsif</w:t>
      </w:r>
      <w:proofErr w:type="spellEnd"/>
      <w:r w:rsidRPr="000E1D9F">
        <w:rPr>
          <w:rFonts w:ascii="Palatino Linotype" w:hAnsi="Palatino Linotype"/>
          <w:sz w:val="22"/>
        </w:rPr>
        <w:t>.</w:t>
      </w:r>
    </w:p>
    <w:p w14:paraId="3D45C439" w14:textId="77777777" w:rsidR="000E1D9F" w:rsidRPr="000E1D9F" w:rsidRDefault="000E1D9F" w:rsidP="000E1D9F">
      <w:pPr>
        <w:spacing w:line="360" w:lineRule="auto"/>
        <w:ind w:firstLine="453"/>
        <w:rPr>
          <w:rFonts w:ascii="Palatino Linotype" w:hAnsi="Palatino Linotype"/>
          <w:sz w:val="22"/>
        </w:rPr>
      </w:pPr>
      <w:proofErr w:type="spellStart"/>
      <w:r w:rsidRPr="000E1D9F">
        <w:rPr>
          <w:rFonts w:ascii="Palatino Linotype" w:hAnsi="Palatino Linotype"/>
          <w:sz w:val="22"/>
        </w:rPr>
        <w:t>Dengan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demikian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terdapat</w:t>
      </w:r>
      <w:proofErr w:type="spellEnd"/>
      <w:r w:rsidRPr="000E1D9F">
        <w:rPr>
          <w:rFonts w:ascii="Palatino Linotype" w:hAnsi="Palatino Linotype"/>
          <w:sz w:val="22"/>
        </w:rPr>
        <w:t xml:space="preserve"> </w:t>
      </w:r>
      <w:proofErr w:type="spellStart"/>
      <w:r w:rsidRPr="000E1D9F">
        <w:rPr>
          <w:rFonts w:ascii="Palatino Linotype" w:hAnsi="Palatino Linotype"/>
          <w:sz w:val="22"/>
        </w:rPr>
        <w:t>kesenjangan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nyata</w:t>
      </w:r>
      <w:proofErr w:type="spellEnd"/>
      <w:r w:rsidRPr="000E1D9F">
        <w:rPr>
          <w:rFonts w:ascii="Palatino Linotype" w:hAnsi="Palatino Linotype"/>
          <w:sz w:val="22"/>
        </w:rPr>
        <w:t xml:space="preserve"> </w:t>
      </w:r>
      <w:proofErr w:type="spellStart"/>
      <w:r w:rsidRPr="000E1D9F">
        <w:rPr>
          <w:rFonts w:ascii="Palatino Linotype" w:hAnsi="Palatino Linotype"/>
          <w:sz w:val="22"/>
        </w:rPr>
        <w:t>antara</w:t>
      </w:r>
      <w:proofErr w:type="spellEnd"/>
      <w:r w:rsidRPr="000E1D9F">
        <w:rPr>
          <w:rFonts w:ascii="Palatino Linotype" w:hAnsi="Palatino Linotype"/>
          <w:sz w:val="22"/>
        </w:rPr>
        <w:t xml:space="preserve"> </w:t>
      </w:r>
      <w:proofErr w:type="spellStart"/>
      <w:r w:rsidRPr="000E1D9F">
        <w:rPr>
          <w:rFonts w:ascii="Palatino Linotype" w:hAnsi="Palatino Linotype"/>
          <w:sz w:val="22"/>
        </w:rPr>
        <w:t>kaidah</w:t>
      </w:r>
      <w:proofErr w:type="spellEnd"/>
      <w:r w:rsidRPr="000E1D9F">
        <w:rPr>
          <w:rFonts w:ascii="Palatino Linotype" w:hAnsi="Palatino Linotype"/>
          <w:sz w:val="22"/>
        </w:rPr>
        <w:t xml:space="preserve"> </w:t>
      </w:r>
      <w:proofErr w:type="spellStart"/>
      <w:r w:rsidRPr="000E1D9F">
        <w:rPr>
          <w:rFonts w:ascii="Palatino Linotype" w:hAnsi="Palatino Linotype"/>
          <w:sz w:val="22"/>
        </w:rPr>
        <w:t>fikih</w:t>
      </w:r>
      <w:proofErr w:type="spellEnd"/>
      <w:r w:rsidRPr="000E1D9F">
        <w:rPr>
          <w:rFonts w:ascii="Palatino Linotype" w:hAnsi="Palatino Linotype"/>
          <w:sz w:val="22"/>
        </w:rPr>
        <w:t xml:space="preserve"> yang ideal dan </w:t>
      </w:r>
      <w:proofErr w:type="spellStart"/>
      <w:r w:rsidRPr="000E1D9F">
        <w:rPr>
          <w:rFonts w:ascii="Palatino Linotype" w:hAnsi="Palatino Linotype"/>
          <w:sz w:val="22"/>
        </w:rPr>
        <w:t>fleksibel</w:t>
      </w:r>
      <w:proofErr w:type="spellEnd"/>
      <w:r w:rsidRPr="000E1D9F">
        <w:rPr>
          <w:rFonts w:ascii="Palatino Linotype" w:hAnsi="Palatino Linotype"/>
          <w:sz w:val="22"/>
        </w:rPr>
        <w:t xml:space="preserve"> </w:t>
      </w:r>
      <w:proofErr w:type="spellStart"/>
      <w:r w:rsidRPr="000E1D9F">
        <w:rPr>
          <w:rFonts w:ascii="Palatino Linotype" w:hAnsi="Palatino Linotype"/>
          <w:sz w:val="22"/>
        </w:rPr>
        <w:t>dalam</w:t>
      </w:r>
      <w:proofErr w:type="spellEnd"/>
      <w:r w:rsidRPr="000E1D9F">
        <w:rPr>
          <w:rFonts w:ascii="Palatino Linotype" w:hAnsi="Palatino Linotype"/>
          <w:sz w:val="22"/>
        </w:rPr>
        <w:t xml:space="preserve"> </w:t>
      </w:r>
      <w:proofErr w:type="spellStart"/>
      <w:r w:rsidRPr="000E1D9F">
        <w:rPr>
          <w:rFonts w:ascii="Palatino Linotype" w:hAnsi="Palatino Linotype"/>
          <w:sz w:val="22"/>
        </w:rPr>
        <w:t>merespon</w:t>
      </w:r>
      <w:proofErr w:type="spellEnd"/>
      <w:r w:rsidRPr="000E1D9F">
        <w:rPr>
          <w:rFonts w:ascii="Palatino Linotype" w:hAnsi="Palatino Linotype"/>
          <w:sz w:val="22"/>
        </w:rPr>
        <w:t xml:space="preserve"> </w:t>
      </w:r>
      <w:proofErr w:type="spellStart"/>
      <w:r w:rsidRPr="000E1D9F">
        <w:rPr>
          <w:rFonts w:ascii="Palatino Linotype" w:hAnsi="Palatino Linotype"/>
          <w:sz w:val="22"/>
        </w:rPr>
        <w:t>kerugian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individu</w:t>
      </w:r>
      <w:proofErr w:type="spellEnd"/>
      <w:r w:rsidRPr="000E1D9F">
        <w:rPr>
          <w:rFonts w:ascii="Palatino Linotype" w:hAnsi="Palatino Linotype"/>
          <w:sz w:val="22"/>
        </w:rPr>
        <w:t xml:space="preserve"> (das </w:t>
      </w:r>
      <w:proofErr w:type="spellStart"/>
      <w:r w:rsidRPr="000E1D9F">
        <w:rPr>
          <w:rFonts w:ascii="Palatino Linotype" w:hAnsi="Palatino Linotype"/>
          <w:sz w:val="22"/>
        </w:rPr>
        <w:t>Sollen</w:t>
      </w:r>
      <w:proofErr w:type="spellEnd"/>
      <w:r w:rsidRPr="000E1D9F">
        <w:rPr>
          <w:rFonts w:ascii="Palatino Linotype" w:hAnsi="Palatino Linotype"/>
          <w:sz w:val="22"/>
        </w:rPr>
        <w:t xml:space="preserve">), </w:t>
      </w:r>
      <w:proofErr w:type="spellStart"/>
      <w:r w:rsidRPr="000E1D9F">
        <w:rPr>
          <w:rFonts w:ascii="Palatino Linotype" w:hAnsi="Palatino Linotype"/>
          <w:sz w:val="22"/>
        </w:rPr>
        <w:t>dengan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kenyataan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sosial</w:t>
      </w:r>
      <w:proofErr w:type="spellEnd"/>
      <w:r w:rsidRPr="000E1D9F">
        <w:rPr>
          <w:rFonts w:ascii="Palatino Linotype" w:hAnsi="Palatino Linotype"/>
          <w:sz w:val="22"/>
        </w:rPr>
        <w:t xml:space="preserve"> dan </w:t>
      </w:r>
      <w:proofErr w:type="spellStart"/>
      <w:r w:rsidRPr="000E1D9F">
        <w:rPr>
          <w:rFonts w:ascii="Palatino Linotype" w:hAnsi="Palatino Linotype"/>
          <w:sz w:val="22"/>
        </w:rPr>
        <w:t>kultural</w:t>
      </w:r>
      <w:proofErr w:type="spellEnd"/>
      <w:r w:rsidRPr="000E1D9F">
        <w:rPr>
          <w:rFonts w:ascii="Palatino Linotype" w:hAnsi="Palatino Linotype"/>
          <w:sz w:val="22"/>
        </w:rPr>
        <w:t xml:space="preserve"> yang </w:t>
      </w:r>
      <w:proofErr w:type="spellStart"/>
      <w:r w:rsidRPr="000E1D9F">
        <w:rPr>
          <w:rFonts w:ascii="Palatino Linotype" w:hAnsi="Palatino Linotype"/>
          <w:sz w:val="22"/>
        </w:rPr>
        <w:t>kompleks</w:t>
      </w:r>
      <w:proofErr w:type="spellEnd"/>
      <w:r w:rsidRPr="000E1D9F">
        <w:rPr>
          <w:rFonts w:ascii="Palatino Linotype" w:hAnsi="Palatino Linotype"/>
          <w:sz w:val="22"/>
        </w:rPr>
        <w:t xml:space="preserve"> </w:t>
      </w:r>
      <w:proofErr w:type="spellStart"/>
      <w:r w:rsidRPr="000E1D9F">
        <w:rPr>
          <w:rFonts w:ascii="Palatino Linotype" w:hAnsi="Palatino Linotype"/>
          <w:sz w:val="22"/>
        </w:rPr>
        <w:t>serta</w:t>
      </w:r>
      <w:proofErr w:type="spellEnd"/>
      <w:r w:rsidRPr="000E1D9F">
        <w:rPr>
          <w:rFonts w:ascii="Palatino Linotype" w:hAnsi="Palatino Linotype"/>
          <w:sz w:val="22"/>
        </w:rPr>
        <w:t xml:space="preserve"> </w:t>
      </w:r>
      <w:proofErr w:type="spellStart"/>
      <w:r w:rsidRPr="000E1D9F">
        <w:rPr>
          <w:rFonts w:ascii="Palatino Linotype" w:hAnsi="Palatino Linotype"/>
          <w:sz w:val="22"/>
        </w:rPr>
        <w:t>tidak</w:t>
      </w:r>
      <w:proofErr w:type="spellEnd"/>
      <w:r w:rsidRPr="000E1D9F">
        <w:rPr>
          <w:rFonts w:ascii="Palatino Linotype" w:hAnsi="Palatino Linotype"/>
          <w:sz w:val="22"/>
        </w:rPr>
        <w:t xml:space="preserve"> </w:t>
      </w:r>
      <w:proofErr w:type="spellStart"/>
      <w:r w:rsidRPr="000E1D9F">
        <w:rPr>
          <w:rFonts w:ascii="Palatino Linotype" w:hAnsi="Palatino Linotype"/>
          <w:sz w:val="22"/>
        </w:rPr>
        <w:t>kondusif</w:t>
      </w:r>
      <w:proofErr w:type="spellEnd"/>
      <w:r w:rsidRPr="000E1D9F">
        <w:rPr>
          <w:rFonts w:ascii="Palatino Linotype" w:hAnsi="Palatino Linotype"/>
          <w:sz w:val="22"/>
        </w:rPr>
        <w:t xml:space="preserve"> (das Sein). </w:t>
      </w:r>
      <w:proofErr w:type="spellStart"/>
      <w:r w:rsidRPr="000E1D9F">
        <w:rPr>
          <w:rFonts w:ascii="Palatino Linotype" w:hAnsi="Palatino Linotype"/>
          <w:sz w:val="22"/>
        </w:rPr>
        <w:t>Kesenjangan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ini</w:t>
      </w:r>
      <w:proofErr w:type="spellEnd"/>
      <w:r w:rsidRPr="000E1D9F">
        <w:rPr>
          <w:rFonts w:ascii="Palatino Linotype" w:hAnsi="Palatino Linotype"/>
          <w:sz w:val="22"/>
        </w:rPr>
        <w:t xml:space="preserve"> </w:t>
      </w:r>
      <w:proofErr w:type="spellStart"/>
      <w:r w:rsidRPr="000E1D9F">
        <w:rPr>
          <w:rFonts w:ascii="Palatino Linotype" w:hAnsi="Palatino Linotype"/>
          <w:sz w:val="22"/>
        </w:rPr>
        <w:t>memperlihatkan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perlunya</w:t>
      </w:r>
      <w:proofErr w:type="spellEnd"/>
      <w:r w:rsidRPr="000E1D9F">
        <w:rPr>
          <w:rFonts w:ascii="Palatino Linotype" w:hAnsi="Palatino Linotype"/>
          <w:sz w:val="22"/>
        </w:rPr>
        <w:t xml:space="preserve"> </w:t>
      </w:r>
      <w:proofErr w:type="spellStart"/>
      <w:r w:rsidRPr="000E1D9F">
        <w:rPr>
          <w:rFonts w:ascii="Palatino Linotype" w:hAnsi="Palatino Linotype"/>
          <w:sz w:val="22"/>
        </w:rPr>
        <w:t>upaya</w:t>
      </w:r>
      <w:proofErr w:type="spellEnd"/>
      <w:r w:rsidRPr="000E1D9F">
        <w:rPr>
          <w:rFonts w:ascii="Palatino Linotype" w:hAnsi="Palatino Linotype"/>
          <w:sz w:val="22"/>
        </w:rPr>
        <w:t xml:space="preserve"> </w:t>
      </w:r>
      <w:proofErr w:type="spellStart"/>
      <w:r w:rsidRPr="000E1D9F">
        <w:rPr>
          <w:rFonts w:ascii="Palatino Linotype" w:hAnsi="Palatino Linotype"/>
          <w:sz w:val="22"/>
        </w:rPr>
        <w:t>serius</w:t>
      </w:r>
      <w:proofErr w:type="spellEnd"/>
      <w:r w:rsidRPr="000E1D9F">
        <w:rPr>
          <w:rFonts w:ascii="Palatino Linotype" w:hAnsi="Palatino Linotype"/>
          <w:sz w:val="22"/>
        </w:rPr>
        <w:t xml:space="preserve"> </w:t>
      </w:r>
      <w:proofErr w:type="spellStart"/>
      <w:r w:rsidRPr="000E1D9F">
        <w:rPr>
          <w:rFonts w:ascii="Palatino Linotype" w:hAnsi="Palatino Linotype"/>
          <w:sz w:val="22"/>
        </w:rPr>
        <w:t>untuk</w:t>
      </w:r>
      <w:proofErr w:type="spellEnd"/>
      <w:r w:rsidRPr="000E1D9F">
        <w:rPr>
          <w:rFonts w:ascii="Palatino Linotype" w:hAnsi="Palatino Linotype"/>
          <w:sz w:val="22"/>
        </w:rPr>
        <w:t xml:space="preserve"> </w:t>
      </w:r>
      <w:proofErr w:type="spellStart"/>
      <w:r w:rsidRPr="000E1D9F">
        <w:rPr>
          <w:rFonts w:ascii="Palatino Linotype" w:hAnsi="Palatino Linotype"/>
          <w:sz w:val="22"/>
        </w:rPr>
        <w:t>menjembatani</w:t>
      </w:r>
      <w:proofErr w:type="spellEnd"/>
      <w:r w:rsidRPr="000E1D9F">
        <w:rPr>
          <w:rFonts w:ascii="Palatino Linotype" w:hAnsi="Palatino Linotype"/>
          <w:sz w:val="22"/>
        </w:rPr>
        <w:t xml:space="preserve"> norma </w:t>
      </w:r>
      <w:proofErr w:type="spellStart"/>
      <w:r w:rsidRPr="000E1D9F">
        <w:rPr>
          <w:rFonts w:ascii="Palatino Linotype" w:hAnsi="Palatino Linotype"/>
          <w:sz w:val="22"/>
        </w:rPr>
        <w:t>hukum</w:t>
      </w:r>
      <w:proofErr w:type="spellEnd"/>
      <w:r w:rsidRPr="000E1D9F">
        <w:rPr>
          <w:rFonts w:ascii="Palatino Linotype" w:hAnsi="Palatino Linotype"/>
          <w:sz w:val="22"/>
        </w:rPr>
        <w:t xml:space="preserve"> dan </w:t>
      </w:r>
      <w:proofErr w:type="spellStart"/>
      <w:r w:rsidRPr="000E1D9F">
        <w:rPr>
          <w:rFonts w:ascii="Palatino Linotype" w:hAnsi="Palatino Linotype"/>
          <w:sz w:val="22"/>
        </w:rPr>
        <w:t>realitas</w:t>
      </w:r>
      <w:proofErr w:type="spellEnd"/>
      <w:r w:rsidRPr="000E1D9F">
        <w:rPr>
          <w:rFonts w:ascii="Palatino Linotype" w:hAnsi="Palatino Linotype"/>
          <w:sz w:val="22"/>
        </w:rPr>
        <w:t xml:space="preserve"> </w:t>
      </w:r>
      <w:proofErr w:type="spellStart"/>
      <w:r w:rsidRPr="000E1D9F">
        <w:rPr>
          <w:rFonts w:ascii="Palatino Linotype" w:hAnsi="Palatino Linotype"/>
          <w:sz w:val="22"/>
        </w:rPr>
        <w:t>sosial</w:t>
      </w:r>
      <w:proofErr w:type="spellEnd"/>
      <w:r w:rsidRPr="000E1D9F">
        <w:rPr>
          <w:rFonts w:ascii="Palatino Linotype" w:hAnsi="Palatino Linotype"/>
          <w:sz w:val="22"/>
        </w:rPr>
        <w:t xml:space="preserve">, </w:t>
      </w:r>
      <w:proofErr w:type="spellStart"/>
      <w:r w:rsidRPr="000E1D9F">
        <w:rPr>
          <w:rFonts w:ascii="Palatino Linotype" w:hAnsi="Palatino Linotype"/>
          <w:sz w:val="22"/>
        </w:rPr>
        <w:t>melalui</w:t>
      </w:r>
      <w:proofErr w:type="spellEnd"/>
      <w:r w:rsidRPr="000E1D9F">
        <w:rPr>
          <w:rFonts w:ascii="Palatino Linotype" w:hAnsi="Palatino Linotype"/>
          <w:sz w:val="22"/>
        </w:rPr>
        <w:t xml:space="preserve"> </w:t>
      </w:r>
      <w:proofErr w:type="spellStart"/>
      <w:r w:rsidRPr="000E1D9F">
        <w:rPr>
          <w:rFonts w:ascii="Palatino Linotype" w:hAnsi="Palatino Linotype"/>
          <w:sz w:val="22"/>
        </w:rPr>
        <w:t>peningkatan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literasi</w:t>
      </w:r>
      <w:proofErr w:type="spellEnd"/>
      <w:r w:rsidRPr="000E1D9F">
        <w:rPr>
          <w:rFonts w:ascii="Palatino Linotype" w:hAnsi="Palatino Linotype"/>
          <w:sz w:val="22"/>
        </w:rPr>
        <w:t xml:space="preserve"> </w:t>
      </w:r>
      <w:proofErr w:type="spellStart"/>
      <w:r w:rsidRPr="000E1D9F">
        <w:rPr>
          <w:rFonts w:ascii="Palatino Linotype" w:hAnsi="Palatino Linotype"/>
          <w:sz w:val="22"/>
        </w:rPr>
        <w:t>hukum</w:t>
      </w:r>
      <w:proofErr w:type="spellEnd"/>
      <w:r w:rsidRPr="000E1D9F">
        <w:rPr>
          <w:rFonts w:ascii="Palatino Linotype" w:hAnsi="Palatino Linotype"/>
          <w:sz w:val="22"/>
        </w:rPr>
        <w:t xml:space="preserve"> </w:t>
      </w:r>
      <w:proofErr w:type="spellStart"/>
      <w:r w:rsidRPr="000E1D9F">
        <w:rPr>
          <w:rFonts w:ascii="Palatino Linotype" w:hAnsi="Palatino Linotype"/>
          <w:sz w:val="22"/>
        </w:rPr>
        <w:t>masyarakat</w:t>
      </w:r>
      <w:proofErr w:type="spellEnd"/>
      <w:r w:rsidRPr="000E1D9F">
        <w:rPr>
          <w:rFonts w:ascii="Palatino Linotype" w:hAnsi="Palatino Linotype"/>
          <w:sz w:val="22"/>
        </w:rPr>
        <w:t xml:space="preserve">, reformasi </w:t>
      </w:r>
      <w:proofErr w:type="spellStart"/>
      <w:r w:rsidRPr="000E1D9F">
        <w:rPr>
          <w:rFonts w:ascii="Palatino Linotype" w:hAnsi="Palatino Linotype"/>
          <w:sz w:val="22"/>
        </w:rPr>
        <w:t>kelembagaan</w:t>
      </w:r>
      <w:proofErr w:type="spellEnd"/>
      <w:r w:rsidRPr="000E1D9F">
        <w:rPr>
          <w:rFonts w:ascii="Palatino Linotype" w:hAnsi="Palatino Linotype"/>
          <w:sz w:val="22"/>
        </w:rPr>
        <w:t xml:space="preserve">, dan </w:t>
      </w:r>
      <w:proofErr w:type="spellStart"/>
      <w:r w:rsidRPr="000E1D9F">
        <w:rPr>
          <w:rFonts w:ascii="Palatino Linotype" w:hAnsi="Palatino Linotype"/>
          <w:sz w:val="22"/>
        </w:rPr>
        <w:t>pendekatan</w:t>
      </w:r>
      <w:proofErr w:type="spellEnd"/>
      <w:r w:rsidRPr="000E1D9F">
        <w:rPr>
          <w:rFonts w:ascii="Palatino Linotype" w:hAnsi="Palatino Linotype"/>
          <w:sz w:val="22"/>
        </w:rPr>
        <w:t xml:space="preserve"> </w:t>
      </w:r>
      <w:proofErr w:type="spellStart"/>
      <w:r w:rsidRPr="000E1D9F">
        <w:rPr>
          <w:rFonts w:ascii="Palatino Linotype" w:hAnsi="Palatino Linotype"/>
          <w:sz w:val="22"/>
        </w:rPr>
        <w:t>kontekstual</w:t>
      </w:r>
      <w:proofErr w:type="spellEnd"/>
      <w:r w:rsidRPr="000E1D9F">
        <w:rPr>
          <w:rFonts w:ascii="Palatino Linotype" w:hAnsi="Palatino Linotype"/>
          <w:sz w:val="22"/>
        </w:rPr>
        <w:t xml:space="preserve"> yang </w:t>
      </w:r>
      <w:proofErr w:type="spellStart"/>
      <w:r w:rsidRPr="000E1D9F">
        <w:rPr>
          <w:rFonts w:ascii="Palatino Linotype" w:hAnsi="Palatino Linotype"/>
          <w:sz w:val="22"/>
        </w:rPr>
        <w:t>berpihak</w:t>
      </w:r>
      <w:proofErr w:type="spellEnd"/>
      <w:r w:rsidRPr="000E1D9F">
        <w:rPr>
          <w:rFonts w:ascii="Palatino Linotype" w:hAnsi="Palatino Linotype"/>
          <w:sz w:val="22"/>
        </w:rPr>
        <w:t xml:space="preserve"> pada </w:t>
      </w:r>
      <w:proofErr w:type="spellStart"/>
      <w:r w:rsidRPr="000E1D9F">
        <w:rPr>
          <w:rFonts w:ascii="Palatino Linotype" w:hAnsi="Palatino Linotype"/>
          <w:sz w:val="22"/>
        </w:rPr>
        <w:t>keadilan</w:t>
      </w:r>
      <w:proofErr w:type="spellEnd"/>
      <w:r w:rsidRPr="000E1D9F">
        <w:rPr>
          <w:rFonts w:ascii="Palatino Linotype" w:hAnsi="Palatino Linotype"/>
          <w:sz w:val="22"/>
        </w:rPr>
        <w:t xml:space="preserve"> dan </w:t>
      </w:r>
      <w:proofErr w:type="spellStart"/>
      <w:r w:rsidRPr="000E1D9F">
        <w:rPr>
          <w:rFonts w:ascii="Palatino Linotype" w:hAnsi="Palatino Linotype"/>
          <w:sz w:val="22"/>
        </w:rPr>
        <w:t>kemaslahatan</w:t>
      </w:r>
      <w:proofErr w:type="spellEnd"/>
      <w:r w:rsidRPr="000E1D9F">
        <w:rPr>
          <w:rFonts w:ascii="Palatino Linotype" w:hAnsi="Palatino Linotype"/>
          <w:sz w:val="22"/>
        </w:rPr>
        <w:t>.</w:t>
      </w:r>
    </w:p>
    <w:p w14:paraId="5477D0EC" w14:textId="6653D04F" w:rsidR="000E1D9F" w:rsidRPr="00E50FDE" w:rsidRDefault="00E50FDE" w:rsidP="000E1D9F">
      <w:pPr>
        <w:spacing w:line="360" w:lineRule="auto"/>
        <w:rPr>
          <w:rFonts w:ascii="Palatino Linotype" w:hAnsi="Palatino Linotype"/>
          <w:b/>
          <w:bCs/>
          <w:sz w:val="22"/>
        </w:rPr>
      </w:pPr>
      <w:proofErr w:type="spellStart"/>
      <w:r w:rsidRPr="00E50FDE">
        <w:rPr>
          <w:rFonts w:ascii="Palatino Linotype" w:hAnsi="Palatino Linotype"/>
          <w:b/>
          <w:bCs/>
          <w:sz w:val="22"/>
        </w:rPr>
        <w:t>Penelitian</w:t>
      </w:r>
      <w:proofErr w:type="spellEnd"/>
      <w:r w:rsidRPr="00E50FDE">
        <w:rPr>
          <w:rFonts w:ascii="Palatino Linotype" w:hAnsi="Palatino Linotype"/>
          <w:b/>
          <w:bCs/>
          <w:sz w:val="22"/>
        </w:rPr>
        <w:t xml:space="preserve"> </w:t>
      </w:r>
      <w:proofErr w:type="spellStart"/>
      <w:r w:rsidRPr="00E50FDE">
        <w:rPr>
          <w:rFonts w:ascii="Palatino Linotype" w:hAnsi="Palatino Linotype"/>
          <w:b/>
          <w:bCs/>
          <w:sz w:val="22"/>
        </w:rPr>
        <w:t>Terdahulu</w:t>
      </w:r>
      <w:proofErr w:type="spellEnd"/>
    </w:p>
    <w:p w14:paraId="1B4F657B" w14:textId="77777777" w:rsidR="0056131E" w:rsidRPr="0056131E" w:rsidRDefault="0056131E" w:rsidP="0056131E">
      <w:pPr>
        <w:spacing w:line="360" w:lineRule="auto"/>
        <w:ind w:firstLine="453"/>
        <w:rPr>
          <w:rFonts w:ascii="Palatino Linotype" w:hAnsi="Palatino Linotype"/>
          <w:sz w:val="22"/>
        </w:rPr>
      </w:pPr>
      <w:proofErr w:type="spellStart"/>
      <w:r w:rsidRPr="0056131E">
        <w:rPr>
          <w:rFonts w:ascii="Palatino Linotype" w:hAnsi="Palatino Linotype"/>
          <w:sz w:val="22"/>
        </w:rPr>
        <w:t>Penelitian</w:t>
      </w:r>
      <w:proofErr w:type="spellEnd"/>
      <w:r w:rsidRPr="0056131E">
        <w:rPr>
          <w:rFonts w:ascii="Palatino Linotype" w:hAnsi="Palatino Linotype"/>
          <w:sz w:val="22"/>
        </w:rPr>
        <w:t xml:space="preserve"> </w:t>
      </w:r>
      <w:proofErr w:type="spellStart"/>
      <w:r w:rsidRPr="0056131E">
        <w:rPr>
          <w:rFonts w:ascii="Palatino Linotype" w:hAnsi="Palatino Linotype"/>
          <w:sz w:val="22"/>
        </w:rPr>
        <w:t>ini</w:t>
      </w:r>
      <w:proofErr w:type="spellEnd"/>
      <w:r w:rsidRPr="0056131E">
        <w:rPr>
          <w:rFonts w:ascii="Palatino Linotype" w:hAnsi="Palatino Linotype"/>
          <w:sz w:val="22"/>
        </w:rPr>
        <w:t xml:space="preserve"> </w:t>
      </w:r>
      <w:proofErr w:type="spellStart"/>
      <w:r w:rsidRPr="0056131E">
        <w:rPr>
          <w:rFonts w:ascii="Palatino Linotype" w:hAnsi="Palatino Linotype"/>
          <w:sz w:val="22"/>
        </w:rPr>
        <w:t>mengangkat</w:t>
      </w:r>
      <w:proofErr w:type="spellEnd"/>
      <w:r w:rsidRPr="0056131E">
        <w:rPr>
          <w:rFonts w:ascii="Palatino Linotype" w:hAnsi="Palatino Linotype"/>
          <w:sz w:val="22"/>
        </w:rPr>
        <w:t xml:space="preserve"> </w:t>
      </w:r>
      <w:proofErr w:type="spellStart"/>
      <w:r w:rsidRPr="0056131E">
        <w:rPr>
          <w:rFonts w:ascii="Palatino Linotype" w:hAnsi="Palatino Linotype"/>
          <w:sz w:val="22"/>
        </w:rPr>
        <w:t>topik</w:t>
      </w:r>
      <w:proofErr w:type="spellEnd"/>
      <w:r w:rsidRPr="0056131E">
        <w:rPr>
          <w:rFonts w:ascii="Palatino Linotype" w:hAnsi="Palatino Linotype"/>
          <w:sz w:val="22"/>
        </w:rPr>
        <w:t xml:space="preserve"> </w:t>
      </w:r>
      <w:proofErr w:type="spellStart"/>
      <w:r w:rsidRPr="0056131E">
        <w:rPr>
          <w:rFonts w:ascii="Palatino Linotype" w:hAnsi="Palatino Linotype"/>
          <w:sz w:val="22"/>
        </w:rPr>
        <w:t>penerapan</w:t>
      </w:r>
      <w:proofErr w:type="spellEnd"/>
      <w:r w:rsidRPr="0056131E">
        <w:rPr>
          <w:rFonts w:ascii="Palatino Linotype" w:hAnsi="Palatino Linotype"/>
          <w:sz w:val="22"/>
        </w:rPr>
        <w:t xml:space="preserve"> </w:t>
      </w:r>
      <w:proofErr w:type="spellStart"/>
      <w:r w:rsidRPr="0056131E">
        <w:rPr>
          <w:rFonts w:ascii="Palatino Linotype" w:hAnsi="Palatino Linotype"/>
          <w:sz w:val="22"/>
        </w:rPr>
        <w:t>kaidah</w:t>
      </w:r>
      <w:proofErr w:type="spellEnd"/>
      <w:r w:rsidRPr="0056131E">
        <w:rPr>
          <w:rFonts w:ascii="Palatino Linotype" w:hAnsi="Palatino Linotype"/>
          <w:sz w:val="22"/>
        </w:rPr>
        <w:t xml:space="preserve"> </w:t>
      </w:r>
      <w:proofErr w:type="spellStart"/>
      <w:r w:rsidRPr="0056131E">
        <w:rPr>
          <w:rFonts w:ascii="Palatino Linotype" w:hAnsi="Palatino Linotype"/>
          <w:sz w:val="22"/>
        </w:rPr>
        <w:t>fikih</w:t>
      </w:r>
      <w:proofErr w:type="spellEnd"/>
      <w:r w:rsidRPr="0056131E">
        <w:rPr>
          <w:rFonts w:ascii="Palatino Linotype" w:hAnsi="Palatino Linotype"/>
          <w:sz w:val="22"/>
        </w:rPr>
        <w:t xml:space="preserve"> </w:t>
      </w:r>
      <w:r w:rsidRPr="0056131E">
        <w:rPr>
          <w:rFonts w:ascii="Palatino Linotype" w:hAnsi="Palatino Linotype"/>
          <w:i/>
          <w:iCs/>
          <w:sz w:val="22"/>
        </w:rPr>
        <w:t>ad-</w:t>
      </w:r>
      <w:proofErr w:type="spellStart"/>
      <w:r w:rsidRPr="0056131E">
        <w:rPr>
          <w:rFonts w:ascii="Palatino Linotype" w:hAnsi="Palatino Linotype"/>
          <w:i/>
          <w:iCs/>
          <w:sz w:val="22"/>
        </w:rPr>
        <w:t>dharar</w:t>
      </w:r>
      <w:proofErr w:type="spellEnd"/>
      <w:r w:rsidRPr="0056131E">
        <w:rPr>
          <w:rFonts w:ascii="Palatino Linotype" w:hAnsi="Palatino Linotype"/>
          <w:i/>
          <w:iCs/>
          <w:sz w:val="22"/>
        </w:rPr>
        <w:t xml:space="preserve"> </w:t>
      </w:r>
      <w:proofErr w:type="spellStart"/>
      <w:r w:rsidRPr="0056131E">
        <w:rPr>
          <w:rFonts w:ascii="Palatino Linotype" w:hAnsi="Palatino Linotype"/>
          <w:i/>
          <w:iCs/>
          <w:sz w:val="22"/>
        </w:rPr>
        <w:t>yuzal</w:t>
      </w:r>
      <w:proofErr w:type="spellEnd"/>
      <w:r w:rsidRPr="0056131E">
        <w:rPr>
          <w:rFonts w:ascii="Palatino Linotype" w:hAnsi="Palatino Linotype"/>
          <w:sz w:val="22"/>
        </w:rPr>
        <w:t xml:space="preserve"> </w:t>
      </w:r>
      <w:proofErr w:type="spellStart"/>
      <w:r w:rsidRPr="0056131E">
        <w:rPr>
          <w:rFonts w:ascii="Palatino Linotype" w:hAnsi="Palatino Linotype"/>
          <w:sz w:val="22"/>
        </w:rPr>
        <w:t>secara</w:t>
      </w:r>
      <w:proofErr w:type="spellEnd"/>
      <w:r w:rsidRPr="0056131E">
        <w:rPr>
          <w:rFonts w:ascii="Palatino Linotype" w:hAnsi="Palatino Linotype"/>
          <w:sz w:val="22"/>
        </w:rPr>
        <w:t xml:space="preserve"> </w:t>
      </w:r>
      <w:proofErr w:type="spellStart"/>
      <w:r w:rsidRPr="0056131E">
        <w:rPr>
          <w:rFonts w:ascii="Palatino Linotype" w:hAnsi="Palatino Linotype"/>
          <w:sz w:val="22"/>
        </w:rPr>
        <w:t>spesifik</w:t>
      </w:r>
      <w:proofErr w:type="spellEnd"/>
      <w:r w:rsidRPr="0056131E">
        <w:rPr>
          <w:rFonts w:ascii="Palatino Linotype" w:hAnsi="Palatino Linotype"/>
          <w:sz w:val="22"/>
        </w:rPr>
        <w:t xml:space="preserve"> </w:t>
      </w:r>
      <w:proofErr w:type="spellStart"/>
      <w:r w:rsidRPr="0056131E">
        <w:rPr>
          <w:rFonts w:ascii="Palatino Linotype" w:hAnsi="Palatino Linotype"/>
          <w:sz w:val="22"/>
        </w:rPr>
        <w:t>dalam</w:t>
      </w:r>
      <w:proofErr w:type="spellEnd"/>
      <w:r w:rsidRPr="0056131E">
        <w:rPr>
          <w:rFonts w:ascii="Palatino Linotype" w:hAnsi="Palatino Linotype"/>
          <w:sz w:val="22"/>
        </w:rPr>
        <w:t xml:space="preserve"> </w:t>
      </w:r>
      <w:proofErr w:type="spellStart"/>
      <w:r w:rsidRPr="0056131E">
        <w:rPr>
          <w:rFonts w:ascii="Palatino Linotype" w:hAnsi="Palatino Linotype"/>
          <w:sz w:val="22"/>
        </w:rPr>
        <w:t>konteks</w:t>
      </w:r>
      <w:proofErr w:type="spellEnd"/>
      <w:r w:rsidRPr="0056131E">
        <w:rPr>
          <w:rFonts w:ascii="Palatino Linotype" w:hAnsi="Palatino Linotype"/>
          <w:sz w:val="22"/>
        </w:rPr>
        <w:t xml:space="preserve"> </w:t>
      </w:r>
      <w:proofErr w:type="spellStart"/>
      <w:r w:rsidRPr="0056131E">
        <w:rPr>
          <w:rFonts w:ascii="Palatino Linotype" w:hAnsi="Palatino Linotype"/>
          <w:sz w:val="22"/>
        </w:rPr>
        <w:t>hukum</w:t>
      </w:r>
      <w:proofErr w:type="spellEnd"/>
      <w:r w:rsidRPr="0056131E">
        <w:rPr>
          <w:rFonts w:ascii="Palatino Linotype" w:hAnsi="Palatino Linotype"/>
          <w:sz w:val="22"/>
        </w:rPr>
        <w:t xml:space="preserve"> </w:t>
      </w:r>
      <w:proofErr w:type="spellStart"/>
      <w:r w:rsidRPr="0056131E">
        <w:rPr>
          <w:rFonts w:ascii="Palatino Linotype" w:hAnsi="Palatino Linotype"/>
          <w:sz w:val="22"/>
        </w:rPr>
        <w:t>keluarga</w:t>
      </w:r>
      <w:proofErr w:type="spellEnd"/>
      <w:r w:rsidRPr="0056131E">
        <w:rPr>
          <w:rFonts w:ascii="Palatino Linotype" w:hAnsi="Palatino Linotype"/>
          <w:sz w:val="22"/>
        </w:rPr>
        <w:t xml:space="preserve"> Islam. </w:t>
      </w:r>
      <w:proofErr w:type="spellStart"/>
      <w:r w:rsidRPr="0056131E">
        <w:rPr>
          <w:rFonts w:ascii="Palatino Linotype" w:hAnsi="Palatino Linotype"/>
          <w:sz w:val="22"/>
        </w:rPr>
        <w:t>Fokus</w:t>
      </w:r>
      <w:proofErr w:type="spellEnd"/>
      <w:r w:rsidRPr="0056131E">
        <w:rPr>
          <w:rFonts w:ascii="Palatino Linotype" w:hAnsi="Palatino Linotype"/>
          <w:sz w:val="22"/>
        </w:rPr>
        <w:t xml:space="preserve"> </w:t>
      </w:r>
      <w:proofErr w:type="spellStart"/>
      <w:r w:rsidRPr="0056131E">
        <w:rPr>
          <w:rFonts w:ascii="Palatino Linotype" w:hAnsi="Palatino Linotype"/>
          <w:sz w:val="22"/>
        </w:rPr>
        <w:t>utama</w:t>
      </w:r>
      <w:proofErr w:type="spellEnd"/>
      <w:r w:rsidRPr="0056131E">
        <w:rPr>
          <w:rFonts w:ascii="Palatino Linotype" w:hAnsi="Palatino Linotype"/>
          <w:sz w:val="22"/>
        </w:rPr>
        <w:t xml:space="preserve"> </w:t>
      </w:r>
      <w:proofErr w:type="spellStart"/>
      <w:r w:rsidRPr="0056131E">
        <w:rPr>
          <w:rFonts w:ascii="Palatino Linotype" w:hAnsi="Palatino Linotype"/>
          <w:sz w:val="22"/>
        </w:rPr>
        <w:t>dari</w:t>
      </w:r>
      <w:proofErr w:type="spellEnd"/>
      <w:r w:rsidRPr="0056131E">
        <w:rPr>
          <w:rFonts w:ascii="Palatino Linotype" w:hAnsi="Palatino Linotype"/>
          <w:sz w:val="22"/>
        </w:rPr>
        <w:t xml:space="preserve"> </w:t>
      </w:r>
      <w:proofErr w:type="spellStart"/>
      <w:r w:rsidRPr="0056131E">
        <w:rPr>
          <w:rFonts w:ascii="Palatino Linotype" w:hAnsi="Palatino Linotype"/>
          <w:sz w:val="22"/>
        </w:rPr>
        <w:t>penelitian</w:t>
      </w:r>
      <w:proofErr w:type="spellEnd"/>
      <w:r w:rsidRPr="0056131E">
        <w:rPr>
          <w:rFonts w:ascii="Palatino Linotype" w:hAnsi="Palatino Linotype"/>
          <w:sz w:val="22"/>
        </w:rPr>
        <w:t xml:space="preserve"> Anda </w:t>
      </w:r>
      <w:proofErr w:type="spellStart"/>
      <w:r w:rsidRPr="0056131E">
        <w:rPr>
          <w:rFonts w:ascii="Palatino Linotype" w:hAnsi="Palatino Linotype"/>
          <w:sz w:val="22"/>
        </w:rPr>
        <w:t>adalah</w:t>
      </w:r>
      <w:proofErr w:type="spellEnd"/>
      <w:r w:rsidRPr="0056131E">
        <w:rPr>
          <w:rFonts w:ascii="Palatino Linotype" w:hAnsi="Palatino Linotype"/>
          <w:sz w:val="22"/>
        </w:rPr>
        <w:t xml:space="preserve"> </w:t>
      </w:r>
      <w:proofErr w:type="spellStart"/>
      <w:r w:rsidRPr="0056131E">
        <w:rPr>
          <w:rFonts w:ascii="Palatino Linotype" w:hAnsi="Palatino Linotype"/>
          <w:sz w:val="22"/>
        </w:rPr>
        <w:t>menelaah</w:t>
      </w:r>
      <w:proofErr w:type="spellEnd"/>
      <w:r w:rsidRPr="0056131E">
        <w:rPr>
          <w:rFonts w:ascii="Palatino Linotype" w:hAnsi="Palatino Linotype"/>
          <w:sz w:val="22"/>
        </w:rPr>
        <w:t xml:space="preserve"> </w:t>
      </w:r>
      <w:proofErr w:type="spellStart"/>
      <w:r w:rsidRPr="0056131E">
        <w:rPr>
          <w:rFonts w:ascii="Palatino Linotype" w:hAnsi="Palatino Linotype"/>
          <w:sz w:val="22"/>
        </w:rPr>
        <w:t>bagaimana</w:t>
      </w:r>
      <w:proofErr w:type="spellEnd"/>
      <w:r w:rsidRPr="0056131E">
        <w:rPr>
          <w:rFonts w:ascii="Palatino Linotype" w:hAnsi="Palatino Linotype"/>
          <w:sz w:val="22"/>
        </w:rPr>
        <w:t xml:space="preserve"> </w:t>
      </w:r>
      <w:proofErr w:type="spellStart"/>
      <w:r w:rsidRPr="0056131E">
        <w:rPr>
          <w:rFonts w:ascii="Palatino Linotype" w:hAnsi="Palatino Linotype"/>
          <w:sz w:val="22"/>
        </w:rPr>
        <w:t>kaidah</w:t>
      </w:r>
      <w:proofErr w:type="spellEnd"/>
      <w:r w:rsidRPr="0056131E">
        <w:rPr>
          <w:rFonts w:ascii="Palatino Linotype" w:hAnsi="Palatino Linotype"/>
          <w:sz w:val="22"/>
        </w:rPr>
        <w:t xml:space="preserve"> </w:t>
      </w:r>
      <w:proofErr w:type="spellStart"/>
      <w:r w:rsidRPr="0056131E">
        <w:rPr>
          <w:rFonts w:ascii="Palatino Linotype" w:hAnsi="Palatino Linotype"/>
          <w:sz w:val="22"/>
        </w:rPr>
        <w:t>tersebut</w:t>
      </w:r>
      <w:proofErr w:type="spellEnd"/>
      <w:r w:rsidRPr="0056131E">
        <w:rPr>
          <w:rFonts w:ascii="Palatino Linotype" w:hAnsi="Palatino Linotype"/>
          <w:sz w:val="22"/>
        </w:rPr>
        <w:t xml:space="preserve"> </w:t>
      </w:r>
      <w:proofErr w:type="spellStart"/>
      <w:r w:rsidRPr="0056131E">
        <w:rPr>
          <w:rFonts w:ascii="Palatino Linotype" w:hAnsi="Palatino Linotype"/>
          <w:sz w:val="22"/>
        </w:rPr>
        <w:t>tidak</w:t>
      </w:r>
      <w:proofErr w:type="spellEnd"/>
      <w:r w:rsidRPr="0056131E">
        <w:rPr>
          <w:rFonts w:ascii="Palatino Linotype" w:hAnsi="Palatino Linotype"/>
          <w:sz w:val="22"/>
        </w:rPr>
        <w:t xml:space="preserve"> </w:t>
      </w:r>
      <w:proofErr w:type="spellStart"/>
      <w:r w:rsidRPr="0056131E">
        <w:rPr>
          <w:rFonts w:ascii="Palatino Linotype" w:hAnsi="Palatino Linotype"/>
          <w:sz w:val="22"/>
        </w:rPr>
        <w:t>hanya</w:t>
      </w:r>
      <w:proofErr w:type="spellEnd"/>
      <w:r w:rsidRPr="0056131E">
        <w:rPr>
          <w:rFonts w:ascii="Palatino Linotype" w:hAnsi="Palatino Linotype"/>
          <w:sz w:val="22"/>
        </w:rPr>
        <w:t xml:space="preserve"> </w:t>
      </w:r>
      <w:proofErr w:type="spellStart"/>
      <w:r w:rsidRPr="0056131E">
        <w:rPr>
          <w:rFonts w:ascii="Palatino Linotype" w:hAnsi="Palatino Linotype"/>
          <w:sz w:val="22"/>
        </w:rPr>
        <w:t>menjadi</w:t>
      </w:r>
      <w:proofErr w:type="spellEnd"/>
      <w:r w:rsidRPr="0056131E">
        <w:rPr>
          <w:rFonts w:ascii="Palatino Linotype" w:hAnsi="Palatino Linotype"/>
          <w:sz w:val="22"/>
        </w:rPr>
        <w:t xml:space="preserve"> </w:t>
      </w:r>
      <w:proofErr w:type="spellStart"/>
      <w:r w:rsidRPr="0056131E">
        <w:rPr>
          <w:rFonts w:ascii="Palatino Linotype" w:hAnsi="Palatino Linotype"/>
          <w:sz w:val="22"/>
        </w:rPr>
        <w:t>prinsip</w:t>
      </w:r>
      <w:proofErr w:type="spellEnd"/>
      <w:r w:rsidRPr="0056131E">
        <w:rPr>
          <w:rFonts w:ascii="Palatino Linotype" w:hAnsi="Palatino Linotype"/>
          <w:sz w:val="22"/>
        </w:rPr>
        <w:t xml:space="preserve"> </w:t>
      </w:r>
      <w:proofErr w:type="spellStart"/>
      <w:r w:rsidRPr="0056131E">
        <w:rPr>
          <w:rFonts w:ascii="Palatino Linotype" w:hAnsi="Palatino Linotype"/>
          <w:sz w:val="22"/>
        </w:rPr>
        <w:t>teoritis</w:t>
      </w:r>
      <w:proofErr w:type="spellEnd"/>
      <w:r w:rsidRPr="0056131E">
        <w:rPr>
          <w:rFonts w:ascii="Palatino Linotype" w:hAnsi="Palatino Linotype"/>
          <w:sz w:val="22"/>
        </w:rPr>
        <w:t xml:space="preserve"> </w:t>
      </w:r>
      <w:proofErr w:type="spellStart"/>
      <w:r w:rsidRPr="0056131E">
        <w:rPr>
          <w:rFonts w:ascii="Palatino Linotype" w:hAnsi="Palatino Linotype"/>
          <w:sz w:val="22"/>
        </w:rPr>
        <w:t>dalam</w:t>
      </w:r>
      <w:proofErr w:type="spellEnd"/>
      <w:r w:rsidRPr="0056131E">
        <w:rPr>
          <w:rFonts w:ascii="Palatino Linotype" w:hAnsi="Palatino Linotype"/>
          <w:sz w:val="22"/>
        </w:rPr>
        <w:t xml:space="preserve"> </w:t>
      </w:r>
      <w:proofErr w:type="spellStart"/>
      <w:r w:rsidRPr="0056131E">
        <w:rPr>
          <w:rFonts w:ascii="Palatino Linotype" w:hAnsi="Palatino Linotype"/>
          <w:sz w:val="22"/>
        </w:rPr>
        <w:t>fikih</w:t>
      </w:r>
      <w:proofErr w:type="spellEnd"/>
      <w:r w:rsidRPr="0056131E">
        <w:rPr>
          <w:rFonts w:ascii="Palatino Linotype" w:hAnsi="Palatino Linotype"/>
          <w:sz w:val="22"/>
        </w:rPr>
        <w:t xml:space="preserve">, </w:t>
      </w:r>
      <w:proofErr w:type="spellStart"/>
      <w:r w:rsidRPr="0056131E">
        <w:rPr>
          <w:rFonts w:ascii="Palatino Linotype" w:hAnsi="Palatino Linotype"/>
          <w:sz w:val="22"/>
        </w:rPr>
        <w:t>tetapi</w:t>
      </w:r>
      <w:proofErr w:type="spellEnd"/>
      <w:r w:rsidRPr="0056131E">
        <w:rPr>
          <w:rFonts w:ascii="Palatino Linotype" w:hAnsi="Palatino Linotype"/>
          <w:sz w:val="22"/>
        </w:rPr>
        <w:t xml:space="preserve"> juga </w:t>
      </w:r>
      <w:proofErr w:type="spellStart"/>
      <w:r w:rsidRPr="0056131E">
        <w:rPr>
          <w:rFonts w:ascii="Palatino Linotype" w:hAnsi="Palatino Linotype"/>
          <w:sz w:val="22"/>
        </w:rPr>
        <w:t>sebagai</w:t>
      </w:r>
      <w:proofErr w:type="spellEnd"/>
      <w:r w:rsidRPr="0056131E">
        <w:rPr>
          <w:rFonts w:ascii="Palatino Linotype" w:hAnsi="Palatino Linotype"/>
          <w:sz w:val="22"/>
        </w:rPr>
        <w:t xml:space="preserve"> </w:t>
      </w:r>
      <w:proofErr w:type="spellStart"/>
      <w:r w:rsidRPr="0056131E">
        <w:rPr>
          <w:rFonts w:ascii="Palatino Linotype" w:hAnsi="Palatino Linotype"/>
          <w:sz w:val="22"/>
        </w:rPr>
        <w:t>solusi</w:t>
      </w:r>
      <w:proofErr w:type="spellEnd"/>
      <w:r w:rsidRPr="0056131E">
        <w:rPr>
          <w:rFonts w:ascii="Palatino Linotype" w:hAnsi="Palatino Linotype"/>
          <w:sz w:val="22"/>
        </w:rPr>
        <w:t xml:space="preserve"> </w:t>
      </w:r>
      <w:proofErr w:type="spellStart"/>
      <w:r w:rsidRPr="0056131E">
        <w:rPr>
          <w:rFonts w:ascii="Palatino Linotype" w:hAnsi="Palatino Linotype"/>
          <w:sz w:val="22"/>
        </w:rPr>
        <w:t>yuridis</w:t>
      </w:r>
      <w:proofErr w:type="spellEnd"/>
      <w:r w:rsidRPr="0056131E">
        <w:rPr>
          <w:rFonts w:ascii="Palatino Linotype" w:hAnsi="Palatino Linotype"/>
          <w:sz w:val="22"/>
        </w:rPr>
        <w:t xml:space="preserve"> dan </w:t>
      </w:r>
      <w:proofErr w:type="spellStart"/>
      <w:r w:rsidRPr="0056131E">
        <w:rPr>
          <w:rFonts w:ascii="Palatino Linotype" w:hAnsi="Palatino Linotype"/>
          <w:sz w:val="22"/>
        </w:rPr>
        <w:t>sosial</w:t>
      </w:r>
      <w:proofErr w:type="spellEnd"/>
      <w:r w:rsidRPr="0056131E">
        <w:rPr>
          <w:rFonts w:ascii="Palatino Linotype" w:hAnsi="Palatino Linotype"/>
          <w:sz w:val="22"/>
        </w:rPr>
        <w:t xml:space="preserve"> </w:t>
      </w:r>
      <w:proofErr w:type="spellStart"/>
      <w:r w:rsidRPr="0056131E">
        <w:rPr>
          <w:rFonts w:ascii="Palatino Linotype" w:hAnsi="Palatino Linotype"/>
          <w:sz w:val="22"/>
        </w:rPr>
        <w:t>dalam</w:t>
      </w:r>
      <w:proofErr w:type="spellEnd"/>
      <w:r w:rsidRPr="0056131E">
        <w:rPr>
          <w:rFonts w:ascii="Palatino Linotype" w:hAnsi="Palatino Linotype"/>
          <w:sz w:val="22"/>
        </w:rPr>
        <w:t xml:space="preserve"> </w:t>
      </w:r>
      <w:proofErr w:type="spellStart"/>
      <w:r w:rsidRPr="0056131E">
        <w:rPr>
          <w:rFonts w:ascii="Palatino Linotype" w:hAnsi="Palatino Linotype"/>
          <w:sz w:val="22"/>
        </w:rPr>
        <w:t>menangani</w:t>
      </w:r>
      <w:proofErr w:type="spellEnd"/>
      <w:r w:rsidRPr="0056131E">
        <w:rPr>
          <w:rFonts w:ascii="Palatino Linotype" w:hAnsi="Palatino Linotype"/>
          <w:sz w:val="22"/>
        </w:rPr>
        <w:t xml:space="preserve"> </w:t>
      </w:r>
      <w:proofErr w:type="spellStart"/>
      <w:r w:rsidRPr="0056131E">
        <w:rPr>
          <w:rFonts w:ascii="Palatino Linotype" w:hAnsi="Palatino Linotype"/>
          <w:sz w:val="22"/>
        </w:rPr>
        <w:t>berbagai</w:t>
      </w:r>
      <w:proofErr w:type="spellEnd"/>
      <w:r w:rsidRPr="0056131E">
        <w:rPr>
          <w:rFonts w:ascii="Palatino Linotype" w:hAnsi="Palatino Linotype"/>
          <w:sz w:val="22"/>
        </w:rPr>
        <w:t xml:space="preserve"> </w:t>
      </w:r>
      <w:proofErr w:type="spellStart"/>
      <w:r w:rsidRPr="0056131E">
        <w:rPr>
          <w:rFonts w:ascii="Palatino Linotype" w:hAnsi="Palatino Linotype"/>
          <w:sz w:val="22"/>
        </w:rPr>
        <w:t>bentuk</w:t>
      </w:r>
      <w:proofErr w:type="spellEnd"/>
      <w:r w:rsidRPr="0056131E">
        <w:rPr>
          <w:rFonts w:ascii="Palatino Linotype" w:hAnsi="Palatino Linotype"/>
          <w:sz w:val="22"/>
        </w:rPr>
        <w:t xml:space="preserve"> </w:t>
      </w:r>
      <w:proofErr w:type="spellStart"/>
      <w:r w:rsidRPr="0056131E">
        <w:rPr>
          <w:rFonts w:ascii="Palatino Linotype" w:hAnsi="Palatino Linotype"/>
          <w:sz w:val="22"/>
        </w:rPr>
        <w:t>kemudharatan</w:t>
      </w:r>
      <w:proofErr w:type="spellEnd"/>
      <w:r w:rsidRPr="0056131E">
        <w:rPr>
          <w:rFonts w:ascii="Palatino Linotype" w:hAnsi="Palatino Linotype"/>
          <w:sz w:val="22"/>
        </w:rPr>
        <w:t xml:space="preserve"> </w:t>
      </w:r>
      <w:proofErr w:type="spellStart"/>
      <w:r w:rsidRPr="0056131E">
        <w:rPr>
          <w:rFonts w:ascii="Palatino Linotype" w:hAnsi="Palatino Linotype"/>
          <w:sz w:val="22"/>
        </w:rPr>
        <w:t>dalam</w:t>
      </w:r>
      <w:proofErr w:type="spellEnd"/>
      <w:r w:rsidRPr="0056131E">
        <w:rPr>
          <w:rFonts w:ascii="Palatino Linotype" w:hAnsi="Palatino Linotype"/>
          <w:sz w:val="22"/>
        </w:rPr>
        <w:t xml:space="preserve"> </w:t>
      </w:r>
      <w:proofErr w:type="spellStart"/>
      <w:r w:rsidRPr="0056131E">
        <w:rPr>
          <w:rFonts w:ascii="Palatino Linotype" w:hAnsi="Palatino Linotype"/>
          <w:sz w:val="22"/>
        </w:rPr>
        <w:t>rumah</w:t>
      </w:r>
      <w:proofErr w:type="spellEnd"/>
      <w:r w:rsidRPr="0056131E">
        <w:rPr>
          <w:rFonts w:ascii="Palatino Linotype" w:hAnsi="Palatino Linotype"/>
          <w:sz w:val="22"/>
        </w:rPr>
        <w:t xml:space="preserve"> </w:t>
      </w:r>
      <w:proofErr w:type="spellStart"/>
      <w:r w:rsidRPr="0056131E">
        <w:rPr>
          <w:rFonts w:ascii="Palatino Linotype" w:hAnsi="Palatino Linotype"/>
          <w:sz w:val="22"/>
        </w:rPr>
        <w:t>tangga</w:t>
      </w:r>
      <w:proofErr w:type="spellEnd"/>
      <w:r w:rsidRPr="0056131E">
        <w:rPr>
          <w:rFonts w:ascii="Palatino Linotype" w:hAnsi="Palatino Linotype"/>
          <w:sz w:val="22"/>
        </w:rPr>
        <w:t xml:space="preserve">, </w:t>
      </w:r>
      <w:proofErr w:type="spellStart"/>
      <w:r w:rsidRPr="0056131E">
        <w:rPr>
          <w:rFonts w:ascii="Palatino Linotype" w:hAnsi="Palatino Linotype"/>
          <w:sz w:val="22"/>
        </w:rPr>
        <w:t>seperti</w:t>
      </w:r>
      <w:proofErr w:type="spellEnd"/>
      <w:r w:rsidRPr="0056131E">
        <w:rPr>
          <w:rFonts w:ascii="Palatino Linotype" w:hAnsi="Palatino Linotype"/>
          <w:sz w:val="22"/>
        </w:rPr>
        <w:t xml:space="preserve"> </w:t>
      </w:r>
      <w:proofErr w:type="spellStart"/>
      <w:r w:rsidRPr="0056131E">
        <w:rPr>
          <w:rFonts w:ascii="Palatino Linotype" w:hAnsi="Palatino Linotype"/>
          <w:sz w:val="22"/>
        </w:rPr>
        <w:t>kekerasan</w:t>
      </w:r>
      <w:proofErr w:type="spellEnd"/>
      <w:r w:rsidRPr="0056131E">
        <w:rPr>
          <w:rFonts w:ascii="Palatino Linotype" w:hAnsi="Palatino Linotype"/>
          <w:sz w:val="22"/>
        </w:rPr>
        <w:t xml:space="preserve">, </w:t>
      </w:r>
      <w:proofErr w:type="spellStart"/>
      <w:r w:rsidRPr="0056131E">
        <w:rPr>
          <w:rFonts w:ascii="Palatino Linotype" w:hAnsi="Palatino Linotype"/>
          <w:sz w:val="22"/>
        </w:rPr>
        <w:t>penelantaran</w:t>
      </w:r>
      <w:proofErr w:type="spellEnd"/>
      <w:r w:rsidRPr="0056131E">
        <w:rPr>
          <w:rFonts w:ascii="Palatino Linotype" w:hAnsi="Palatino Linotype"/>
          <w:sz w:val="22"/>
        </w:rPr>
        <w:t xml:space="preserve"> </w:t>
      </w:r>
      <w:proofErr w:type="spellStart"/>
      <w:r w:rsidRPr="0056131E">
        <w:rPr>
          <w:rFonts w:ascii="Palatino Linotype" w:hAnsi="Palatino Linotype"/>
          <w:sz w:val="22"/>
        </w:rPr>
        <w:t>pasangan</w:t>
      </w:r>
      <w:proofErr w:type="spellEnd"/>
      <w:r w:rsidRPr="0056131E">
        <w:rPr>
          <w:rFonts w:ascii="Palatino Linotype" w:hAnsi="Palatino Linotype"/>
          <w:sz w:val="22"/>
        </w:rPr>
        <w:t xml:space="preserve">, </w:t>
      </w:r>
      <w:proofErr w:type="spellStart"/>
      <w:r w:rsidRPr="0056131E">
        <w:rPr>
          <w:rFonts w:ascii="Palatino Linotype" w:hAnsi="Palatino Linotype"/>
          <w:sz w:val="22"/>
        </w:rPr>
        <w:t>pengajuan</w:t>
      </w:r>
      <w:proofErr w:type="spellEnd"/>
      <w:r w:rsidRPr="0056131E">
        <w:rPr>
          <w:rFonts w:ascii="Palatino Linotype" w:hAnsi="Palatino Linotype"/>
          <w:sz w:val="22"/>
        </w:rPr>
        <w:t xml:space="preserve"> </w:t>
      </w:r>
      <w:proofErr w:type="spellStart"/>
      <w:r w:rsidRPr="0056131E">
        <w:rPr>
          <w:rFonts w:ascii="Palatino Linotype" w:hAnsi="Palatino Linotype"/>
          <w:i/>
          <w:iCs/>
          <w:sz w:val="22"/>
        </w:rPr>
        <w:t>khulu</w:t>
      </w:r>
      <w:proofErr w:type="spellEnd"/>
      <w:r w:rsidRPr="0056131E">
        <w:rPr>
          <w:rFonts w:ascii="Palatino Linotype" w:hAnsi="Palatino Linotype"/>
          <w:i/>
          <w:iCs/>
          <w:sz w:val="22"/>
        </w:rPr>
        <w:t>’</w:t>
      </w:r>
      <w:r w:rsidRPr="0056131E">
        <w:rPr>
          <w:rFonts w:ascii="Palatino Linotype" w:hAnsi="Palatino Linotype"/>
          <w:sz w:val="22"/>
        </w:rPr>
        <w:t xml:space="preserve">, </w:t>
      </w:r>
      <w:proofErr w:type="spellStart"/>
      <w:r w:rsidRPr="0056131E">
        <w:rPr>
          <w:rFonts w:ascii="Palatino Linotype" w:hAnsi="Palatino Linotype"/>
          <w:sz w:val="22"/>
        </w:rPr>
        <w:t>hingga</w:t>
      </w:r>
      <w:proofErr w:type="spellEnd"/>
      <w:r w:rsidRPr="0056131E">
        <w:rPr>
          <w:rFonts w:ascii="Palatino Linotype" w:hAnsi="Palatino Linotype"/>
          <w:sz w:val="22"/>
        </w:rPr>
        <w:t xml:space="preserve"> </w:t>
      </w:r>
      <w:proofErr w:type="spellStart"/>
      <w:r w:rsidRPr="0056131E">
        <w:rPr>
          <w:rFonts w:ascii="Palatino Linotype" w:hAnsi="Palatino Linotype"/>
          <w:sz w:val="22"/>
        </w:rPr>
        <w:t>intervensi</w:t>
      </w:r>
      <w:proofErr w:type="spellEnd"/>
      <w:r w:rsidRPr="0056131E">
        <w:rPr>
          <w:rFonts w:ascii="Palatino Linotype" w:hAnsi="Palatino Linotype"/>
          <w:sz w:val="22"/>
        </w:rPr>
        <w:t xml:space="preserve"> hakim </w:t>
      </w:r>
      <w:proofErr w:type="spellStart"/>
      <w:r w:rsidRPr="0056131E">
        <w:rPr>
          <w:rFonts w:ascii="Palatino Linotype" w:hAnsi="Palatino Linotype"/>
          <w:sz w:val="22"/>
        </w:rPr>
        <w:t>dalam</w:t>
      </w:r>
      <w:proofErr w:type="spellEnd"/>
      <w:r w:rsidRPr="0056131E">
        <w:rPr>
          <w:rFonts w:ascii="Palatino Linotype" w:hAnsi="Palatino Linotype"/>
          <w:sz w:val="22"/>
        </w:rPr>
        <w:t xml:space="preserve"> </w:t>
      </w:r>
      <w:proofErr w:type="spellStart"/>
      <w:r w:rsidRPr="0056131E">
        <w:rPr>
          <w:rFonts w:ascii="Palatino Linotype" w:hAnsi="Palatino Linotype"/>
          <w:sz w:val="22"/>
        </w:rPr>
        <w:t>penetapan</w:t>
      </w:r>
      <w:proofErr w:type="spellEnd"/>
      <w:r w:rsidRPr="0056131E">
        <w:rPr>
          <w:rFonts w:ascii="Palatino Linotype" w:hAnsi="Palatino Linotype"/>
          <w:sz w:val="22"/>
        </w:rPr>
        <w:t xml:space="preserve"> </w:t>
      </w:r>
      <w:proofErr w:type="spellStart"/>
      <w:r w:rsidRPr="0056131E">
        <w:rPr>
          <w:rFonts w:ascii="Palatino Linotype" w:hAnsi="Palatino Linotype"/>
          <w:sz w:val="22"/>
        </w:rPr>
        <w:t>nafkah</w:t>
      </w:r>
      <w:proofErr w:type="spellEnd"/>
      <w:r w:rsidRPr="0056131E">
        <w:rPr>
          <w:rFonts w:ascii="Palatino Linotype" w:hAnsi="Palatino Linotype"/>
          <w:sz w:val="22"/>
        </w:rPr>
        <w:t xml:space="preserve">. </w:t>
      </w:r>
      <w:proofErr w:type="spellStart"/>
      <w:r w:rsidRPr="0056131E">
        <w:rPr>
          <w:rFonts w:ascii="Palatino Linotype" w:hAnsi="Palatino Linotype"/>
          <w:sz w:val="22"/>
        </w:rPr>
        <w:t>Penelitian</w:t>
      </w:r>
      <w:proofErr w:type="spellEnd"/>
      <w:r w:rsidRPr="0056131E">
        <w:rPr>
          <w:rFonts w:ascii="Palatino Linotype" w:hAnsi="Palatino Linotype"/>
          <w:sz w:val="22"/>
        </w:rPr>
        <w:t xml:space="preserve"> </w:t>
      </w:r>
      <w:proofErr w:type="spellStart"/>
      <w:r w:rsidRPr="0056131E">
        <w:rPr>
          <w:rFonts w:ascii="Palatino Linotype" w:hAnsi="Palatino Linotype"/>
          <w:sz w:val="22"/>
        </w:rPr>
        <w:t>ini</w:t>
      </w:r>
      <w:proofErr w:type="spellEnd"/>
      <w:r w:rsidRPr="0056131E">
        <w:rPr>
          <w:rFonts w:ascii="Palatino Linotype" w:hAnsi="Palatino Linotype"/>
          <w:sz w:val="22"/>
        </w:rPr>
        <w:t xml:space="preserve"> juga </w:t>
      </w:r>
      <w:proofErr w:type="spellStart"/>
      <w:r w:rsidRPr="0056131E">
        <w:rPr>
          <w:rFonts w:ascii="Palatino Linotype" w:hAnsi="Palatino Linotype"/>
          <w:sz w:val="22"/>
        </w:rPr>
        <w:t>mengintegrasikan</w:t>
      </w:r>
      <w:proofErr w:type="spellEnd"/>
      <w:r w:rsidRPr="0056131E">
        <w:rPr>
          <w:rFonts w:ascii="Palatino Linotype" w:hAnsi="Palatino Linotype"/>
          <w:sz w:val="22"/>
        </w:rPr>
        <w:t xml:space="preserve"> </w:t>
      </w:r>
      <w:proofErr w:type="spellStart"/>
      <w:r w:rsidRPr="0056131E">
        <w:rPr>
          <w:rFonts w:ascii="Palatino Linotype" w:hAnsi="Palatino Linotype"/>
          <w:sz w:val="22"/>
        </w:rPr>
        <w:t>pendekatan</w:t>
      </w:r>
      <w:proofErr w:type="spellEnd"/>
      <w:r w:rsidRPr="0056131E">
        <w:rPr>
          <w:rFonts w:ascii="Palatino Linotype" w:hAnsi="Palatino Linotype"/>
          <w:sz w:val="22"/>
        </w:rPr>
        <w:t xml:space="preserve"> </w:t>
      </w:r>
      <w:proofErr w:type="spellStart"/>
      <w:r w:rsidRPr="0056131E">
        <w:rPr>
          <w:rFonts w:ascii="Palatino Linotype" w:hAnsi="Palatino Linotype"/>
          <w:i/>
          <w:iCs/>
          <w:sz w:val="22"/>
        </w:rPr>
        <w:lastRenderedPageBreak/>
        <w:t>maqashid</w:t>
      </w:r>
      <w:proofErr w:type="spellEnd"/>
      <w:r w:rsidRPr="0056131E">
        <w:rPr>
          <w:rFonts w:ascii="Palatino Linotype" w:hAnsi="Palatino Linotype"/>
          <w:i/>
          <w:iCs/>
          <w:sz w:val="22"/>
        </w:rPr>
        <w:t xml:space="preserve"> al-</w:t>
      </w:r>
      <w:proofErr w:type="spellStart"/>
      <w:r w:rsidRPr="0056131E">
        <w:rPr>
          <w:rFonts w:ascii="Palatino Linotype" w:hAnsi="Palatino Linotype"/>
          <w:i/>
          <w:iCs/>
          <w:sz w:val="22"/>
        </w:rPr>
        <w:t>syari’ah</w:t>
      </w:r>
      <w:proofErr w:type="spellEnd"/>
      <w:r w:rsidRPr="0056131E">
        <w:rPr>
          <w:rFonts w:ascii="Palatino Linotype" w:hAnsi="Palatino Linotype"/>
          <w:sz w:val="22"/>
        </w:rPr>
        <w:t xml:space="preserve"> dan </w:t>
      </w:r>
      <w:proofErr w:type="spellStart"/>
      <w:r w:rsidRPr="0056131E">
        <w:rPr>
          <w:rFonts w:ascii="Palatino Linotype" w:hAnsi="Palatino Linotype"/>
          <w:sz w:val="22"/>
        </w:rPr>
        <w:t>menganalisis</w:t>
      </w:r>
      <w:proofErr w:type="spellEnd"/>
      <w:r w:rsidRPr="0056131E">
        <w:rPr>
          <w:rFonts w:ascii="Palatino Linotype" w:hAnsi="Palatino Linotype"/>
          <w:sz w:val="22"/>
        </w:rPr>
        <w:t xml:space="preserve"> </w:t>
      </w:r>
      <w:proofErr w:type="spellStart"/>
      <w:r w:rsidRPr="0056131E">
        <w:rPr>
          <w:rFonts w:ascii="Palatino Linotype" w:hAnsi="Palatino Linotype"/>
          <w:sz w:val="22"/>
        </w:rPr>
        <w:t>batasan</w:t>
      </w:r>
      <w:proofErr w:type="spellEnd"/>
      <w:r w:rsidRPr="0056131E">
        <w:rPr>
          <w:rFonts w:ascii="Palatino Linotype" w:hAnsi="Palatino Linotype"/>
          <w:sz w:val="22"/>
        </w:rPr>
        <w:t xml:space="preserve"> </w:t>
      </w:r>
      <w:proofErr w:type="spellStart"/>
      <w:r w:rsidRPr="0056131E">
        <w:rPr>
          <w:rFonts w:ascii="Palatino Linotype" w:hAnsi="Palatino Linotype"/>
          <w:sz w:val="22"/>
        </w:rPr>
        <w:t>serta</w:t>
      </w:r>
      <w:proofErr w:type="spellEnd"/>
      <w:r w:rsidRPr="0056131E">
        <w:rPr>
          <w:rFonts w:ascii="Palatino Linotype" w:hAnsi="Palatino Linotype"/>
          <w:sz w:val="22"/>
        </w:rPr>
        <w:t xml:space="preserve"> </w:t>
      </w:r>
      <w:proofErr w:type="spellStart"/>
      <w:r w:rsidRPr="0056131E">
        <w:rPr>
          <w:rFonts w:ascii="Palatino Linotype" w:hAnsi="Palatino Linotype"/>
          <w:sz w:val="22"/>
        </w:rPr>
        <w:t>pengecualian</w:t>
      </w:r>
      <w:proofErr w:type="spellEnd"/>
      <w:r w:rsidRPr="0056131E">
        <w:rPr>
          <w:rFonts w:ascii="Palatino Linotype" w:hAnsi="Palatino Linotype"/>
          <w:sz w:val="22"/>
        </w:rPr>
        <w:t xml:space="preserve"> </w:t>
      </w:r>
      <w:proofErr w:type="spellStart"/>
      <w:r w:rsidRPr="0056131E">
        <w:rPr>
          <w:rFonts w:ascii="Palatino Linotype" w:hAnsi="Palatino Linotype"/>
          <w:sz w:val="22"/>
        </w:rPr>
        <w:t>dari</w:t>
      </w:r>
      <w:proofErr w:type="spellEnd"/>
      <w:r w:rsidRPr="0056131E">
        <w:rPr>
          <w:rFonts w:ascii="Palatino Linotype" w:hAnsi="Palatino Linotype"/>
          <w:sz w:val="22"/>
        </w:rPr>
        <w:t xml:space="preserve"> </w:t>
      </w:r>
      <w:proofErr w:type="spellStart"/>
      <w:r w:rsidRPr="0056131E">
        <w:rPr>
          <w:rFonts w:ascii="Palatino Linotype" w:hAnsi="Palatino Linotype"/>
          <w:sz w:val="22"/>
        </w:rPr>
        <w:t>kaidah</w:t>
      </w:r>
      <w:proofErr w:type="spellEnd"/>
      <w:r w:rsidRPr="0056131E">
        <w:rPr>
          <w:rFonts w:ascii="Palatino Linotype" w:hAnsi="Palatino Linotype"/>
          <w:sz w:val="22"/>
        </w:rPr>
        <w:t xml:space="preserve"> </w:t>
      </w:r>
      <w:proofErr w:type="spellStart"/>
      <w:r w:rsidRPr="0056131E">
        <w:rPr>
          <w:rFonts w:ascii="Palatino Linotype" w:hAnsi="Palatino Linotype"/>
          <w:sz w:val="22"/>
        </w:rPr>
        <w:t>tersebut</w:t>
      </w:r>
      <w:proofErr w:type="spellEnd"/>
      <w:r w:rsidRPr="0056131E">
        <w:rPr>
          <w:rFonts w:ascii="Palatino Linotype" w:hAnsi="Palatino Linotype"/>
          <w:sz w:val="22"/>
        </w:rPr>
        <w:t xml:space="preserve"> agar </w:t>
      </w:r>
      <w:proofErr w:type="spellStart"/>
      <w:r w:rsidRPr="0056131E">
        <w:rPr>
          <w:rFonts w:ascii="Palatino Linotype" w:hAnsi="Palatino Linotype"/>
          <w:sz w:val="22"/>
        </w:rPr>
        <w:t>tidak</w:t>
      </w:r>
      <w:proofErr w:type="spellEnd"/>
      <w:r w:rsidRPr="0056131E">
        <w:rPr>
          <w:rFonts w:ascii="Palatino Linotype" w:hAnsi="Palatino Linotype"/>
          <w:sz w:val="22"/>
        </w:rPr>
        <w:t xml:space="preserve"> </w:t>
      </w:r>
      <w:proofErr w:type="spellStart"/>
      <w:r w:rsidRPr="0056131E">
        <w:rPr>
          <w:rFonts w:ascii="Palatino Linotype" w:hAnsi="Palatino Linotype"/>
          <w:sz w:val="22"/>
        </w:rPr>
        <w:t>disalahgunakan</w:t>
      </w:r>
      <w:proofErr w:type="spellEnd"/>
      <w:r w:rsidRPr="0056131E">
        <w:rPr>
          <w:rFonts w:ascii="Palatino Linotype" w:hAnsi="Palatino Linotype"/>
          <w:sz w:val="22"/>
        </w:rPr>
        <w:t xml:space="preserve">. </w:t>
      </w:r>
      <w:proofErr w:type="spellStart"/>
      <w:r w:rsidRPr="0056131E">
        <w:rPr>
          <w:rFonts w:ascii="Palatino Linotype" w:hAnsi="Palatino Linotype"/>
          <w:sz w:val="22"/>
        </w:rPr>
        <w:t>Pendekatan</w:t>
      </w:r>
      <w:proofErr w:type="spellEnd"/>
      <w:r w:rsidRPr="0056131E">
        <w:rPr>
          <w:rFonts w:ascii="Palatino Linotype" w:hAnsi="Palatino Linotype"/>
          <w:sz w:val="22"/>
        </w:rPr>
        <w:t xml:space="preserve"> </w:t>
      </w:r>
      <w:proofErr w:type="spellStart"/>
      <w:r w:rsidRPr="0056131E">
        <w:rPr>
          <w:rFonts w:ascii="Palatino Linotype" w:hAnsi="Palatino Linotype"/>
          <w:sz w:val="22"/>
        </w:rPr>
        <w:t>ini</w:t>
      </w:r>
      <w:proofErr w:type="spellEnd"/>
      <w:r w:rsidRPr="0056131E">
        <w:rPr>
          <w:rFonts w:ascii="Palatino Linotype" w:hAnsi="Palatino Linotype"/>
          <w:sz w:val="22"/>
        </w:rPr>
        <w:t xml:space="preserve"> </w:t>
      </w:r>
      <w:proofErr w:type="spellStart"/>
      <w:r w:rsidRPr="0056131E">
        <w:rPr>
          <w:rFonts w:ascii="Palatino Linotype" w:hAnsi="Palatino Linotype"/>
          <w:sz w:val="22"/>
        </w:rPr>
        <w:t>menunjukkan</w:t>
      </w:r>
      <w:proofErr w:type="spellEnd"/>
      <w:r w:rsidRPr="0056131E">
        <w:rPr>
          <w:rFonts w:ascii="Palatino Linotype" w:hAnsi="Palatino Linotype"/>
          <w:sz w:val="22"/>
        </w:rPr>
        <w:t xml:space="preserve"> </w:t>
      </w:r>
      <w:proofErr w:type="spellStart"/>
      <w:r w:rsidRPr="0056131E">
        <w:rPr>
          <w:rFonts w:ascii="Palatino Linotype" w:hAnsi="Palatino Linotype"/>
          <w:sz w:val="22"/>
        </w:rPr>
        <w:t>kebaruan</w:t>
      </w:r>
      <w:proofErr w:type="spellEnd"/>
      <w:r w:rsidRPr="0056131E">
        <w:rPr>
          <w:rFonts w:ascii="Palatino Linotype" w:hAnsi="Palatino Linotype"/>
          <w:sz w:val="22"/>
        </w:rPr>
        <w:t xml:space="preserve"> </w:t>
      </w:r>
      <w:proofErr w:type="spellStart"/>
      <w:r w:rsidRPr="0056131E">
        <w:rPr>
          <w:rFonts w:ascii="Palatino Linotype" w:hAnsi="Palatino Linotype"/>
          <w:sz w:val="22"/>
        </w:rPr>
        <w:t>dalam</w:t>
      </w:r>
      <w:proofErr w:type="spellEnd"/>
      <w:r w:rsidRPr="0056131E">
        <w:rPr>
          <w:rFonts w:ascii="Palatino Linotype" w:hAnsi="Palatino Linotype"/>
          <w:sz w:val="22"/>
        </w:rPr>
        <w:t xml:space="preserve"> </w:t>
      </w:r>
      <w:proofErr w:type="spellStart"/>
      <w:r w:rsidRPr="0056131E">
        <w:rPr>
          <w:rFonts w:ascii="Palatino Linotype" w:hAnsi="Palatino Linotype"/>
          <w:sz w:val="22"/>
        </w:rPr>
        <w:t>konteks</w:t>
      </w:r>
      <w:proofErr w:type="spellEnd"/>
      <w:r w:rsidRPr="0056131E">
        <w:rPr>
          <w:rFonts w:ascii="Palatino Linotype" w:hAnsi="Palatino Linotype"/>
          <w:sz w:val="22"/>
        </w:rPr>
        <w:t xml:space="preserve"> </w:t>
      </w:r>
      <w:proofErr w:type="spellStart"/>
      <w:r w:rsidRPr="0056131E">
        <w:rPr>
          <w:rFonts w:ascii="Palatino Linotype" w:hAnsi="Palatino Linotype"/>
          <w:sz w:val="22"/>
        </w:rPr>
        <w:t>akademik</w:t>
      </w:r>
      <w:proofErr w:type="spellEnd"/>
      <w:r w:rsidRPr="0056131E">
        <w:rPr>
          <w:rFonts w:ascii="Palatino Linotype" w:hAnsi="Palatino Linotype"/>
          <w:sz w:val="22"/>
        </w:rPr>
        <w:t xml:space="preserve"> dan </w:t>
      </w:r>
      <w:proofErr w:type="spellStart"/>
      <w:r w:rsidRPr="0056131E">
        <w:rPr>
          <w:rFonts w:ascii="Palatino Linotype" w:hAnsi="Palatino Linotype"/>
          <w:sz w:val="22"/>
        </w:rPr>
        <w:t>implementatif</w:t>
      </w:r>
      <w:proofErr w:type="spellEnd"/>
      <w:r w:rsidRPr="0056131E">
        <w:rPr>
          <w:rFonts w:ascii="Palatino Linotype" w:hAnsi="Palatino Linotype"/>
          <w:sz w:val="22"/>
        </w:rPr>
        <w:t>.</w:t>
      </w:r>
    </w:p>
    <w:p w14:paraId="4FF4E5E4" w14:textId="77777777" w:rsidR="0056131E" w:rsidRDefault="0056131E" w:rsidP="0056131E">
      <w:pPr>
        <w:spacing w:line="360" w:lineRule="auto"/>
        <w:ind w:firstLine="453"/>
        <w:rPr>
          <w:rFonts w:ascii="Palatino Linotype" w:hAnsi="Palatino Linotype"/>
          <w:sz w:val="22"/>
        </w:rPr>
      </w:pPr>
      <w:proofErr w:type="spellStart"/>
      <w:r w:rsidRPr="0056131E">
        <w:rPr>
          <w:rFonts w:ascii="Palatino Linotype" w:hAnsi="Palatino Linotype"/>
          <w:sz w:val="22"/>
        </w:rPr>
        <w:t>Sementara</w:t>
      </w:r>
      <w:proofErr w:type="spellEnd"/>
      <w:r w:rsidRPr="0056131E">
        <w:rPr>
          <w:rFonts w:ascii="Palatino Linotype" w:hAnsi="Palatino Linotype"/>
          <w:sz w:val="22"/>
        </w:rPr>
        <w:t xml:space="preserve"> </w:t>
      </w:r>
      <w:proofErr w:type="spellStart"/>
      <w:r w:rsidRPr="0056131E">
        <w:rPr>
          <w:rFonts w:ascii="Palatino Linotype" w:hAnsi="Palatino Linotype"/>
          <w:sz w:val="22"/>
        </w:rPr>
        <w:t>itu</w:t>
      </w:r>
      <w:proofErr w:type="spellEnd"/>
      <w:r w:rsidRPr="0056131E">
        <w:rPr>
          <w:rFonts w:ascii="Palatino Linotype" w:hAnsi="Palatino Linotype"/>
          <w:sz w:val="22"/>
        </w:rPr>
        <w:t xml:space="preserve">, </w:t>
      </w:r>
      <w:proofErr w:type="spellStart"/>
      <w:r w:rsidRPr="0056131E">
        <w:rPr>
          <w:rFonts w:ascii="Palatino Linotype" w:hAnsi="Palatino Linotype"/>
          <w:sz w:val="22"/>
        </w:rPr>
        <w:t>beberapa</w:t>
      </w:r>
      <w:proofErr w:type="spellEnd"/>
      <w:r w:rsidRPr="0056131E">
        <w:rPr>
          <w:rFonts w:ascii="Palatino Linotype" w:hAnsi="Palatino Linotype"/>
          <w:sz w:val="22"/>
        </w:rPr>
        <w:t xml:space="preserve"> </w:t>
      </w:r>
      <w:proofErr w:type="spellStart"/>
      <w:r w:rsidRPr="0056131E">
        <w:rPr>
          <w:rFonts w:ascii="Palatino Linotype" w:hAnsi="Palatino Linotype"/>
          <w:sz w:val="22"/>
        </w:rPr>
        <w:t>penelitian</w:t>
      </w:r>
      <w:proofErr w:type="spellEnd"/>
      <w:r w:rsidRPr="0056131E">
        <w:rPr>
          <w:rFonts w:ascii="Palatino Linotype" w:hAnsi="Palatino Linotype"/>
          <w:sz w:val="22"/>
        </w:rPr>
        <w:t xml:space="preserve"> </w:t>
      </w:r>
      <w:proofErr w:type="spellStart"/>
      <w:r w:rsidRPr="0056131E">
        <w:rPr>
          <w:rFonts w:ascii="Palatino Linotype" w:hAnsi="Palatino Linotype"/>
          <w:sz w:val="22"/>
        </w:rPr>
        <w:t>terdahulu</w:t>
      </w:r>
      <w:proofErr w:type="spellEnd"/>
      <w:r w:rsidRPr="0056131E">
        <w:rPr>
          <w:rFonts w:ascii="Palatino Linotype" w:hAnsi="Palatino Linotype"/>
          <w:sz w:val="22"/>
        </w:rPr>
        <w:t xml:space="preserve"> </w:t>
      </w:r>
      <w:proofErr w:type="spellStart"/>
      <w:r w:rsidRPr="0056131E">
        <w:rPr>
          <w:rFonts w:ascii="Palatino Linotype" w:hAnsi="Palatino Linotype"/>
          <w:sz w:val="22"/>
        </w:rPr>
        <w:t>memiliki</w:t>
      </w:r>
      <w:proofErr w:type="spellEnd"/>
      <w:r w:rsidRPr="0056131E">
        <w:rPr>
          <w:rFonts w:ascii="Palatino Linotype" w:hAnsi="Palatino Linotype"/>
          <w:sz w:val="22"/>
        </w:rPr>
        <w:t xml:space="preserve"> </w:t>
      </w:r>
      <w:proofErr w:type="spellStart"/>
      <w:r w:rsidRPr="0056131E">
        <w:rPr>
          <w:rFonts w:ascii="Palatino Linotype" w:hAnsi="Palatino Linotype"/>
          <w:sz w:val="22"/>
        </w:rPr>
        <w:t>perbedaan</w:t>
      </w:r>
      <w:proofErr w:type="spellEnd"/>
      <w:r w:rsidRPr="0056131E">
        <w:rPr>
          <w:rFonts w:ascii="Palatino Linotype" w:hAnsi="Palatino Linotype"/>
          <w:sz w:val="22"/>
        </w:rPr>
        <w:t xml:space="preserve"> </w:t>
      </w:r>
      <w:proofErr w:type="spellStart"/>
      <w:r w:rsidRPr="0056131E">
        <w:rPr>
          <w:rFonts w:ascii="Palatino Linotype" w:hAnsi="Palatino Linotype"/>
          <w:sz w:val="22"/>
        </w:rPr>
        <w:t>fokus</w:t>
      </w:r>
      <w:proofErr w:type="spellEnd"/>
      <w:r w:rsidRPr="0056131E">
        <w:rPr>
          <w:rFonts w:ascii="Palatino Linotype" w:hAnsi="Palatino Linotype"/>
          <w:sz w:val="22"/>
        </w:rPr>
        <w:t xml:space="preserve"> dan </w:t>
      </w:r>
      <w:proofErr w:type="spellStart"/>
      <w:r w:rsidRPr="0056131E">
        <w:rPr>
          <w:rFonts w:ascii="Palatino Linotype" w:hAnsi="Palatino Linotype"/>
          <w:sz w:val="22"/>
        </w:rPr>
        <w:t>cakupan</w:t>
      </w:r>
      <w:proofErr w:type="spellEnd"/>
      <w:r w:rsidRPr="0056131E">
        <w:rPr>
          <w:rFonts w:ascii="Palatino Linotype" w:hAnsi="Palatino Linotype"/>
          <w:sz w:val="22"/>
        </w:rPr>
        <w:t xml:space="preserve"> </w:t>
      </w:r>
      <w:proofErr w:type="spellStart"/>
      <w:r w:rsidRPr="0056131E">
        <w:rPr>
          <w:rFonts w:ascii="Palatino Linotype" w:hAnsi="Palatino Linotype"/>
          <w:sz w:val="22"/>
        </w:rPr>
        <w:t>sebagai</w:t>
      </w:r>
      <w:proofErr w:type="spellEnd"/>
      <w:r w:rsidRPr="0056131E">
        <w:rPr>
          <w:rFonts w:ascii="Palatino Linotype" w:hAnsi="Palatino Linotype"/>
          <w:sz w:val="22"/>
        </w:rPr>
        <w:t xml:space="preserve"> </w:t>
      </w:r>
      <w:proofErr w:type="spellStart"/>
      <w:r w:rsidRPr="0056131E">
        <w:rPr>
          <w:rFonts w:ascii="Palatino Linotype" w:hAnsi="Palatino Linotype"/>
          <w:sz w:val="22"/>
        </w:rPr>
        <w:t>berikut</w:t>
      </w:r>
      <w:proofErr w:type="spellEnd"/>
      <w:r w:rsidRPr="0056131E">
        <w:rPr>
          <w:rFonts w:ascii="Palatino Linotype" w:hAnsi="Palatino Linotype"/>
          <w:sz w:val="22"/>
        </w:rPr>
        <w:t>:</w:t>
      </w:r>
    </w:p>
    <w:p w14:paraId="767037AA" w14:textId="1F3D8AEC" w:rsidR="0056131E" w:rsidRPr="0056131E" w:rsidRDefault="0056131E" w:rsidP="0056131E">
      <w:pPr>
        <w:pStyle w:val="ListParagraph"/>
        <w:numPr>
          <w:ilvl w:val="0"/>
          <w:numId w:val="9"/>
        </w:numPr>
        <w:spacing w:line="360" w:lineRule="auto"/>
        <w:rPr>
          <w:rFonts w:ascii="Palatino Linotype" w:hAnsi="Palatino Linotype"/>
          <w:sz w:val="22"/>
        </w:rPr>
      </w:pPr>
      <w:proofErr w:type="spellStart"/>
      <w:r w:rsidRPr="0056131E">
        <w:rPr>
          <w:rFonts w:ascii="Palatino Linotype" w:hAnsi="Palatino Linotype"/>
          <w:sz w:val="22"/>
        </w:rPr>
        <w:t>Sufriyadi</w:t>
      </w:r>
      <w:proofErr w:type="spellEnd"/>
      <w:r w:rsidRPr="0056131E">
        <w:rPr>
          <w:rFonts w:ascii="Palatino Linotype" w:hAnsi="Palatino Linotype"/>
          <w:sz w:val="22"/>
        </w:rPr>
        <w:t xml:space="preserve"> Ishak (2020) </w:t>
      </w:r>
      <w:proofErr w:type="spellStart"/>
      <w:r w:rsidRPr="0056131E">
        <w:rPr>
          <w:rFonts w:ascii="Palatino Linotype" w:hAnsi="Palatino Linotype"/>
          <w:sz w:val="22"/>
        </w:rPr>
        <w:t>dalam</w:t>
      </w:r>
      <w:proofErr w:type="spellEnd"/>
      <w:r w:rsidRPr="0056131E">
        <w:rPr>
          <w:rFonts w:ascii="Palatino Linotype" w:hAnsi="Palatino Linotype"/>
          <w:sz w:val="22"/>
        </w:rPr>
        <w:t xml:space="preserve"> </w:t>
      </w:r>
      <w:proofErr w:type="spellStart"/>
      <w:r w:rsidRPr="0056131E">
        <w:rPr>
          <w:rFonts w:ascii="Palatino Linotype" w:hAnsi="Palatino Linotype"/>
          <w:sz w:val="22"/>
        </w:rPr>
        <w:t>jurnal</w:t>
      </w:r>
      <w:proofErr w:type="spellEnd"/>
      <w:r w:rsidRPr="0056131E">
        <w:rPr>
          <w:rFonts w:ascii="Palatino Linotype" w:hAnsi="Palatino Linotype"/>
          <w:sz w:val="22"/>
        </w:rPr>
        <w:t xml:space="preserve"> </w:t>
      </w:r>
      <w:r w:rsidRPr="0056131E">
        <w:rPr>
          <w:rFonts w:ascii="Palatino Linotype" w:hAnsi="Palatino Linotype"/>
          <w:i/>
          <w:iCs/>
          <w:sz w:val="22"/>
        </w:rPr>
        <w:t>Al-Mizan</w:t>
      </w:r>
      <w:r w:rsidRPr="0056131E">
        <w:rPr>
          <w:rFonts w:ascii="Palatino Linotype" w:hAnsi="Palatino Linotype"/>
          <w:sz w:val="22"/>
        </w:rPr>
        <w:t xml:space="preserve"> </w:t>
      </w:r>
      <w:proofErr w:type="spellStart"/>
      <w:r w:rsidRPr="0056131E">
        <w:rPr>
          <w:rFonts w:ascii="Palatino Linotype" w:hAnsi="Palatino Linotype"/>
          <w:sz w:val="22"/>
        </w:rPr>
        <w:t>membahas</w:t>
      </w:r>
      <w:proofErr w:type="spellEnd"/>
      <w:r w:rsidRPr="0056131E">
        <w:rPr>
          <w:rFonts w:ascii="Palatino Linotype" w:hAnsi="Palatino Linotype"/>
          <w:sz w:val="22"/>
        </w:rPr>
        <w:t xml:space="preserve"> </w:t>
      </w:r>
      <w:proofErr w:type="spellStart"/>
      <w:r w:rsidRPr="0056131E">
        <w:rPr>
          <w:rFonts w:ascii="Palatino Linotype" w:hAnsi="Palatino Linotype"/>
          <w:sz w:val="22"/>
        </w:rPr>
        <w:t>bentuk</w:t>
      </w:r>
      <w:proofErr w:type="spellEnd"/>
      <w:r w:rsidRPr="0056131E">
        <w:rPr>
          <w:rFonts w:ascii="Palatino Linotype" w:hAnsi="Palatino Linotype"/>
          <w:sz w:val="22"/>
        </w:rPr>
        <w:t xml:space="preserve"> </w:t>
      </w:r>
      <w:proofErr w:type="spellStart"/>
      <w:r w:rsidRPr="0056131E">
        <w:rPr>
          <w:rFonts w:ascii="Palatino Linotype" w:hAnsi="Palatino Linotype"/>
          <w:sz w:val="22"/>
        </w:rPr>
        <w:t>turunan</w:t>
      </w:r>
      <w:proofErr w:type="spellEnd"/>
      <w:r w:rsidRPr="0056131E">
        <w:rPr>
          <w:rFonts w:ascii="Palatino Linotype" w:hAnsi="Palatino Linotype"/>
          <w:sz w:val="22"/>
        </w:rPr>
        <w:t xml:space="preserve"> </w:t>
      </w:r>
      <w:proofErr w:type="spellStart"/>
      <w:r w:rsidRPr="0056131E">
        <w:rPr>
          <w:rFonts w:ascii="Palatino Linotype" w:hAnsi="Palatino Linotype"/>
          <w:sz w:val="22"/>
        </w:rPr>
        <w:t>dari</w:t>
      </w:r>
      <w:proofErr w:type="spellEnd"/>
      <w:r w:rsidRPr="0056131E">
        <w:rPr>
          <w:rFonts w:ascii="Palatino Linotype" w:hAnsi="Palatino Linotype"/>
          <w:sz w:val="22"/>
        </w:rPr>
        <w:t xml:space="preserve"> </w:t>
      </w:r>
      <w:proofErr w:type="spellStart"/>
      <w:r w:rsidRPr="0056131E">
        <w:rPr>
          <w:rFonts w:ascii="Palatino Linotype" w:hAnsi="Palatino Linotype"/>
          <w:sz w:val="22"/>
        </w:rPr>
        <w:t>kaidah</w:t>
      </w:r>
      <w:proofErr w:type="spellEnd"/>
      <w:r w:rsidRPr="0056131E">
        <w:rPr>
          <w:rFonts w:ascii="Palatino Linotype" w:hAnsi="Palatino Linotype"/>
          <w:sz w:val="22"/>
        </w:rPr>
        <w:t xml:space="preserve"> </w:t>
      </w:r>
      <w:proofErr w:type="spellStart"/>
      <w:r w:rsidRPr="0056131E">
        <w:rPr>
          <w:rFonts w:ascii="Palatino Linotype" w:hAnsi="Palatino Linotype"/>
          <w:sz w:val="22"/>
        </w:rPr>
        <w:t>ini</w:t>
      </w:r>
      <w:proofErr w:type="spellEnd"/>
      <w:r w:rsidRPr="0056131E">
        <w:rPr>
          <w:rFonts w:ascii="Palatino Linotype" w:hAnsi="Palatino Linotype"/>
          <w:sz w:val="22"/>
        </w:rPr>
        <w:t xml:space="preserve">, </w:t>
      </w:r>
      <w:proofErr w:type="spellStart"/>
      <w:r w:rsidRPr="0056131E">
        <w:rPr>
          <w:rFonts w:ascii="Palatino Linotype" w:hAnsi="Palatino Linotype"/>
          <w:sz w:val="22"/>
        </w:rPr>
        <w:t>yaitu</w:t>
      </w:r>
      <w:proofErr w:type="spellEnd"/>
      <w:r w:rsidRPr="0056131E">
        <w:rPr>
          <w:rFonts w:ascii="Palatino Linotype" w:hAnsi="Palatino Linotype"/>
          <w:sz w:val="22"/>
        </w:rPr>
        <w:t xml:space="preserve"> </w:t>
      </w:r>
      <w:r w:rsidRPr="0056131E">
        <w:rPr>
          <w:rFonts w:ascii="Palatino Linotype" w:hAnsi="Palatino Linotype"/>
          <w:i/>
          <w:iCs/>
          <w:sz w:val="22"/>
        </w:rPr>
        <w:t>al-</w:t>
      </w:r>
      <w:proofErr w:type="spellStart"/>
      <w:r w:rsidRPr="0056131E">
        <w:rPr>
          <w:rFonts w:ascii="Palatino Linotype" w:hAnsi="Palatino Linotype"/>
          <w:i/>
          <w:iCs/>
          <w:sz w:val="22"/>
        </w:rPr>
        <w:t>dharar</w:t>
      </w:r>
      <w:proofErr w:type="spellEnd"/>
      <w:r w:rsidRPr="0056131E">
        <w:rPr>
          <w:rFonts w:ascii="Palatino Linotype" w:hAnsi="Palatino Linotype"/>
          <w:i/>
          <w:iCs/>
          <w:sz w:val="22"/>
        </w:rPr>
        <w:t xml:space="preserve"> la </w:t>
      </w:r>
      <w:proofErr w:type="spellStart"/>
      <w:r w:rsidRPr="0056131E">
        <w:rPr>
          <w:rFonts w:ascii="Palatino Linotype" w:hAnsi="Palatino Linotype"/>
          <w:i/>
          <w:iCs/>
          <w:sz w:val="22"/>
        </w:rPr>
        <w:t>yuzal</w:t>
      </w:r>
      <w:proofErr w:type="spellEnd"/>
      <w:r w:rsidRPr="0056131E">
        <w:rPr>
          <w:rFonts w:ascii="Palatino Linotype" w:hAnsi="Palatino Linotype"/>
          <w:i/>
          <w:iCs/>
          <w:sz w:val="22"/>
        </w:rPr>
        <w:t xml:space="preserve"> bi al-</w:t>
      </w:r>
      <w:proofErr w:type="spellStart"/>
      <w:r w:rsidRPr="0056131E">
        <w:rPr>
          <w:rFonts w:ascii="Palatino Linotype" w:hAnsi="Palatino Linotype"/>
          <w:i/>
          <w:iCs/>
          <w:sz w:val="22"/>
        </w:rPr>
        <w:t>dharar</w:t>
      </w:r>
      <w:proofErr w:type="spellEnd"/>
      <w:r w:rsidRPr="0056131E">
        <w:rPr>
          <w:rFonts w:ascii="Palatino Linotype" w:hAnsi="Palatino Linotype"/>
          <w:sz w:val="22"/>
        </w:rPr>
        <w:t xml:space="preserve"> (</w:t>
      </w:r>
      <w:proofErr w:type="spellStart"/>
      <w:r w:rsidRPr="0056131E">
        <w:rPr>
          <w:rFonts w:ascii="Palatino Linotype" w:hAnsi="Palatino Linotype"/>
          <w:sz w:val="22"/>
        </w:rPr>
        <w:t>kemudharatan</w:t>
      </w:r>
      <w:proofErr w:type="spellEnd"/>
      <w:r w:rsidRPr="0056131E">
        <w:rPr>
          <w:rFonts w:ascii="Palatino Linotype" w:hAnsi="Palatino Linotype"/>
          <w:sz w:val="22"/>
        </w:rPr>
        <w:t xml:space="preserve"> </w:t>
      </w:r>
      <w:proofErr w:type="spellStart"/>
      <w:r w:rsidRPr="0056131E">
        <w:rPr>
          <w:rFonts w:ascii="Palatino Linotype" w:hAnsi="Palatino Linotype"/>
          <w:sz w:val="22"/>
        </w:rPr>
        <w:t>tidak</w:t>
      </w:r>
      <w:proofErr w:type="spellEnd"/>
      <w:r w:rsidRPr="0056131E">
        <w:rPr>
          <w:rFonts w:ascii="Palatino Linotype" w:hAnsi="Palatino Linotype"/>
          <w:sz w:val="22"/>
        </w:rPr>
        <w:t xml:space="preserve"> </w:t>
      </w:r>
      <w:proofErr w:type="spellStart"/>
      <w:r w:rsidRPr="0056131E">
        <w:rPr>
          <w:rFonts w:ascii="Palatino Linotype" w:hAnsi="Palatino Linotype"/>
          <w:sz w:val="22"/>
        </w:rPr>
        <w:t>boleh</w:t>
      </w:r>
      <w:proofErr w:type="spellEnd"/>
      <w:r w:rsidRPr="0056131E">
        <w:rPr>
          <w:rFonts w:ascii="Palatino Linotype" w:hAnsi="Palatino Linotype"/>
          <w:sz w:val="22"/>
        </w:rPr>
        <w:t xml:space="preserve"> </w:t>
      </w:r>
      <w:proofErr w:type="spellStart"/>
      <w:r w:rsidRPr="0056131E">
        <w:rPr>
          <w:rFonts w:ascii="Palatino Linotype" w:hAnsi="Palatino Linotype"/>
          <w:sz w:val="22"/>
        </w:rPr>
        <w:t>dihilangkan</w:t>
      </w:r>
      <w:proofErr w:type="spellEnd"/>
      <w:r w:rsidRPr="0056131E">
        <w:rPr>
          <w:rFonts w:ascii="Palatino Linotype" w:hAnsi="Palatino Linotype"/>
          <w:sz w:val="22"/>
        </w:rPr>
        <w:t xml:space="preserve"> </w:t>
      </w:r>
      <w:proofErr w:type="spellStart"/>
      <w:r w:rsidRPr="0056131E">
        <w:rPr>
          <w:rFonts w:ascii="Palatino Linotype" w:hAnsi="Palatino Linotype"/>
          <w:sz w:val="22"/>
        </w:rPr>
        <w:t>dengan</w:t>
      </w:r>
      <w:proofErr w:type="spellEnd"/>
      <w:r w:rsidRPr="0056131E">
        <w:rPr>
          <w:rFonts w:ascii="Palatino Linotype" w:hAnsi="Palatino Linotype"/>
          <w:sz w:val="22"/>
        </w:rPr>
        <w:t xml:space="preserve"> </w:t>
      </w:r>
      <w:proofErr w:type="spellStart"/>
      <w:r w:rsidRPr="0056131E">
        <w:rPr>
          <w:rFonts w:ascii="Palatino Linotype" w:hAnsi="Palatino Linotype"/>
          <w:sz w:val="22"/>
        </w:rPr>
        <w:t>kemudharatan</w:t>
      </w:r>
      <w:proofErr w:type="spellEnd"/>
      <w:r w:rsidRPr="0056131E">
        <w:rPr>
          <w:rFonts w:ascii="Palatino Linotype" w:hAnsi="Palatino Linotype"/>
          <w:sz w:val="22"/>
        </w:rPr>
        <w:t xml:space="preserve"> lain). </w:t>
      </w:r>
      <w:proofErr w:type="spellStart"/>
      <w:r w:rsidRPr="0056131E">
        <w:rPr>
          <w:rFonts w:ascii="Palatino Linotype" w:hAnsi="Palatino Linotype"/>
          <w:sz w:val="22"/>
        </w:rPr>
        <w:t>Penelitian</w:t>
      </w:r>
      <w:proofErr w:type="spellEnd"/>
      <w:r w:rsidRPr="0056131E">
        <w:rPr>
          <w:rFonts w:ascii="Palatino Linotype" w:hAnsi="Palatino Linotype"/>
          <w:sz w:val="22"/>
        </w:rPr>
        <w:t xml:space="preserve"> </w:t>
      </w:r>
      <w:proofErr w:type="spellStart"/>
      <w:r w:rsidRPr="0056131E">
        <w:rPr>
          <w:rFonts w:ascii="Palatino Linotype" w:hAnsi="Palatino Linotype"/>
          <w:sz w:val="22"/>
        </w:rPr>
        <w:t>tersebut</w:t>
      </w:r>
      <w:proofErr w:type="spellEnd"/>
      <w:r w:rsidRPr="0056131E">
        <w:rPr>
          <w:rFonts w:ascii="Palatino Linotype" w:hAnsi="Palatino Linotype"/>
          <w:sz w:val="22"/>
        </w:rPr>
        <w:t xml:space="preserve"> </w:t>
      </w:r>
      <w:proofErr w:type="spellStart"/>
      <w:r w:rsidRPr="0056131E">
        <w:rPr>
          <w:rFonts w:ascii="Palatino Linotype" w:hAnsi="Palatino Linotype"/>
          <w:sz w:val="22"/>
        </w:rPr>
        <w:t>berfokus</w:t>
      </w:r>
      <w:proofErr w:type="spellEnd"/>
      <w:r w:rsidRPr="0056131E">
        <w:rPr>
          <w:rFonts w:ascii="Palatino Linotype" w:hAnsi="Palatino Linotype"/>
          <w:sz w:val="22"/>
        </w:rPr>
        <w:t xml:space="preserve"> pada </w:t>
      </w:r>
      <w:proofErr w:type="spellStart"/>
      <w:r w:rsidRPr="0056131E">
        <w:rPr>
          <w:rFonts w:ascii="Palatino Linotype" w:hAnsi="Palatino Linotype"/>
          <w:sz w:val="22"/>
        </w:rPr>
        <w:t>aspek</w:t>
      </w:r>
      <w:proofErr w:type="spellEnd"/>
      <w:r w:rsidRPr="0056131E">
        <w:rPr>
          <w:rFonts w:ascii="Palatino Linotype" w:hAnsi="Palatino Linotype"/>
          <w:sz w:val="22"/>
        </w:rPr>
        <w:t xml:space="preserve"> </w:t>
      </w:r>
      <w:proofErr w:type="spellStart"/>
      <w:r w:rsidRPr="0056131E">
        <w:rPr>
          <w:rFonts w:ascii="Palatino Linotype" w:hAnsi="Palatino Linotype"/>
          <w:sz w:val="22"/>
        </w:rPr>
        <w:t>normatif</w:t>
      </w:r>
      <w:proofErr w:type="spellEnd"/>
      <w:r w:rsidRPr="0056131E">
        <w:rPr>
          <w:rFonts w:ascii="Palatino Linotype" w:hAnsi="Palatino Linotype"/>
          <w:sz w:val="22"/>
        </w:rPr>
        <w:t xml:space="preserve"> dan </w:t>
      </w:r>
      <w:proofErr w:type="spellStart"/>
      <w:r w:rsidRPr="0056131E">
        <w:rPr>
          <w:rFonts w:ascii="Palatino Linotype" w:hAnsi="Palatino Linotype"/>
          <w:sz w:val="22"/>
        </w:rPr>
        <w:t>prinsip</w:t>
      </w:r>
      <w:proofErr w:type="spellEnd"/>
      <w:r w:rsidRPr="0056131E">
        <w:rPr>
          <w:rFonts w:ascii="Palatino Linotype" w:hAnsi="Palatino Linotype"/>
          <w:sz w:val="22"/>
        </w:rPr>
        <w:t xml:space="preserve"> </w:t>
      </w:r>
      <w:proofErr w:type="spellStart"/>
      <w:r w:rsidRPr="0056131E">
        <w:rPr>
          <w:rFonts w:ascii="Palatino Linotype" w:hAnsi="Palatino Linotype"/>
          <w:sz w:val="22"/>
        </w:rPr>
        <w:t>kehati-hatian</w:t>
      </w:r>
      <w:proofErr w:type="spellEnd"/>
      <w:r w:rsidRPr="0056131E">
        <w:rPr>
          <w:rFonts w:ascii="Palatino Linotype" w:hAnsi="Palatino Linotype"/>
          <w:sz w:val="22"/>
        </w:rPr>
        <w:t xml:space="preserve"> </w:t>
      </w:r>
      <w:proofErr w:type="spellStart"/>
      <w:r w:rsidRPr="0056131E">
        <w:rPr>
          <w:rFonts w:ascii="Palatino Linotype" w:hAnsi="Palatino Linotype"/>
          <w:sz w:val="22"/>
        </w:rPr>
        <w:t>dalam</w:t>
      </w:r>
      <w:proofErr w:type="spellEnd"/>
      <w:r w:rsidRPr="0056131E">
        <w:rPr>
          <w:rFonts w:ascii="Palatino Linotype" w:hAnsi="Palatino Linotype"/>
          <w:sz w:val="22"/>
        </w:rPr>
        <w:t xml:space="preserve"> </w:t>
      </w:r>
      <w:proofErr w:type="spellStart"/>
      <w:r w:rsidRPr="0056131E">
        <w:rPr>
          <w:rFonts w:ascii="Palatino Linotype" w:hAnsi="Palatino Linotype"/>
          <w:sz w:val="22"/>
        </w:rPr>
        <w:t>hukum</w:t>
      </w:r>
      <w:proofErr w:type="spellEnd"/>
      <w:r w:rsidRPr="0056131E">
        <w:rPr>
          <w:rFonts w:ascii="Palatino Linotype" w:hAnsi="Palatino Linotype"/>
          <w:sz w:val="22"/>
        </w:rPr>
        <w:t xml:space="preserve"> Islam, </w:t>
      </w:r>
      <w:proofErr w:type="spellStart"/>
      <w:r w:rsidRPr="0056131E">
        <w:rPr>
          <w:rFonts w:ascii="Palatino Linotype" w:hAnsi="Palatino Linotype"/>
          <w:sz w:val="22"/>
        </w:rPr>
        <w:t>namun</w:t>
      </w:r>
      <w:proofErr w:type="spellEnd"/>
      <w:r w:rsidRPr="0056131E">
        <w:rPr>
          <w:rFonts w:ascii="Palatino Linotype" w:hAnsi="Palatino Linotype"/>
          <w:sz w:val="22"/>
        </w:rPr>
        <w:t xml:space="preserve"> </w:t>
      </w:r>
      <w:proofErr w:type="spellStart"/>
      <w:r w:rsidRPr="0056131E">
        <w:rPr>
          <w:rFonts w:ascii="Palatino Linotype" w:hAnsi="Palatino Linotype"/>
          <w:sz w:val="22"/>
        </w:rPr>
        <w:t>belum</w:t>
      </w:r>
      <w:proofErr w:type="spellEnd"/>
      <w:r w:rsidRPr="0056131E">
        <w:rPr>
          <w:rFonts w:ascii="Palatino Linotype" w:hAnsi="Palatino Linotype"/>
          <w:sz w:val="22"/>
        </w:rPr>
        <w:t xml:space="preserve"> </w:t>
      </w:r>
      <w:proofErr w:type="spellStart"/>
      <w:r w:rsidRPr="0056131E">
        <w:rPr>
          <w:rFonts w:ascii="Palatino Linotype" w:hAnsi="Palatino Linotype"/>
          <w:sz w:val="22"/>
        </w:rPr>
        <w:t>menelaah</w:t>
      </w:r>
      <w:proofErr w:type="spellEnd"/>
      <w:r w:rsidRPr="0056131E">
        <w:rPr>
          <w:rFonts w:ascii="Palatino Linotype" w:hAnsi="Palatino Linotype"/>
          <w:sz w:val="22"/>
        </w:rPr>
        <w:t xml:space="preserve"> </w:t>
      </w:r>
      <w:proofErr w:type="spellStart"/>
      <w:r w:rsidRPr="0056131E">
        <w:rPr>
          <w:rFonts w:ascii="Palatino Linotype" w:hAnsi="Palatino Linotype"/>
          <w:sz w:val="22"/>
        </w:rPr>
        <w:t>penerapan</w:t>
      </w:r>
      <w:proofErr w:type="spellEnd"/>
      <w:r w:rsidRPr="0056131E">
        <w:rPr>
          <w:rFonts w:ascii="Palatino Linotype" w:hAnsi="Palatino Linotype"/>
          <w:sz w:val="22"/>
        </w:rPr>
        <w:t xml:space="preserve"> </w:t>
      </w:r>
      <w:proofErr w:type="spellStart"/>
      <w:r w:rsidRPr="0056131E">
        <w:rPr>
          <w:rFonts w:ascii="Palatino Linotype" w:hAnsi="Palatino Linotype"/>
          <w:sz w:val="22"/>
        </w:rPr>
        <w:t>kaidah</w:t>
      </w:r>
      <w:proofErr w:type="spellEnd"/>
      <w:r w:rsidRPr="0056131E">
        <w:rPr>
          <w:rFonts w:ascii="Palatino Linotype" w:hAnsi="Palatino Linotype"/>
          <w:sz w:val="22"/>
        </w:rPr>
        <w:t xml:space="preserve"> </w:t>
      </w:r>
      <w:proofErr w:type="spellStart"/>
      <w:r w:rsidRPr="0056131E">
        <w:rPr>
          <w:rFonts w:ascii="Palatino Linotype" w:hAnsi="Palatino Linotype"/>
          <w:sz w:val="22"/>
        </w:rPr>
        <w:t>tersebut</w:t>
      </w:r>
      <w:proofErr w:type="spellEnd"/>
      <w:r w:rsidRPr="0056131E">
        <w:rPr>
          <w:rFonts w:ascii="Palatino Linotype" w:hAnsi="Palatino Linotype"/>
          <w:sz w:val="22"/>
        </w:rPr>
        <w:t xml:space="preserve"> </w:t>
      </w:r>
      <w:proofErr w:type="spellStart"/>
      <w:r w:rsidRPr="0056131E">
        <w:rPr>
          <w:rFonts w:ascii="Palatino Linotype" w:hAnsi="Palatino Linotype"/>
          <w:sz w:val="22"/>
        </w:rPr>
        <w:t>secara</w:t>
      </w:r>
      <w:proofErr w:type="spellEnd"/>
      <w:r w:rsidRPr="0056131E">
        <w:rPr>
          <w:rFonts w:ascii="Palatino Linotype" w:hAnsi="Palatino Linotype"/>
          <w:sz w:val="22"/>
        </w:rPr>
        <w:t xml:space="preserve"> </w:t>
      </w:r>
      <w:proofErr w:type="spellStart"/>
      <w:r w:rsidRPr="0056131E">
        <w:rPr>
          <w:rFonts w:ascii="Palatino Linotype" w:hAnsi="Palatino Linotype"/>
          <w:sz w:val="22"/>
        </w:rPr>
        <w:t>khusus</w:t>
      </w:r>
      <w:proofErr w:type="spellEnd"/>
      <w:r w:rsidRPr="0056131E">
        <w:rPr>
          <w:rFonts w:ascii="Palatino Linotype" w:hAnsi="Palatino Linotype"/>
          <w:sz w:val="22"/>
        </w:rPr>
        <w:t xml:space="preserve"> </w:t>
      </w:r>
      <w:proofErr w:type="spellStart"/>
      <w:r w:rsidRPr="0056131E">
        <w:rPr>
          <w:rFonts w:ascii="Palatino Linotype" w:hAnsi="Palatino Linotype"/>
          <w:sz w:val="22"/>
        </w:rPr>
        <w:t>dalam</w:t>
      </w:r>
      <w:proofErr w:type="spellEnd"/>
      <w:r w:rsidRPr="0056131E">
        <w:rPr>
          <w:rFonts w:ascii="Palatino Linotype" w:hAnsi="Palatino Linotype"/>
          <w:sz w:val="22"/>
        </w:rPr>
        <w:t xml:space="preserve"> </w:t>
      </w:r>
      <w:proofErr w:type="spellStart"/>
      <w:r w:rsidRPr="0056131E">
        <w:rPr>
          <w:rFonts w:ascii="Palatino Linotype" w:hAnsi="Palatino Linotype"/>
          <w:sz w:val="22"/>
        </w:rPr>
        <w:t>konteks</w:t>
      </w:r>
      <w:proofErr w:type="spellEnd"/>
      <w:r w:rsidRPr="0056131E">
        <w:rPr>
          <w:rFonts w:ascii="Palatino Linotype" w:hAnsi="Palatino Linotype"/>
          <w:sz w:val="22"/>
        </w:rPr>
        <w:t xml:space="preserve"> </w:t>
      </w:r>
      <w:proofErr w:type="spellStart"/>
      <w:r w:rsidRPr="0056131E">
        <w:rPr>
          <w:rFonts w:ascii="Palatino Linotype" w:hAnsi="Palatino Linotype"/>
          <w:sz w:val="22"/>
        </w:rPr>
        <w:t>hukum</w:t>
      </w:r>
      <w:proofErr w:type="spellEnd"/>
      <w:r w:rsidRPr="0056131E">
        <w:rPr>
          <w:rFonts w:ascii="Palatino Linotype" w:hAnsi="Palatino Linotype"/>
          <w:sz w:val="22"/>
        </w:rPr>
        <w:t xml:space="preserve"> </w:t>
      </w:r>
      <w:proofErr w:type="spellStart"/>
      <w:r w:rsidRPr="0056131E">
        <w:rPr>
          <w:rFonts w:ascii="Palatino Linotype" w:hAnsi="Palatino Linotype"/>
          <w:sz w:val="22"/>
        </w:rPr>
        <w:t>keluarga</w:t>
      </w:r>
      <w:proofErr w:type="spellEnd"/>
      <w:r w:rsidRPr="0056131E">
        <w:rPr>
          <w:rFonts w:ascii="Palatino Linotype" w:hAnsi="Palatino Linotype"/>
          <w:sz w:val="22"/>
        </w:rPr>
        <w:t xml:space="preserve">, </w:t>
      </w:r>
      <w:proofErr w:type="spellStart"/>
      <w:r w:rsidRPr="0056131E">
        <w:rPr>
          <w:rFonts w:ascii="Palatino Linotype" w:hAnsi="Palatino Linotype"/>
          <w:sz w:val="22"/>
        </w:rPr>
        <w:t>apalagi</w:t>
      </w:r>
      <w:proofErr w:type="spellEnd"/>
      <w:r w:rsidRPr="0056131E">
        <w:rPr>
          <w:rFonts w:ascii="Palatino Linotype" w:hAnsi="Palatino Linotype"/>
          <w:sz w:val="22"/>
        </w:rPr>
        <w:t xml:space="preserve"> </w:t>
      </w:r>
      <w:proofErr w:type="spellStart"/>
      <w:r w:rsidRPr="0056131E">
        <w:rPr>
          <w:rFonts w:ascii="Palatino Linotype" w:hAnsi="Palatino Linotype"/>
          <w:sz w:val="22"/>
        </w:rPr>
        <w:t>melalui</w:t>
      </w:r>
      <w:proofErr w:type="spellEnd"/>
      <w:r w:rsidRPr="0056131E">
        <w:rPr>
          <w:rFonts w:ascii="Palatino Linotype" w:hAnsi="Palatino Linotype"/>
          <w:sz w:val="22"/>
        </w:rPr>
        <w:t xml:space="preserve"> </w:t>
      </w:r>
      <w:proofErr w:type="spellStart"/>
      <w:r w:rsidRPr="0056131E">
        <w:rPr>
          <w:rFonts w:ascii="Palatino Linotype" w:hAnsi="Palatino Linotype"/>
          <w:sz w:val="22"/>
        </w:rPr>
        <w:t>pendekatan</w:t>
      </w:r>
      <w:proofErr w:type="spellEnd"/>
      <w:r w:rsidRPr="0056131E">
        <w:rPr>
          <w:rFonts w:ascii="Palatino Linotype" w:hAnsi="Palatino Linotype"/>
          <w:sz w:val="22"/>
        </w:rPr>
        <w:t xml:space="preserve"> </w:t>
      </w:r>
      <w:proofErr w:type="spellStart"/>
      <w:r w:rsidRPr="0056131E">
        <w:rPr>
          <w:rFonts w:ascii="Palatino Linotype" w:hAnsi="Palatino Linotype"/>
          <w:sz w:val="22"/>
        </w:rPr>
        <w:t>aplikatif</w:t>
      </w:r>
      <w:proofErr w:type="spellEnd"/>
      <w:r w:rsidRPr="0056131E">
        <w:rPr>
          <w:rFonts w:ascii="Palatino Linotype" w:hAnsi="Palatino Linotype"/>
          <w:sz w:val="22"/>
        </w:rPr>
        <w:t xml:space="preserve"> </w:t>
      </w:r>
      <w:proofErr w:type="spellStart"/>
      <w:r w:rsidRPr="0056131E">
        <w:rPr>
          <w:rFonts w:ascii="Palatino Linotype" w:hAnsi="Palatino Linotype"/>
          <w:sz w:val="22"/>
        </w:rPr>
        <w:t>terhadap</w:t>
      </w:r>
      <w:proofErr w:type="spellEnd"/>
      <w:r w:rsidRPr="0056131E">
        <w:rPr>
          <w:rFonts w:ascii="Palatino Linotype" w:hAnsi="Palatino Linotype"/>
          <w:sz w:val="22"/>
        </w:rPr>
        <w:t xml:space="preserve"> </w:t>
      </w:r>
      <w:proofErr w:type="spellStart"/>
      <w:r w:rsidRPr="0056131E">
        <w:rPr>
          <w:rFonts w:ascii="Palatino Linotype" w:hAnsi="Palatino Linotype"/>
          <w:sz w:val="22"/>
        </w:rPr>
        <w:t>kasus-kasus</w:t>
      </w:r>
      <w:proofErr w:type="spellEnd"/>
      <w:r w:rsidRPr="0056131E">
        <w:rPr>
          <w:rFonts w:ascii="Palatino Linotype" w:hAnsi="Palatino Linotype"/>
          <w:sz w:val="22"/>
        </w:rPr>
        <w:t xml:space="preserve"> </w:t>
      </w:r>
      <w:proofErr w:type="spellStart"/>
      <w:r w:rsidRPr="0056131E">
        <w:rPr>
          <w:rFonts w:ascii="Palatino Linotype" w:hAnsi="Palatino Linotype"/>
          <w:sz w:val="22"/>
        </w:rPr>
        <w:t>perceraian</w:t>
      </w:r>
      <w:proofErr w:type="spellEnd"/>
      <w:r w:rsidRPr="0056131E">
        <w:rPr>
          <w:rFonts w:ascii="Palatino Linotype" w:hAnsi="Palatino Linotype"/>
          <w:sz w:val="22"/>
        </w:rPr>
        <w:t xml:space="preserve"> </w:t>
      </w:r>
      <w:proofErr w:type="spellStart"/>
      <w:r w:rsidRPr="0056131E">
        <w:rPr>
          <w:rFonts w:ascii="Palatino Linotype" w:hAnsi="Palatino Linotype"/>
          <w:sz w:val="22"/>
        </w:rPr>
        <w:t>atau</w:t>
      </w:r>
      <w:proofErr w:type="spellEnd"/>
      <w:r w:rsidRPr="0056131E">
        <w:rPr>
          <w:rFonts w:ascii="Palatino Linotype" w:hAnsi="Palatino Linotype"/>
          <w:sz w:val="22"/>
        </w:rPr>
        <w:t xml:space="preserve"> </w:t>
      </w:r>
      <w:proofErr w:type="spellStart"/>
      <w:r w:rsidRPr="0056131E">
        <w:rPr>
          <w:rFonts w:ascii="Palatino Linotype" w:hAnsi="Palatino Linotype"/>
          <w:sz w:val="22"/>
        </w:rPr>
        <w:t>kekerasan</w:t>
      </w:r>
      <w:proofErr w:type="spellEnd"/>
      <w:r w:rsidRPr="0056131E">
        <w:rPr>
          <w:rFonts w:ascii="Palatino Linotype" w:hAnsi="Palatino Linotype"/>
          <w:sz w:val="22"/>
        </w:rPr>
        <w:t xml:space="preserve"> </w:t>
      </w:r>
      <w:proofErr w:type="spellStart"/>
      <w:r w:rsidRPr="0056131E">
        <w:rPr>
          <w:rFonts w:ascii="Palatino Linotype" w:hAnsi="Palatino Linotype"/>
          <w:sz w:val="22"/>
        </w:rPr>
        <w:t>rumah</w:t>
      </w:r>
      <w:proofErr w:type="spellEnd"/>
      <w:r w:rsidRPr="0056131E">
        <w:rPr>
          <w:rFonts w:ascii="Palatino Linotype" w:hAnsi="Palatino Linotype"/>
          <w:sz w:val="22"/>
        </w:rPr>
        <w:t xml:space="preserve"> </w:t>
      </w:r>
      <w:proofErr w:type="spellStart"/>
      <w:r w:rsidRPr="0056131E">
        <w:rPr>
          <w:rFonts w:ascii="Palatino Linotype" w:hAnsi="Palatino Linotype"/>
          <w:sz w:val="22"/>
        </w:rPr>
        <w:t>tangga</w:t>
      </w:r>
      <w:proofErr w:type="spellEnd"/>
      <w:r w:rsidRPr="0056131E">
        <w:rPr>
          <w:rFonts w:ascii="Palatino Linotype" w:hAnsi="Palatino Linotype"/>
          <w:sz w:val="22"/>
        </w:rPr>
        <w:t xml:space="preserve">. Di </w:t>
      </w:r>
      <w:proofErr w:type="spellStart"/>
      <w:r w:rsidRPr="0056131E">
        <w:rPr>
          <w:rFonts w:ascii="Palatino Linotype" w:hAnsi="Palatino Linotype"/>
          <w:sz w:val="22"/>
        </w:rPr>
        <w:t>sinilah</w:t>
      </w:r>
      <w:proofErr w:type="spellEnd"/>
      <w:r w:rsidRPr="0056131E">
        <w:rPr>
          <w:rFonts w:ascii="Palatino Linotype" w:hAnsi="Palatino Linotype"/>
          <w:sz w:val="22"/>
        </w:rPr>
        <w:t xml:space="preserve"> </w:t>
      </w:r>
      <w:proofErr w:type="spellStart"/>
      <w:r w:rsidRPr="0056131E">
        <w:rPr>
          <w:rFonts w:ascii="Palatino Linotype" w:hAnsi="Palatino Linotype"/>
          <w:sz w:val="22"/>
        </w:rPr>
        <w:t>letak</w:t>
      </w:r>
      <w:proofErr w:type="spellEnd"/>
      <w:r w:rsidRPr="0056131E">
        <w:rPr>
          <w:rFonts w:ascii="Palatino Linotype" w:hAnsi="Palatino Linotype"/>
          <w:sz w:val="22"/>
        </w:rPr>
        <w:t xml:space="preserve"> </w:t>
      </w:r>
      <w:proofErr w:type="spellStart"/>
      <w:r w:rsidRPr="0056131E">
        <w:rPr>
          <w:rFonts w:ascii="Palatino Linotype" w:hAnsi="Palatino Linotype"/>
          <w:sz w:val="22"/>
        </w:rPr>
        <w:t>perbedaan</w:t>
      </w:r>
      <w:proofErr w:type="spellEnd"/>
      <w:r w:rsidRPr="0056131E">
        <w:rPr>
          <w:rFonts w:ascii="Palatino Linotype" w:hAnsi="Palatino Linotype"/>
          <w:sz w:val="22"/>
        </w:rPr>
        <w:t xml:space="preserve"> </w:t>
      </w:r>
      <w:proofErr w:type="spellStart"/>
      <w:r w:rsidRPr="0056131E">
        <w:rPr>
          <w:rFonts w:ascii="Palatino Linotype" w:hAnsi="Palatino Linotype"/>
          <w:sz w:val="22"/>
        </w:rPr>
        <w:t>utama</w:t>
      </w:r>
      <w:proofErr w:type="spellEnd"/>
      <w:r w:rsidRPr="0056131E">
        <w:rPr>
          <w:rFonts w:ascii="Palatino Linotype" w:hAnsi="Palatino Linotype"/>
          <w:sz w:val="22"/>
        </w:rPr>
        <w:t xml:space="preserve"> </w:t>
      </w:r>
      <w:proofErr w:type="spellStart"/>
      <w:r w:rsidRPr="0056131E">
        <w:rPr>
          <w:rFonts w:ascii="Palatino Linotype" w:hAnsi="Palatino Linotype"/>
          <w:sz w:val="22"/>
        </w:rPr>
        <w:t>dengan</w:t>
      </w:r>
      <w:proofErr w:type="spellEnd"/>
      <w:r w:rsidRPr="0056131E">
        <w:rPr>
          <w:rFonts w:ascii="Palatino Linotype" w:hAnsi="Palatino Linotype"/>
          <w:sz w:val="22"/>
        </w:rPr>
        <w:t xml:space="preserve"> </w:t>
      </w:r>
      <w:proofErr w:type="spellStart"/>
      <w:r w:rsidRPr="0056131E">
        <w:rPr>
          <w:rFonts w:ascii="Palatino Linotype" w:hAnsi="Palatino Linotype"/>
          <w:sz w:val="22"/>
        </w:rPr>
        <w:t>penelitian</w:t>
      </w:r>
      <w:proofErr w:type="spellEnd"/>
      <w:r w:rsidRPr="0056131E">
        <w:rPr>
          <w:rFonts w:ascii="Palatino Linotype" w:hAnsi="Palatino Linotype"/>
          <w:sz w:val="22"/>
        </w:rPr>
        <w:t xml:space="preserve"> Anda, yang </w:t>
      </w:r>
      <w:proofErr w:type="spellStart"/>
      <w:r w:rsidRPr="0056131E">
        <w:rPr>
          <w:rFonts w:ascii="Palatino Linotype" w:hAnsi="Palatino Linotype"/>
          <w:sz w:val="22"/>
        </w:rPr>
        <w:t>memberikan</w:t>
      </w:r>
      <w:proofErr w:type="spellEnd"/>
      <w:r w:rsidRPr="0056131E">
        <w:rPr>
          <w:rFonts w:ascii="Palatino Linotype" w:hAnsi="Palatino Linotype"/>
          <w:sz w:val="22"/>
        </w:rPr>
        <w:t xml:space="preserve"> </w:t>
      </w:r>
      <w:proofErr w:type="spellStart"/>
      <w:r w:rsidRPr="0056131E">
        <w:rPr>
          <w:rFonts w:ascii="Palatino Linotype" w:hAnsi="Palatino Linotype"/>
          <w:sz w:val="22"/>
        </w:rPr>
        <w:t>fokus</w:t>
      </w:r>
      <w:proofErr w:type="spellEnd"/>
      <w:r w:rsidRPr="0056131E">
        <w:rPr>
          <w:rFonts w:ascii="Palatino Linotype" w:hAnsi="Palatino Linotype"/>
          <w:sz w:val="22"/>
        </w:rPr>
        <w:t xml:space="preserve"> </w:t>
      </w:r>
      <w:proofErr w:type="spellStart"/>
      <w:r w:rsidRPr="0056131E">
        <w:rPr>
          <w:rFonts w:ascii="Palatino Linotype" w:hAnsi="Palatino Linotype"/>
          <w:sz w:val="22"/>
        </w:rPr>
        <w:t>kontekstual</w:t>
      </w:r>
      <w:proofErr w:type="spellEnd"/>
      <w:r w:rsidRPr="0056131E">
        <w:rPr>
          <w:rFonts w:ascii="Palatino Linotype" w:hAnsi="Palatino Linotype"/>
          <w:sz w:val="22"/>
        </w:rPr>
        <w:t xml:space="preserve"> </w:t>
      </w:r>
      <w:proofErr w:type="spellStart"/>
      <w:r w:rsidRPr="0056131E">
        <w:rPr>
          <w:rFonts w:ascii="Palatino Linotype" w:hAnsi="Palatino Linotype"/>
          <w:sz w:val="22"/>
        </w:rPr>
        <w:t>terhadap</w:t>
      </w:r>
      <w:proofErr w:type="spellEnd"/>
      <w:r w:rsidRPr="0056131E">
        <w:rPr>
          <w:rFonts w:ascii="Palatino Linotype" w:hAnsi="Palatino Linotype"/>
          <w:sz w:val="22"/>
        </w:rPr>
        <w:t xml:space="preserve"> </w:t>
      </w:r>
      <w:proofErr w:type="spellStart"/>
      <w:r w:rsidRPr="0056131E">
        <w:rPr>
          <w:rFonts w:ascii="Palatino Linotype" w:hAnsi="Palatino Linotype"/>
          <w:sz w:val="22"/>
        </w:rPr>
        <w:t>relasi</w:t>
      </w:r>
      <w:proofErr w:type="spellEnd"/>
      <w:r w:rsidRPr="0056131E">
        <w:rPr>
          <w:rFonts w:ascii="Palatino Linotype" w:hAnsi="Palatino Linotype"/>
          <w:sz w:val="22"/>
        </w:rPr>
        <w:t xml:space="preserve"> </w:t>
      </w:r>
      <w:proofErr w:type="spellStart"/>
      <w:r w:rsidRPr="0056131E">
        <w:rPr>
          <w:rFonts w:ascii="Palatino Linotype" w:hAnsi="Palatino Linotype"/>
          <w:sz w:val="22"/>
        </w:rPr>
        <w:t>keluarga</w:t>
      </w:r>
      <w:proofErr w:type="spellEnd"/>
      <w:r w:rsidRPr="0056131E">
        <w:rPr>
          <w:rFonts w:ascii="Palatino Linotype" w:hAnsi="Palatino Linotype"/>
          <w:sz w:val="22"/>
        </w:rPr>
        <w:t xml:space="preserve"> Muslim </w:t>
      </w:r>
      <w:proofErr w:type="spellStart"/>
      <w:r w:rsidRPr="0056131E">
        <w:rPr>
          <w:rFonts w:ascii="Palatino Linotype" w:hAnsi="Palatino Linotype"/>
          <w:sz w:val="22"/>
        </w:rPr>
        <w:t>kontemporer</w:t>
      </w:r>
      <w:proofErr w:type="spellEnd"/>
      <w:r w:rsidRPr="0056131E">
        <w:rPr>
          <w:rFonts w:ascii="Palatino Linotype" w:hAnsi="Palatino Linotype"/>
          <w:sz w:val="22"/>
        </w:rPr>
        <w:t xml:space="preserve"> </w:t>
      </w:r>
      <w:proofErr w:type="spellStart"/>
      <w:r w:rsidRPr="0056131E">
        <w:rPr>
          <w:rFonts w:ascii="Palatino Linotype" w:hAnsi="Palatino Linotype"/>
          <w:sz w:val="22"/>
        </w:rPr>
        <w:t>dalam</w:t>
      </w:r>
      <w:proofErr w:type="spellEnd"/>
      <w:r w:rsidRPr="0056131E">
        <w:rPr>
          <w:rFonts w:ascii="Palatino Linotype" w:hAnsi="Palatino Linotype"/>
          <w:sz w:val="22"/>
        </w:rPr>
        <w:t xml:space="preserve"> </w:t>
      </w:r>
      <w:proofErr w:type="spellStart"/>
      <w:r w:rsidRPr="0056131E">
        <w:rPr>
          <w:rFonts w:ascii="Palatino Linotype" w:hAnsi="Palatino Linotype"/>
          <w:sz w:val="22"/>
        </w:rPr>
        <w:t>bingkai</w:t>
      </w:r>
      <w:proofErr w:type="spellEnd"/>
      <w:r w:rsidRPr="0056131E">
        <w:rPr>
          <w:rFonts w:ascii="Palatino Linotype" w:hAnsi="Palatino Linotype"/>
          <w:sz w:val="22"/>
        </w:rPr>
        <w:t xml:space="preserve"> </w:t>
      </w:r>
      <w:proofErr w:type="spellStart"/>
      <w:r w:rsidRPr="0056131E">
        <w:rPr>
          <w:rFonts w:ascii="Palatino Linotype" w:hAnsi="Palatino Linotype"/>
          <w:sz w:val="22"/>
        </w:rPr>
        <w:t>kaidah</w:t>
      </w:r>
      <w:proofErr w:type="spellEnd"/>
      <w:r w:rsidRPr="0056131E">
        <w:rPr>
          <w:rFonts w:ascii="Palatino Linotype" w:hAnsi="Palatino Linotype"/>
          <w:sz w:val="22"/>
        </w:rPr>
        <w:t xml:space="preserve"> </w:t>
      </w:r>
      <w:proofErr w:type="spellStart"/>
      <w:r w:rsidRPr="0056131E">
        <w:rPr>
          <w:rFonts w:ascii="Palatino Linotype" w:hAnsi="Palatino Linotype"/>
          <w:sz w:val="22"/>
        </w:rPr>
        <w:t>fikih</w:t>
      </w:r>
      <w:proofErr w:type="spellEnd"/>
      <w:r w:rsidRPr="0056131E">
        <w:rPr>
          <w:rFonts w:ascii="Palatino Linotype" w:hAnsi="Palatino Linotype"/>
          <w:sz w:val="22"/>
        </w:rPr>
        <w:t xml:space="preserve"> </w:t>
      </w:r>
      <w:proofErr w:type="spellStart"/>
      <w:r w:rsidRPr="0056131E">
        <w:rPr>
          <w:rFonts w:ascii="Palatino Linotype" w:hAnsi="Palatino Linotype"/>
          <w:sz w:val="22"/>
        </w:rPr>
        <w:t>tersebut</w:t>
      </w:r>
      <w:proofErr w:type="spellEnd"/>
      <w:r w:rsidRPr="0056131E">
        <w:rPr>
          <w:rFonts w:ascii="Palatino Linotype" w:hAnsi="Palatino Linotype"/>
          <w:sz w:val="22"/>
        </w:rPr>
        <w:t>.</w:t>
      </w:r>
      <w:r>
        <w:rPr>
          <w:rStyle w:val="FootnoteReference"/>
          <w:rFonts w:ascii="Palatino Linotype" w:hAnsi="Palatino Linotype"/>
          <w:sz w:val="22"/>
        </w:rPr>
        <w:footnoteReference w:id="10"/>
      </w:r>
    </w:p>
    <w:p w14:paraId="4A146C45" w14:textId="31463D0F" w:rsidR="0056131E" w:rsidRPr="0056131E" w:rsidRDefault="0056131E" w:rsidP="0056131E">
      <w:pPr>
        <w:pStyle w:val="ListParagraph"/>
        <w:numPr>
          <w:ilvl w:val="0"/>
          <w:numId w:val="9"/>
        </w:numPr>
        <w:spacing w:line="360" w:lineRule="auto"/>
        <w:rPr>
          <w:rFonts w:ascii="Palatino Linotype" w:hAnsi="Palatino Linotype"/>
          <w:sz w:val="22"/>
        </w:rPr>
      </w:pPr>
      <w:r w:rsidRPr="0056131E">
        <w:rPr>
          <w:rFonts w:ascii="Palatino Linotype" w:hAnsi="Palatino Linotype"/>
          <w:sz w:val="22"/>
        </w:rPr>
        <w:t xml:space="preserve">Ismail Pane </w:t>
      </w:r>
      <w:proofErr w:type="spellStart"/>
      <w:r w:rsidRPr="0056131E">
        <w:rPr>
          <w:rFonts w:ascii="Palatino Linotype" w:hAnsi="Palatino Linotype"/>
          <w:sz w:val="22"/>
        </w:rPr>
        <w:t>dkk</w:t>
      </w:r>
      <w:proofErr w:type="spellEnd"/>
      <w:r w:rsidRPr="0056131E">
        <w:rPr>
          <w:rFonts w:ascii="Palatino Linotype" w:hAnsi="Palatino Linotype"/>
          <w:sz w:val="22"/>
        </w:rPr>
        <w:t xml:space="preserve">. (2024) </w:t>
      </w:r>
      <w:proofErr w:type="spellStart"/>
      <w:r w:rsidRPr="0056131E">
        <w:rPr>
          <w:rFonts w:ascii="Palatino Linotype" w:hAnsi="Palatino Linotype"/>
          <w:sz w:val="22"/>
        </w:rPr>
        <w:t>dalam</w:t>
      </w:r>
      <w:proofErr w:type="spellEnd"/>
      <w:r w:rsidRPr="0056131E">
        <w:rPr>
          <w:rFonts w:ascii="Palatino Linotype" w:hAnsi="Palatino Linotype"/>
          <w:sz w:val="22"/>
        </w:rPr>
        <w:t xml:space="preserve"> </w:t>
      </w:r>
      <w:proofErr w:type="spellStart"/>
      <w:r w:rsidRPr="0056131E">
        <w:rPr>
          <w:rFonts w:ascii="Palatino Linotype" w:hAnsi="Palatino Linotype"/>
          <w:i/>
          <w:iCs/>
          <w:sz w:val="22"/>
        </w:rPr>
        <w:t>Jurnal</w:t>
      </w:r>
      <w:proofErr w:type="spellEnd"/>
      <w:r w:rsidRPr="0056131E">
        <w:rPr>
          <w:rFonts w:ascii="Palatino Linotype" w:hAnsi="Palatino Linotype"/>
          <w:i/>
          <w:iCs/>
          <w:sz w:val="22"/>
        </w:rPr>
        <w:t xml:space="preserve"> </w:t>
      </w:r>
      <w:proofErr w:type="spellStart"/>
      <w:r w:rsidRPr="0056131E">
        <w:rPr>
          <w:rFonts w:ascii="Palatino Linotype" w:hAnsi="Palatino Linotype"/>
          <w:i/>
          <w:iCs/>
          <w:sz w:val="22"/>
        </w:rPr>
        <w:t>Payung</w:t>
      </w:r>
      <w:proofErr w:type="spellEnd"/>
      <w:r w:rsidRPr="0056131E">
        <w:rPr>
          <w:rFonts w:ascii="Palatino Linotype" w:hAnsi="Palatino Linotype"/>
          <w:i/>
          <w:iCs/>
          <w:sz w:val="22"/>
        </w:rPr>
        <w:t xml:space="preserve"> </w:t>
      </w:r>
      <w:proofErr w:type="spellStart"/>
      <w:r w:rsidRPr="0056131E">
        <w:rPr>
          <w:rFonts w:ascii="Palatino Linotype" w:hAnsi="Palatino Linotype"/>
          <w:i/>
          <w:iCs/>
          <w:sz w:val="22"/>
        </w:rPr>
        <w:t>Sekaki</w:t>
      </w:r>
      <w:proofErr w:type="spellEnd"/>
      <w:r w:rsidRPr="0056131E">
        <w:rPr>
          <w:rFonts w:ascii="Palatino Linotype" w:hAnsi="Palatino Linotype"/>
          <w:sz w:val="22"/>
        </w:rPr>
        <w:t xml:space="preserve"> </w:t>
      </w:r>
      <w:proofErr w:type="spellStart"/>
      <w:r w:rsidRPr="0056131E">
        <w:rPr>
          <w:rFonts w:ascii="Palatino Linotype" w:hAnsi="Palatino Linotype"/>
          <w:sz w:val="22"/>
        </w:rPr>
        <w:t>menjelaskan</w:t>
      </w:r>
      <w:proofErr w:type="spellEnd"/>
      <w:r w:rsidRPr="0056131E">
        <w:rPr>
          <w:rFonts w:ascii="Palatino Linotype" w:hAnsi="Palatino Linotype"/>
          <w:sz w:val="22"/>
        </w:rPr>
        <w:t xml:space="preserve"> </w:t>
      </w:r>
      <w:proofErr w:type="spellStart"/>
      <w:r w:rsidRPr="0056131E">
        <w:rPr>
          <w:rFonts w:ascii="Palatino Linotype" w:hAnsi="Palatino Linotype"/>
          <w:sz w:val="22"/>
        </w:rPr>
        <w:t>penerapan</w:t>
      </w:r>
      <w:proofErr w:type="spellEnd"/>
      <w:r w:rsidRPr="0056131E">
        <w:rPr>
          <w:rFonts w:ascii="Palatino Linotype" w:hAnsi="Palatino Linotype"/>
          <w:sz w:val="22"/>
        </w:rPr>
        <w:t xml:space="preserve"> </w:t>
      </w:r>
      <w:proofErr w:type="spellStart"/>
      <w:r w:rsidRPr="0056131E">
        <w:rPr>
          <w:rFonts w:ascii="Palatino Linotype" w:hAnsi="Palatino Linotype"/>
          <w:sz w:val="22"/>
        </w:rPr>
        <w:t>kaidah</w:t>
      </w:r>
      <w:proofErr w:type="spellEnd"/>
      <w:r w:rsidRPr="0056131E">
        <w:rPr>
          <w:rFonts w:ascii="Palatino Linotype" w:hAnsi="Palatino Linotype"/>
          <w:sz w:val="22"/>
        </w:rPr>
        <w:t xml:space="preserve"> </w:t>
      </w:r>
      <w:r w:rsidRPr="0056131E">
        <w:rPr>
          <w:rFonts w:ascii="Palatino Linotype" w:hAnsi="Palatino Linotype"/>
          <w:i/>
          <w:iCs/>
          <w:sz w:val="22"/>
        </w:rPr>
        <w:t>ad-</w:t>
      </w:r>
      <w:proofErr w:type="spellStart"/>
      <w:r w:rsidRPr="0056131E">
        <w:rPr>
          <w:rFonts w:ascii="Palatino Linotype" w:hAnsi="Palatino Linotype"/>
          <w:i/>
          <w:iCs/>
          <w:sz w:val="22"/>
        </w:rPr>
        <w:t>dharar</w:t>
      </w:r>
      <w:proofErr w:type="spellEnd"/>
      <w:r w:rsidRPr="0056131E">
        <w:rPr>
          <w:rFonts w:ascii="Palatino Linotype" w:hAnsi="Palatino Linotype"/>
          <w:i/>
          <w:iCs/>
          <w:sz w:val="22"/>
        </w:rPr>
        <w:t xml:space="preserve"> </w:t>
      </w:r>
      <w:proofErr w:type="spellStart"/>
      <w:r w:rsidRPr="0056131E">
        <w:rPr>
          <w:rFonts w:ascii="Palatino Linotype" w:hAnsi="Palatino Linotype"/>
          <w:i/>
          <w:iCs/>
          <w:sz w:val="22"/>
        </w:rPr>
        <w:t>yuzal</w:t>
      </w:r>
      <w:proofErr w:type="spellEnd"/>
      <w:r w:rsidRPr="0056131E">
        <w:rPr>
          <w:rFonts w:ascii="Palatino Linotype" w:hAnsi="Palatino Linotype"/>
          <w:sz w:val="22"/>
        </w:rPr>
        <w:t xml:space="preserve"> </w:t>
      </w:r>
      <w:proofErr w:type="spellStart"/>
      <w:r w:rsidRPr="0056131E">
        <w:rPr>
          <w:rFonts w:ascii="Palatino Linotype" w:hAnsi="Palatino Linotype"/>
          <w:sz w:val="22"/>
        </w:rPr>
        <w:t>dalam</w:t>
      </w:r>
      <w:proofErr w:type="spellEnd"/>
      <w:r w:rsidRPr="0056131E">
        <w:rPr>
          <w:rFonts w:ascii="Palatino Linotype" w:hAnsi="Palatino Linotype"/>
          <w:sz w:val="22"/>
        </w:rPr>
        <w:t xml:space="preserve"> </w:t>
      </w:r>
      <w:proofErr w:type="spellStart"/>
      <w:r w:rsidRPr="0056131E">
        <w:rPr>
          <w:rFonts w:ascii="Palatino Linotype" w:hAnsi="Palatino Linotype"/>
          <w:sz w:val="22"/>
        </w:rPr>
        <w:t>berbagai</w:t>
      </w:r>
      <w:proofErr w:type="spellEnd"/>
      <w:r w:rsidRPr="0056131E">
        <w:rPr>
          <w:rFonts w:ascii="Palatino Linotype" w:hAnsi="Palatino Linotype"/>
          <w:sz w:val="22"/>
        </w:rPr>
        <w:t xml:space="preserve"> </w:t>
      </w:r>
      <w:proofErr w:type="spellStart"/>
      <w:r w:rsidRPr="0056131E">
        <w:rPr>
          <w:rFonts w:ascii="Palatino Linotype" w:hAnsi="Palatino Linotype"/>
          <w:sz w:val="22"/>
        </w:rPr>
        <w:t>aspek</w:t>
      </w:r>
      <w:proofErr w:type="spellEnd"/>
      <w:r w:rsidRPr="0056131E">
        <w:rPr>
          <w:rFonts w:ascii="Palatino Linotype" w:hAnsi="Palatino Linotype"/>
          <w:sz w:val="22"/>
        </w:rPr>
        <w:t xml:space="preserve"> </w:t>
      </w:r>
      <w:proofErr w:type="spellStart"/>
      <w:r w:rsidRPr="0056131E">
        <w:rPr>
          <w:rFonts w:ascii="Palatino Linotype" w:hAnsi="Palatino Linotype"/>
          <w:sz w:val="22"/>
        </w:rPr>
        <w:t>hukum</w:t>
      </w:r>
      <w:proofErr w:type="spellEnd"/>
      <w:r w:rsidRPr="0056131E">
        <w:rPr>
          <w:rFonts w:ascii="Palatino Linotype" w:hAnsi="Palatino Linotype"/>
          <w:sz w:val="22"/>
        </w:rPr>
        <w:t xml:space="preserve"> Islam, </w:t>
      </w:r>
      <w:proofErr w:type="spellStart"/>
      <w:r w:rsidRPr="0056131E">
        <w:rPr>
          <w:rFonts w:ascii="Palatino Linotype" w:hAnsi="Palatino Linotype"/>
          <w:sz w:val="22"/>
        </w:rPr>
        <w:t>khususnya</w:t>
      </w:r>
      <w:proofErr w:type="spellEnd"/>
      <w:r w:rsidRPr="0056131E">
        <w:rPr>
          <w:rFonts w:ascii="Palatino Linotype" w:hAnsi="Palatino Linotype"/>
          <w:sz w:val="22"/>
        </w:rPr>
        <w:t xml:space="preserve"> </w:t>
      </w:r>
      <w:proofErr w:type="spellStart"/>
      <w:r w:rsidRPr="0056131E">
        <w:rPr>
          <w:rFonts w:ascii="Palatino Linotype" w:hAnsi="Palatino Linotype"/>
          <w:sz w:val="22"/>
        </w:rPr>
        <w:t>terkait</w:t>
      </w:r>
      <w:proofErr w:type="spellEnd"/>
      <w:r w:rsidRPr="0056131E">
        <w:rPr>
          <w:rFonts w:ascii="Palatino Linotype" w:hAnsi="Palatino Linotype"/>
          <w:sz w:val="22"/>
        </w:rPr>
        <w:t xml:space="preserve"> </w:t>
      </w:r>
      <w:proofErr w:type="spellStart"/>
      <w:r w:rsidRPr="0056131E">
        <w:rPr>
          <w:rFonts w:ascii="Palatino Linotype" w:hAnsi="Palatino Linotype"/>
          <w:sz w:val="22"/>
        </w:rPr>
        <w:t>dengan</w:t>
      </w:r>
      <w:proofErr w:type="spellEnd"/>
      <w:r w:rsidRPr="0056131E">
        <w:rPr>
          <w:rFonts w:ascii="Palatino Linotype" w:hAnsi="Palatino Linotype"/>
          <w:sz w:val="22"/>
        </w:rPr>
        <w:t xml:space="preserve"> </w:t>
      </w:r>
      <w:proofErr w:type="spellStart"/>
      <w:r w:rsidRPr="0056131E">
        <w:rPr>
          <w:rFonts w:ascii="Palatino Linotype" w:hAnsi="Palatino Linotype"/>
          <w:sz w:val="22"/>
        </w:rPr>
        <w:t>kondisi</w:t>
      </w:r>
      <w:proofErr w:type="spellEnd"/>
      <w:r w:rsidRPr="0056131E">
        <w:rPr>
          <w:rFonts w:ascii="Palatino Linotype" w:hAnsi="Palatino Linotype"/>
          <w:sz w:val="22"/>
        </w:rPr>
        <w:t xml:space="preserve"> </w:t>
      </w:r>
      <w:proofErr w:type="spellStart"/>
      <w:r w:rsidRPr="0056131E">
        <w:rPr>
          <w:rFonts w:ascii="Palatino Linotype" w:hAnsi="Palatino Linotype"/>
          <w:sz w:val="22"/>
        </w:rPr>
        <w:t>darurat</w:t>
      </w:r>
      <w:proofErr w:type="spellEnd"/>
      <w:r w:rsidRPr="0056131E">
        <w:rPr>
          <w:rFonts w:ascii="Palatino Linotype" w:hAnsi="Palatino Linotype"/>
          <w:sz w:val="22"/>
        </w:rPr>
        <w:t xml:space="preserve"> </w:t>
      </w:r>
      <w:proofErr w:type="spellStart"/>
      <w:r w:rsidRPr="0056131E">
        <w:rPr>
          <w:rFonts w:ascii="Palatino Linotype" w:hAnsi="Palatino Linotype"/>
          <w:sz w:val="22"/>
        </w:rPr>
        <w:t>seperti</w:t>
      </w:r>
      <w:proofErr w:type="spellEnd"/>
      <w:r w:rsidRPr="0056131E">
        <w:rPr>
          <w:rFonts w:ascii="Palatino Linotype" w:hAnsi="Palatino Linotype"/>
          <w:sz w:val="22"/>
        </w:rPr>
        <w:t xml:space="preserve"> </w:t>
      </w:r>
      <w:proofErr w:type="spellStart"/>
      <w:r w:rsidRPr="0056131E">
        <w:rPr>
          <w:rFonts w:ascii="Palatino Linotype" w:hAnsi="Palatino Linotype"/>
          <w:sz w:val="22"/>
        </w:rPr>
        <w:t>pandemi</w:t>
      </w:r>
      <w:proofErr w:type="spellEnd"/>
      <w:r w:rsidRPr="0056131E">
        <w:rPr>
          <w:rFonts w:ascii="Palatino Linotype" w:hAnsi="Palatino Linotype"/>
          <w:sz w:val="22"/>
        </w:rPr>
        <w:t xml:space="preserve"> COVID-19. </w:t>
      </w:r>
      <w:proofErr w:type="spellStart"/>
      <w:r w:rsidRPr="0056131E">
        <w:rPr>
          <w:rFonts w:ascii="Palatino Linotype" w:hAnsi="Palatino Linotype"/>
          <w:sz w:val="22"/>
        </w:rPr>
        <w:t>Penelitian</w:t>
      </w:r>
      <w:proofErr w:type="spellEnd"/>
      <w:r w:rsidRPr="0056131E">
        <w:rPr>
          <w:rFonts w:ascii="Palatino Linotype" w:hAnsi="Palatino Linotype"/>
          <w:sz w:val="22"/>
        </w:rPr>
        <w:t xml:space="preserve"> </w:t>
      </w:r>
      <w:proofErr w:type="spellStart"/>
      <w:r w:rsidRPr="0056131E">
        <w:rPr>
          <w:rFonts w:ascii="Palatino Linotype" w:hAnsi="Palatino Linotype"/>
          <w:sz w:val="22"/>
        </w:rPr>
        <w:t>ini</w:t>
      </w:r>
      <w:proofErr w:type="spellEnd"/>
      <w:r w:rsidRPr="0056131E">
        <w:rPr>
          <w:rFonts w:ascii="Palatino Linotype" w:hAnsi="Palatino Linotype"/>
          <w:sz w:val="22"/>
        </w:rPr>
        <w:t xml:space="preserve"> </w:t>
      </w:r>
      <w:proofErr w:type="spellStart"/>
      <w:r w:rsidRPr="0056131E">
        <w:rPr>
          <w:rFonts w:ascii="Palatino Linotype" w:hAnsi="Palatino Linotype"/>
          <w:sz w:val="22"/>
        </w:rPr>
        <w:t>menyoroti</w:t>
      </w:r>
      <w:proofErr w:type="spellEnd"/>
      <w:r w:rsidRPr="0056131E">
        <w:rPr>
          <w:rFonts w:ascii="Palatino Linotype" w:hAnsi="Palatino Linotype"/>
          <w:sz w:val="22"/>
        </w:rPr>
        <w:t xml:space="preserve"> </w:t>
      </w:r>
      <w:proofErr w:type="spellStart"/>
      <w:r w:rsidRPr="0056131E">
        <w:rPr>
          <w:rFonts w:ascii="Palatino Linotype" w:hAnsi="Palatino Linotype"/>
          <w:sz w:val="22"/>
        </w:rPr>
        <w:t>kaidah</w:t>
      </w:r>
      <w:proofErr w:type="spellEnd"/>
      <w:r w:rsidRPr="0056131E">
        <w:rPr>
          <w:rFonts w:ascii="Palatino Linotype" w:hAnsi="Palatino Linotype"/>
          <w:sz w:val="22"/>
        </w:rPr>
        <w:t xml:space="preserve"> </w:t>
      </w:r>
      <w:proofErr w:type="spellStart"/>
      <w:r w:rsidRPr="0056131E">
        <w:rPr>
          <w:rFonts w:ascii="Palatino Linotype" w:hAnsi="Palatino Linotype"/>
          <w:sz w:val="22"/>
        </w:rPr>
        <w:t>tersebut</w:t>
      </w:r>
      <w:proofErr w:type="spellEnd"/>
      <w:r w:rsidRPr="0056131E">
        <w:rPr>
          <w:rFonts w:ascii="Palatino Linotype" w:hAnsi="Palatino Linotype"/>
          <w:sz w:val="22"/>
        </w:rPr>
        <w:t xml:space="preserve"> </w:t>
      </w:r>
      <w:proofErr w:type="spellStart"/>
      <w:r w:rsidRPr="0056131E">
        <w:rPr>
          <w:rFonts w:ascii="Palatino Linotype" w:hAnsi="Palatino Linotype"/>
          <w:sz w:val="22"/>
        </w:rPr>
        <w:t>sebagai</w:t>
      </w:r>
      <w:proofErr w:type="spellEnd"/>
      <w:r w:rsidRPr="0056131E">
        <w:rPr>
          <w:rFonts w:ascii="Palatino Linotype" w:hAnsi="Palatino Linotype"/>
          <w:sz w:val="22"/>
        </w:rPr>
        <w:t xml:space="preserve"> </w:t>
      </w:r>
      <w:proofErr w:type="spellStart"/>
      <w:r w:rsidRPr="0056131E">
        <w:rPr>
          <w:rFonts w:ascii="Palatino Linotype" w:hAnsi="Palatino Linotype"/>
          <w:sz w:val="22"/>
        </w:rPr>
        <w:t>dasar</w:t>
      </w:r>
      <w:proofErr w:type="spellEnd"/>
      <w:r w:rsidRPr="0056131E">
        <w:rPr>
          <w:rFonts w:ascii="Palatino Linotype" w:hAnsi="Palatino Linotype"/>
          <w:sz w:val="22"/>
        </w:rPr>
        <w:t xml:space="preserve"> fatwa dan </w:t>
      </w:r>
      <w:proofErr w:type="spellStart"/>
      <w:r w:rsidRPr="0056131E">
        <w:rPr>
          <w:rFonts w:ascii="Palatino Linotype" w:hAnsi="Palatino Linotype"/>
          <w:sz w:val="22"/>
        </w:rPr>
        <w:t>fleksibilitas</w:t>
      </w:r>
      <w:proofErr w:type="spellEnd"/>
      <w:r w:rsidRPr="0056131E">
        <w:rPr>
          <w:rFonts w:ascii="Palatino Linotype" w:hAnsi="Palatino Linotype"/>
          <w:sz w:val="22"/>
        </w:rPr>
        <w:t xml:space="preserve"> </w:t>
      </w:r>
      <w:proofErr w:type="spellStart"/>
      <w:r w:rsidRPr="0056131E">
        <w:rPr>
          <w:rFonts w:ascii="Palatino Linotype" w:hAnsi="Palatino Linotype"/>
          <w:sz w:val="22"/>
        </w:rPr>
        <w:t>syariat</w:t>
      </w:r>
      <w:proofErr w:type="spellEnd"/>
      <w:r w:rsidRPr="0056131E">
        <w:rPr>
          <w:rFonts w:ascii="Palatino Linotype" w:hAnsi="Palatino Linotype"/>
          <w:sz w:val="22"/>
        </w:rPr>
        <w:t xml:space="preserve"> </w:t>
      </w:r>
      <w:proofErr w:type="spellStart"/>
      <w:r w:rsidRPr="0056131E">
        <w:rPr>
          <w:rFonts w:ascii="Palatino Linotype" w:hAnsi="Palatino Linotype"/>
          <w:sz w:val="22"/>
        </w:rPr>
        <w:t>dalam</w:t>
      </w:r>
      <w:proofErr w:type="spellEnd"/>
      <w:r w:rsidRPr="0056131E">
        <w:rPr>
          <w:rFonts w:ascii="Palatino Linotype" w:hAnsi="Palatino Linotype"/>
          <w:sz w:val="22"/>
        </w:rPr>
        <w:t xml:space="preserve"> </w:t>
      </w:r>
      <w:proofErr w:type="spellStart"/>
      <w:r w:rsidRPr="0056131E">
        <w:rPr>
          <w:rFonts w:ascii="Palatino Linotype" w:hAnsi="Palatino Linotype"/>
          <w:sz w:val="22"/>
        </w:rPr>
        <w:t>situasi</w:t>
      </w:r>
      <w:proofErr w:type="spellEnd"/>
      <w:r w:rsidRPr="0056131E">
        <w:rPr>
          <w:rFonts w:ascii="Palatino Linotype" w:hAnsi="Palatino Linotype"/>
          <w:sz w:val="22"/>
        </w:rPr>
        <w:t xml:space="preserve"> </w:t>
      </w:r>
      <w:proofErr w:type="spellStart"/>
      <w:r w:rsidRPr="0056131E">
        <w:rPr>
          <w:rFonts w:ascii="Palatino Linotype" w:hAnsi="Palatino Linotype"/>
          <w:sz w:val="22"/>
        </w:rPr>
        <w:t>darurat</w:t>
      </w:r>
      <w:proofErr w:type="spellEnd"/>
      <w:r w:rsidRPr="0056131E">
        <w:rPr>
          <w:rFonts w:ascii="Palatino Linotype" w:hAnsi="Palatino Linotype"/>
          <w:sz w:val="22"/>
        </w:rPr>
        <w:t xml:space="preserve">, </w:t>
      </w:r>
      <w:proofErr w:type="spellStart"/>
      <w:r w:rsidRPr="0056131E">
        <w:rPr>
          <w:rFonts w:ascii="Palatino Linotype" w:hAnsi="Palatino Linotype"/>
          <w:sz w:val="22"/>
        </w:rPr>
        <w:t>tetapi</w:t>
      </w:r>
      <w:proofErr w:type="spellEnd"/>
      <w:r w:rsidRPr="0056131E">
        <w:rPr>
          <w:rFonts w:ascii="Palatino Linotype" w:hAnsi="Palatino Linotype"/>
          <w:sz w:val="22"/>
        </w:rPr>
        <w:t xml:space="preserve"> </w:t>
      </w:r>
      <w:proofErr w:type="spellStart"/>
      <w:r w:rsidRPr="0056131E">
        <w:rPr>
          <w:rFonts w:ascii="Palatino Linotype" w:hAnsi="Palatino Linotype"/>
          <w:sz w:val="22"/>
        </w:rPr>
        <w:t>tidak</w:t>
      </w:r>
      <w:proofErr w:type="spellEnd"/>
      <w:r w:rsidRPr="0056131E">
        <w:rPr>
          <w:rFonts w:ascii="Palatino Linotype" w:hAnsi="Palatino Linotype"/>
          <w:sz w:val="22"/>
        </w:rPr>
        <w:t xml:space="preserve"> </w:t>
      </w:r>
      <w:proofErr w:type="spellStart"/>
      <w:r w:rsidRPr="0056131E">
        <w:rPr>
          <w:rFonts w:ascii="Palatino Linotype" w:hAnsi="Palatino Linotype"/>
          <w:sz w:val="22"/>
        </w:rPr>
        <w:t>membahas</w:t>
      </w:r>
      <w:proofErr w:type="spellEnd"/>
      <w:r w:rsidRPr="0056131E">
        <w:rPr>
          <w:rFonts w:ascii="Palatino Linotype" w:hAnsi="Palatino Linotype"/>
          <w:sz w:val="22"/>
        </w:rPr>
        <w:t xml:space="preserve"> </w:t>
      </w:r>
      <w:proofErr w:type="spellStart"/>
      <w:r w:rsidRPr="0056131E">
        <w:rPr>
          <w:rFonts w:ascii="Palatino Linotype" w:hAnsi="Palatino Linotype"/>
          <w:sz w:val="22"/>
        </w:rPr>
        <w:t>aspek</w:t>
      </w:r>
      <w:proofErr w:type="spellEnd"/>
      <w:r w:rsidRPr="0056131E">
        <w:rPr>
          <w:rFonts w:ascii="Palatino Linotype" w:hAnsi="Palatino Linotype"/>
          <w:sz w:val="22"/>
        </w:rPr>
        <w:t xml:space="preserve"> </w:t>
      </w:r>
      <w:proofErr w:type="spellStart"/>
      <w:r w:rsidRPr="0056131E">
        <w:rPr>
          <w:rFonts w:ascii="Palatino Linotype" w:hAnsi="Palatino Linotype"/>
          <w:sz w:val="22"/>
        </w:rPr>
        <w:t>hukum</w:t>
      </w:r>
      <w:proofErr w:type="spellEnd"/>
      <w:r w:rsidRPr="0056131E">
        <w:rPr>
          <w:rFonts w:ascii="Palatino Linotype" w:hAnsi="Palatino Linotype"/>
          <w:sz w:val="22"/>
        </w:rPr>
        <w:t xml:space="preserve"> </w:t>
      </w:r>
      <w:proofErr w:type="spellStart"/>
      <w:r w:rsidRPr="0056131E">
        <w:rPr>
          <w:rFonts w:ascii="Palatino Linotype" w:hAnsi="Palatino Linotype"/>
          <w:sz w:val="22"/>
        </w:rPr>
        <w:t>keluarga</w:t>
      </w:r>
      <w:proofErr w:type="spellEnd"/>
      <w:r w:rsidRPr="0056131E">
        <w:rPr>
          <w:rFonts w:ascii="Palatino Linotype" w:hAnsi="Palatino Linotype"/>
          <w:sz w:val="22"/>
        </w:rPr>
        <w:t xml:space="preserve"> </w:t>
      </w:r>
      <w:proofErr w:type="spellStart"/>
      <w:r w:rsidRPr="0056131E">
        <w:rPr>
          <w:rFonts w:ascii="Palatino Linotype" w:hAnsi="Palatino Linotype"/>
          <w:sz w:val="22"/>
        </w:rPr>
        <w:t>secara</w:t>
      </w:r>
      <w:proofErr w:type="spellEnd"/>
      <w:r w:rsidRPr="0056131E">
        <w:rPr>
          <w:rFonts w:ascii="Palatino Linotype" w:hAnsi="Palatino Linotype"/>
          <w:sz w:val="22"/>
        </w:rPr>
        <w:t xml:space="preserve"> </w:t>
      </w:r>
      <w:proofErr w:type="spellStart"/>
      <w:r w:rsidRPr="0056131E">
        <w:rPr>
          <w:rFonts w:ascii="Palatino Linotype" w:hAnsi="Palatino Linotype"/>
          <w:sz w:val="22"/>
        </w:rPr>
        <w:t>spesifik</w:t>
      </w:r>
      <w:proofErr w:type="spellEnd"/>
      <w:r w:rsidRPr="0056131E">
        <w:rPr>
          <w:rFonts w:ascii="Palatino Linotype" w:hAnsi="Palatino Linotype"/>
          <w:sz w:val="22"/>
        </w:rPr>
        <w:t xml:space="preserve">. </w:t>
      </w:r>
      <w:proofErr w:type="spellStart"/>
      <w:r w:rsidRPr="0056131E">
        <w:rPr>
          <w:rFonts w:ascii="Palatino Linotype" w:hAnsi="Palatino Linotype"/>
          <w:sz w:val="22"/>
        </w:rPr>
        <w:t>Penelitian</w:t>
      </w:r>
      <w:proofErr w:type="spellEnd"/>
      <w:r w:rsidRPr="0056131E">
        <w:rPr>
          <w:rFonts w:ascii="Palatino Linotype" w:hAnsi="Palatino Linotype"/>
          <w:sz w:val="22"/>
        </w:rPr>
        <w:t xml:space="preserve"> Anda </w:t>
      </w:r>
      <w:proofErr w:type="spellStart"/>
      <w:r w:rsidRPr="0056131E">
        <w:rPr>
          <w:rFonts w:ascii="Palatino Linotype" w:hAnsi="Palatino Linotype"/>
          <w:sz w:val="22"/>
        </w:rPr>
        <w:t>menambahkan</w:t>
      </w:r>
      <w:proofErr w:type="spellEnd"/>
      <w:r w:rsidRPr="0056131E">
        <w:rPr>
          <w:rFonts w:ascii="Palatino Linotype" w:hAnsi="Palatino Linotype"/>
          <w:sz w:val="22"/>
        </w:rPr>
        <w:t xml:space="preserve"> </w:t>
      </w:r>
      <w:proofErr w:type="spellStart"/>
      <w:r w:rsidRPr="0056131E">
        <w:rPr>
          <w:rFonts w:ascii="Palatino Linotype" w:hAnsi="Palatino Linotype"/>
          <w:sz w:val="22"/>
        </w:rPr>
        <w:t>perspektif</w:t>
      </w:r>
      <w:proofErr w:type="spellEnd"/>
      <w:r w:rsidRPr="0056131E">
        <w:rPr>
          <w:rFonts w:ascii="Palatino Linotype" w:hAnsi="Palatino Linotype"/>
          <w:sz w:val="22"/>
        </w:rPr>
        <w:t xml:space="preserve"> </w:t>
      </w:r>
      <w:proofErr w:type="spellStart"/>
      <w:r w:rsidRPr="0056131E">
        <w:rPr>
          <w:rFonts w:ascii="Palatino Linotype" w:hAnsi="Palatino Linotype"/>
          <w:sz w:val="22"/>
        </w:rPr>
        <w:t>baru</w:t>
      </w:r>
      <w:proofErr w:type="spellEnd"/>
      <w:r w:rsidRPr="0056131E">
        <w:rPr>
          <w:rFonts w:ascii="Palatino Linotype" w:hAnsi="Palatino Linotype"/>
          <w:sz w:val="22"/>
        </w:rPr>
        <w:t xml:space="preserve"> </w:t>
      </w:r>
      <w:proofErr w:type="spellStart"/>
      <w:r w:rsidRPr="0056131E">
        <w:rPr>
          <w:rFonts w:ascii="Palatino Linotype" w:hAnsi="Palatino Linotype"/>
          <w:sz w:val="22"/>
        </w:rPr>
        <w:t>dengan</w:t>
      </w:r>
      <w:proofErr w:type="spellEnd"/>
      <w:r w:rsidRPr="0056131E">
        <w:rPr>
          <w:rFonts w:ascii="Palatino Linotype" w:hAnsi="Palatino Linotype"/>
          <w:sz w:val="22"/>
        </w:rPr>
        <w:t xml:space="preserve"> </w:t>
      </w:r>
      <w:proofErr w:type="spellStart"/>
      <w:r w:rsidRPr="0056131E">
        <w:rPr>
          <w:rFonts w:ascii="Palatino Linotype" w:hAnsi="Palatino Linotype"/>
          <w:sz w:val="22"/>
        </w:rPr>
        <w:t>fokus</w:t>
      </w:r>
      <w:proofErr w:type="spellEnd"/>
      <w:r w:rsidRPr="0056131E">
        <w:rPr>
          <w:rFonts w:ascii="Palatino Linotype" w:hAnsi="Palatino Linotype"/>
          <w:sz w:val="22"/>
        </w:rPr>
        <w:t xml:space="preserve"> pada </w:t>
      </w:r>
      <w:proofErr w:type="spellStart"/>
      <w:r w:rsidRPr="0056131E">
        <w:rPr>
          <w:rFonts w:ascii="Palatino Linotype" w:hAnsi="Palatino Linotype"/>
          <w:sz w:val="22"/>
        </w:rPr>
        <w:t>ruang</w:t>
      </w:r>
      <w:proofErr w:type="spellEnd"/>
      <w:r w:rsidRPr="0056131E">
        <w:rPr>
          <w:rFonts w:ascii="Palatino Linotype" w:hAnsi="Palatino Linotype"/>
          <w:sz w:val="22"/>
        </w:rPr>
        <w:t xml:space="preserve"> </w:t>
      </w:r>
      <w:proofErr w:type="spellStart"/>
      <w:r w:rsidRPr="0056131E">
        <w:rPr>
          <w:rFonts w:ascii="Palatino Linotype" w:hAnsi="Palatino Linotype"/>
          <w:sz w:val="22"/>
        </w:rPr>
        <w:t>lingkup</w:t>
      </w:r>
      <w:proofErr w:type="spellEnd"/>
      <w:r w:rsidRPr="0056131E">
        <w:rPr>
          <w:rFonts w:ascii="Palatino Linotype" w:hAnsi="Palatino Linotype"/>
          <w:sz w:val="22"/>
        </w:rPr>
        <w:t xml:space="preserve"> </w:t>
      </w:r>
      <w:proofErr w:type="spellStart"/>
      <w:r w:rsidRPr="0056131E">
        <w:rPr>
          <w:rFonts w:ascii="Palatino Linotype" w:hAnsi="Palatino Linotype"/>
          <w:sz w:val="22"/>
        </w:rPr>
        <w:t>munakahat</w:t>
      </w:r>
      <w:proofErr w:type="spellEnd"/>
      <w:r w:rsidRPr="0056131E">
        <w:rPr>
          <w:rFonts w:ascii="Palatino Linotype" w:hAnsi="Palatino Linotype"/>
          <w:sz w:val="22"/>
        </w:rPr>
        <w:t xml:space="preserve">, </w:t>
      </w:r>
      <w:proofErr w:type="spellStart"/>
      <w:r w:rsidRPr="0056131E">
        <w:rPr>
          <w:rFonts w:ascii="Palatino Linotype" w:hAnsi="Palatino Linotype"/>
          <w:sz w:val="22"/>
        </w:rPr>
        <w:t>serta</w:t>
      </w:r>
      <w:proofErr w:type="spellEnd"/>
      <w:r w:rsidRPr="0056131E">
        <w:rPr>
          <w:rFonts w:ascii="Palatino Linotype" w:hAnsi="Palatino Linotype"/>
          <w:sz w:val="22"/>
        </w:rPr>
        <w:t xml:space="preserve"> </w:t>
      </w:r>
      <w:proofErr w:type="spellStart"/>
      <w:r w:rsidRPr="0056131E">
        <w:rPr>
          <w:rFonts w:ascii="Palatino Linotype" w:hAnsi="Palatino Linotype"/>
          <w:sz w:val="22"/>
        </w:rPr>
        <w:t>memberikan</w:t>
      </w:r>
      <w:proofErr w:type="spellEnd"/>
      <w:r w:rsidRPr="0056131E">
        <w:rPr>
          <w:rFonts w:ascii="Palatino Linotype" w:hAnsi="Palatino Linotype"/>
          <w:sz w:val="22"/>
        </w:rPr>
        <w:t xml:space="preserve"> </w:t>
      </w:r>
      <w:proofErr w:type="spellStart"/>
      <w:r w:rsidRPr="0056131E">
        <w:rPr>
          <w:rFonts w:ascii="Palatino Linotype" w:hAnsi="Palatino Linotype"/>
          <w:sz w:val="22"/>
        </w:rPr>
        <w:t>analisis</w:t>
      </w:r>
      <w:proofErr w:type="spellEnd"/>
      <w:r w:rsidRPr="0056131E">
        <w:rPr>
          <w:rFonts w:ascii="Palatino Linotype" w:hAnsi="Palatino Linotype"/>
          <w:sz w:val="22"/>
        </w:rPr>
        <w:t xml:space="preserve"> multi-</w:t>
      </w:r>
      <w:proofErr w:type="spellStart"/>
      <w:r w:rsidRPr="0056131E">
        <w:rPr>
          <w:rFonts w:ascii="Palatino Linotype" w:hAnsi="Palatino Linotype"/>
          <w:sz w:val="22"/>
        </w:rPr>
        <w:t>tingkat</w:t>
      </w:r>
      <w:proofErr w:type="spellEnd"/>
      <w:r w:rsidRPr="0056131E">
        <w:rPr>
          <w:rFonts w:ascii="Palatino Linotype" w:hAnsi="Palatino Linotype"/>
          <w:sz w:val="22"/>
        </w:rPr>
        <w:t xml:space="preserve"> </w:t>
      </w:r>
      <w:proofErr w:type="spellStart"/>
      <w:r w:rsidRPr="0056131E">
        <w:rPr>
          <w:rFonts w:ascii="Palatino Linotype" w:hAnsi="Palatino Linotype"/>
          <w:sz w:val="22"/>
        </w:rPr>
        <w:t>darurat</w:t>
      </w:r>
      <w:proofErr w:type="spellEnd"/>
      <w:r w:rsidRPr="0056131E">
        <w:rPr>
          <w:rFonts w:ascii="Palatino Linotype" w:hAnsi="Palatino Linotype"/>
          <w:sz w:val="22"/>
        </w:rPr>
        <w:t xml:space="preserve"> dan </w:t>
      </w:r>
      <w:proofErr w:type="spellStart"/>
      <w:r w:rsidRPr="0056131E">
        <w:rPr>
          <w:rFonts w:ascii="Palatino Linotype" w:hAnsi="Palatino Linotype"/>
          <w:sz w:val="22"/>
        </w:rPr>
        <w:t>hajat</w:t>
      </w:r>
      <w:proofErr w:type="spellEnd"/>
      <w:r w:rsidRPr="0056131E">
        <w:rPr>
          <w:rFonts w:ascii="Palatino Linotype" w:hAnsi="Palatino Linotype"/>
          <w:sz w:val="22"/>
        </w:rPr>
        <w:t xml:space="preserve"> </w:t>
      </w:r>
      <w:proofErr w:type="spellStart"/>
      <w:r w:rsidRPr="0056131E">
        <w:rPr>
          <w:rFonts w:ascii="Palatino Linotype" w:hAnsi="Palatino Linotype"/>
          <w:sz w:val="22"/>
        </w:rPr>
        <w:t>dalam</w:t>
      </w:r>
      <w:proofErr w:type="spellEnd"/>
      <w:r w:rsidRPr="0056131E">
        <w:rPr>
          <w:rFonts w:ascii="Palatino Linotype" w:hAnsi="Palatino Linotype"/>
          <w:sz w:val="22"/>
        </w:rPr>
        <w:t xml:space="preserve"> </w:t>
      </w:r>
      <w:proofErr w:type="spellStart"/>
      <w:r w:rsidRPr="0056131E">
        <w:rPr>
          <w:rFonts w:ascii="Palatino Linotype" w:hAnsi="Palatino Linotype"/>
          <w:sz w:val="22"/>
        </w:rPr>
        <w:t>keluarga</w:t>
      </w:r>
      <w:proofErr w:type="spellEnd"/>
      <w:r w:rsidRPr="0056131E">
        <w:rPr>
          <w:rFonts w:ascii="Palatino Linotype" w:hAnsi="Palatino Linotype"/>
          <w:sz w:val="22"/>
        </w:rPr>
        <w:t xml:space="preserve"> yang </w:t>
      </w:r>
      <w:proofErr w:type="spellStart"/>
      <w:r w:rsidRPr="0056131E">
        <w:rPr>
          <w:rFonts w:ascii="Palatino Linotype" w:hAnsi="Palatino Linotype"/>
          <w:sz w:val="22"/>
        </w:rPr>
        <w:t>belum</w:t>
      </w:r>
      <w:proofErr w:type="spellEnd"/>
      <w:r w:rsidRPr="0056131E">
        <w:rPr>
          <w:rFonts w:ascii="Palatino Linotype" w:hAnsi="Palatino Linotype"/>
          <w:sz w:val="22"/>
        </w:rPr>
        <w:t xml:space="preserve"> </w:t>
      </w:r>
      <w:proofErr w:type="spellStart"/>
      <w:r w:rsidRPr="0056131E">
        <w:rPr>
          <w:rFonts w:ascii="Palatino Linotype" w:hAnsi="Palatino Linotype"/>
          <w:sz w:val="22"/>
        </w:rPr>
        <w:t>tergarap</w:t>
      </w:r>
      <w:proofErr w:type="spellEnd"/>
      <w:r w:rsidRPr="0056131E">
        <w:rPr>
          <w:rFonts w:ascii="Palatino Linotype" w:hAnsi="Palatino Linotype"/>
          <w:sz w:val="22"/>
        </w:rPr>
        <w:t xml:space="preserve"> </w:t>
      </w:r>
      <w:proofErr w:type="spellStart"/>
      <w:r w:rsidRPr="0056131E">
        <w:rPr>
          <w:rFonts w:ascii="Palatino Linotype" w:hAnsi="Palatino Linotype"/>
          <w:sz w:val="22"/>
        </w:rPr>
        <w:t>dalam</w:t>
      </w:r>
      <w:proofErr w:type="spellEnd"/>
      <w:r w:rsidRPr="0056131E">
        <w:rPr>
          <w:rFonts w:ascii="Palatino Linotype" w:hAnsi="Palatino Linotype"/>
          <w:sz w:val="22"/>
        </w:rPr>
        <w:t xml:space="preserve"> </w:t>
      </w:r>
      <w:proofErr w:type="spellStart"/>
      <w:r w:rsidRPr="0056131E">
        <w:rPr>
          <w:rFonts w:ascii="Palatino Linotype" w:hAnsi="Palatino Linotype"/>
          <w:sz w:val="22"/>
        </w:rPr>
        <w:t>penelitian</w:t>
      </w:r>
      <w:proofErr w:type="spellEnd"/>
      <w:r w:rsidRPr="0056131E">
        <w:rPr>
          <w:rFonts w:ascii="Palatino Linotype" w:hAnsi="Palatino Linotype"/>
          <w:sz w:val="22"/>
        </w:rPr>
        <w:t xml:space="preserve"> </w:t>
      </w:r>
      <w:proofErr w:type="spellStart"/>
      <w:r w:rsidRPr="0056131E">
        <w:rPr>
          <w:rFonts w:ascii="Palatino Linotype" w:hAnsi="Palatino Linotype"/>
          <w:sz w:val="22"/>
        </w:rPr>
        <w:t>tersebut</w:t>
      </w:r>
      <w:proofErr w:type="spellEnd"/>
      <w:r w:rsidRPr="0056131E">
        <w:rPr>
          <w:rFonts w:ascii="Palatino Linotype" w:hAnsi="Palatino Linotype"/>
          <w:sz w:val="22"/>
        </w:rPr>
        <w:t>.</w:t>
      </w:r>
      <w:r>
        <w:rPr>
          <w:rStyle w:val="FootnoteReference"/>
          <w:rFonts w:ascii="Palatino Linotype" w:hAnsi="Palatino Linotype"/>
          <w:sz w:val="22"/>
        </w:rPr>
        <w:footnoteReference w:id="11"/>
      </w:r>
    </w:p>
    <w:p w14:paraId="33E2E494" w14:textId="11D388F9" w:rsidR="0056131E" w:rsidRDefault="0056131E" w:rsidP="0056131E">
      <w:pPr>
        <w:pStyle w:val="ListParagraph"/>
        <w:numPr>
          <w:ilvl w:val="0"/>
          <w:numId w:val="9"/>
        </w:numPr>
        <w:spacing w:line="360" w:lineRule="auto"/>
        <w:rPr>
          <w:rFonts w:ascii="Palatino Linotype" w:hAnsi="Palatino Linotype"/>
          <w:sz w:val="22"/>
        </w:rPr>
      </w:pPr>
      <w:proofErr w:type="spellStart"/>
      <w:r w:rsidRPr="0056131E">
        <w:rPr>
          <w:rFonts w:ascii="Palatino Linotype" w:hAnsi="Palatino Linotype"/>
          <w:sz w:val="22"/>
        </w:rPr>
        <w:t>Sichah</w:t>
      </w:r>
      <w:proofErr w:type="spellEnd"/>
      <w:r w:rsidRPr="0056131E">
        <w:rPr>
          <w:rFonts w:ascii="Palatino Linotype" w:hAnsi="Palatino Linotype"/>
          <w:sz w:val="22"/>
        </w:rPr>
        <w:t xml:space="preserve"> dan Suprihatin (2017) </w:t>
      </w:r>
      <w:proofErr w:type="spellStart"/>
      <w:r w:rsidRPr="0056131E">
        <w:rPr>
          <w:rFonts w:ascii="Palatino Linotype" w:hAnsi="Palatino Linotype"/>
          <w:sz w:val="22"/>
        </w:rPr>
        <w:t>dalam</w:t>
      </w:r>
      <w:proofErr w:type="spellEnd"/>
      <w:r w:rsidRPr="0056131E">
        <w:rPr>
          <w:rFonts w:ascii="Palatino Linotype" w:hAnsi="Palatino Linotype"/>
          <w:sz w:val="22"/>
        </w:rPr>
        <w:t xml:space="preserve"> </w:t>
      </w:r>
      <w:proofErr w:type="spellStart"/>
      <w:r w:rsidRPr="0056131E">
        <w:rPr>
          <w:rFonts w:ascii="Palatino Linotype" w:hAnsi="Palatino Linotype"/>
          <w:i/>
          <w:iCs/>
          <w:sz w:val="22"/>
        </w:rPr>
        <w:t>Jurnal</w:t>
      </w:r>
      <w:proofErr w:type="spellEnd"/>
      <w:r w:rsidRPr="0056131E">
        <w:rPr>
          <w:rFonts w:ascii="Palatino Linotype" w:hAnsi="Palatino Linotype"/>
          <w:i/>
          <w:iCs/>
          <w:sz w:val="22"/>
        </w:rPr>
        <w:t xml:space="preserve"> </w:t>
      </w:r>
      <w:proofErr w:type="spellStart"/>
      <w:r w:rsidRPr="0056131E">
        <w:rPr>
          <w:rFonts w:ascii="Palatino Linotype" w:hAnsi="Palatino Linotype"/>
          <w:i/>
          <w:iCs/>
          <w:sz w:val="22"/>
        </w:rPr>
        <w:t>Maslahah</w:t>
      </w:r>
      <w:proofErr w:type="spellEnd"/>
      <w:r w:rsidRPr="0056131E">
        <w:rPr>
          <w:rFonts w:ascii="Palatino Linotype" w:hAnsi="Palatino Linotype"/>
          <w:sz w:val="22"/>
        </w:rPr>
        <w:t xml:space="preserve"> </w:t>
      </w:r>
      <w:proofErr w:type="spellStart"/>
      <w:r w:rsidRPr="0056131E">
        <w:rPr>
          <w:rFonts w:ascii="Palatino Linotype" w:hAnsi="Palatino Linotype"/>
          <w:sz w:val="22"/>
        </w:rPr>
        <w:t>meneliti</w:t>
      </w:r>
      <w:proofErr w:type="spellEnd"/>
      <w:r w:rsidRPr="0056131E">
        <w:rPr>
          <w:rFonts w:ascii="Palatino Linotype" w:hAnsi="Palatino Linotype"/>
          <w:sz w:val="22"/>
        </w:rPr>
        <w:t xml:space="preserve"> </w:t>
      </w:r>
      <w:proofErr w:type="spellStart"/>
      <w:r w:rsidRPr="0056131E">
        <w:rPr>
          <w:rFonts w:ascii="Palatino Linotype" w:hAnsi="Palatino Linotype"/>
          <w:sz w:val="22"/>
        </w:rPr>
        <w:t>faktor-faktor</w:t>
      </w:r>
      <w:proofErr w:type="spellEnd"/>
      <w:r w:rsidRPr="0056131E">
        <w:rPr>
          <w:rFonts w:ascii="Palatino Linotype" w:hAnsi="Palatino Linotype"/>
          <w:sz w:val="22"/>
        </w:rPr>
        <w:t xml:space="preserve"> </w:t>
      </w:r>
      <w:proofErr w:type="spellStart"/>
      <w:r w:rsidRPr="0056131E">
        <w:rPr>
          <w:rFonts w:ascii="Palatino Linotype" w:hAnsi="Palatino Linotype"/>
          <w:sz w:val="22"/>
        </w:rPr>
        <w:t>pembatalan</w:t>
      </w:r>
      <w:proofErr w:type="spellEnd"/>
      <w:r w:rsidRPr="0056131E">
        <w:rPr>
          <w:rFonts w:ascii="Palatino Linotype" w:hAnsi="Palatino Linotype"/>
          <w:sz w:val="22"/>
        </w:rPr>
        <w:t xml:space="preserve"> </w:t>
      </w:r>
      <w:proofErr w:type="spellStart"/>
      <w:r w:rsidRPr="0056131E">
        <w:rPr>
          <w:rFonts w:ascii="Palatino Linotype" w:hAnsi="Palatino Linotype"/>
          <w:sz w:val="22"/>
        </w:rPr>
        <w:t>perkawinan</w:t>
      </w:r>
      <w:proofErr w:type="spellEnd"/>
      <w:r w:rsidRPr="0056131E">
        <w:rPr>
          <w:rFonts w:ascii="Palatino Linotype" w:hAnsi="Palatino Linotype"/>
          <w:sz w:val="22"/>
        </w:rPr>
        <w:t xml:space="preserve"> di </w:t>
      </w:r>
      <w:proofErr w:type="spellStart"/>
      <w:r w:rsidRPr="0056131E">
        <w:rPr>
          <w:rFonts w:ascii="Palatino Linotype" w:hAnsi="Palatino Linotype"/>
          <w:sz w:val="22"/>
        </w:rPr>
        <w:t>pengadilan</w:t>
      </w:r>
      <w:proofErr w:type="spellEnd"/>
      <w:r w:rsidRPr="0056131E">
        <w:rPr>
          <w:rFonts w:ascii="Palatino Linotype" w:hAnsi="Palatino Linotype"/>
          <w:sz w:val="22"/>
        </w:rPr>
        <w:t xml:space="preserve"> agama. </w:t>
      </w:r>
      <w:proofErr w:type="spellStart"/>
      <w:r w:rsidRPr="0056131E">
        <w:rPr>
          <w:rFonts w:ascii="Palatino Linotype" w:hAnsi="Palatino Linotype"/>
          <w:sz w:val="22"/>
        </w:rPr>
        <w:t>Meskipun</w:t>
      </w:r>
      <w:proofErr w:type="spellEnd"/>
      <w:r w:rsidRPr="0056131E">
        <w:rPr>
          <w:rFonts w:ascii="Palatino Linotype" w:hAnsi="Palatino Linotype"/>
          <w:sz w:val="22"/>
        </w:rPr>
        <w:t xml:space="preserve"> </w:t>
      </w:r>
      <w:proofErr w:type="spellStart"/>
      <w:r w:rsidRPr="0056131E">
        <w:rPr>
          <w:rFonts w:ascii="Palatino Linotype" w:hAnsi="Palatino Linotype"/>
          <w:sz w:val="22"/>
        </w:rPr>
        <w:t>membahas</w:t>
      </w:r>
      <w:proofErr w:type="spellEnd"/>
      <w:r w:rsidRPr="0056131E">
        <w:rPr>
          <w:rFonts w:ascii="Palatino Linotype" w:hAnsi="Palatino Linotype"/>
          <w:sz w:val="22"/>
        </w:rPr>
        <w:t xml:space="preserve"> </w:t>
      </w:r>
      <w:proofErr w:type="spellStart"/>
      <w:r w:rsidRPr="0056131E">
        <w:rPr>
          <w:rFonts w:ascii="Palatino Linotype" w:hAnsi="Palatino Linotype"/>
          <w:sz w:val="22"/>
        </w:rPr>
        <w:t>kasus</w:t>
      </w:r>
      <w:proofErr w:type="spellEnd"/>
      <w:r w:rsidRPr="0056131E">
        <w:rPr>
          <w:rFonts w:ascii="Palatino Linotype" w:hAnsi="Palatino Linotype"/>
          <w:sz w:val="22"/>
        </w:rPr>
        <w:t xml:space="preserve"> </w:t>
      </w:r>
      <w:proofErr w:type="spellStart"/>
      <w:r w:rsidRPr="0056131E">
        <w:rPr>
          <w:rFonts w:ascii="Palatino Linotype" w:hAnsi="Palatino Linotype"/>
          <w:sz w:val="22"/>
        </w:rPr>
        <w:t>keluarga</w:t>
      </w:r>
      <w:proofErr w:type="spellEnd"/>
      <w:r w:rsidRPr="0056131E">
        <w:rPr>
          <w:rFonts w:ascii="Palatino Linotype" w:hAnsi="Palatino Linotype"/>
          <w:sz w:val="22"/>
        </w:rPr>
        <w:t xml:space="preserve">, </w:t>
      </w:r>
      <w:proofErr w:type="spellStart"/>
      <w:r w:rsidRPr="0056131E">
        <w:rPr>
          <w:rFonts w:ascii="Palatino Linotype" w:hAnsi="Palatino Linotype"/>
          <w:sz w:val="22"/>
        </w:rPr>
        <w:t>penelitian</w:t>
      </w:r>
      <w:proofErr w:type="spellEnd"/>
      <w:r w:rsidRPr="0056131E">
        <w:rPr>
          <w:rFonts w:ascii="Palatino Linotype" w:hAnsi="Palatino Linotype"/>
          <w:sz w:val="22"/>
        </w:rPr>
        <w:t xml:space="preserve"> </w:t>
      </w:r>
      <w:proofErr w:type="spellStart"/>
      <w:r w:rsidRPr="0056131E">
        <w:rPr>
          <w:rFonts w:ascii="Palatino Linotype" w:hAnsi="Palatino Linotype"/>
          <w:sz w:val="22"/>
        </w:rPr>
        <w:t>ini</w:t>
      </w:r>
      <w:proofErr w:type="spellEnd"/>
      <w:r w:rsidRPr="0056131E">
        <w:rPr>
          <w:rFonts w:ascii="Palatino Linotype" w:hAnsi="Palatino Linotype"/>
          <w:sz w:val="22"/>
        </w:rPr>
        <w:t xml:space="preserve"> </w:t>
      </w:r>
      <w:proofErr w:type="spellStart"/>
      <w:r w:rsidRPr="0056131E">
        <w:rPr>
          <w:rFonts w:ascii="Palatino Linotype" w:hAnsi="Palatino Linotype"/>
          <w:sz w:val="22"/>
        </w:rPr>
        <w:t>tidak</w:t>
      </w:r>
      <w:proofErr w:type="spellEnd"/>
      <w:r w:rsidRPr="0056131E">
        <w:rPr>
          <w:rFonts w:ascii="Palatino Linotype" w:hAnsi="Palatino Linotype"/>
          <w:sz w:val="22"/>
        </w:rPr>
        <w:t xml:space="preserve"> </w:t>
      </w:r>
      <w:proofErr w:type="spellStart"/>
      <w:r w:rsidRPr="0056131E">
        <w:rPr>
          <w:rFonts w:ascii="Palatino Linotype" w:hAnsi="Palatino Linotype"/>
          <w:sz w:val="22"/>
        </w:rPr>
        <w:t>menjadikan</w:t>
      </w:r>
      <w:proofErr w:type="spellEnd"/>
      <w:r w:rsidRPr="0056131E">
        <w:rPr>
          <w:rFonts w:ascii="Palatino Linotype" w:hAnsi="Palatino Linotype"/>
          <w:sz w:val="22"/>
        </w:rPr>
        <w:t xml:space="preserve"> </w:t>
      </w:r>
      <w:proofErr w:type="spellStart"/>
      <w:r w:rsidRPr="0056131E">
        <w:rPr>
          <w:rFonts w:ascii="Palatino Linotype" w:hAnsi="Palatino Linotype"/>
          <w:sz w:val="22"/>
        </w:rPr>
        <w:t>kaidah</w:t>
      </w:r>
      <w:proofErr w:type="spellEnd"/>
      <w:r w:rsidRPr="0056131E">
        <w:rPr>
          <w:rFonts w:ascii="Palatino Linotype" w:hAnsi="Palatino Linotype"/>
          <w:sz w:val="22"/>
        </w:rPr>
        <w:t xml:space="preserve"> ad-</w:t>
      </w:r>
      <w:proofErr w:type="spellStart"/>
      <w:r w:rsidRPr="0056131E">
        <w:rPr>
          <w:rFonts w:ascii="Palatino Linotype" w:hAnsi="Palatino Linotype"/>
          <w:sz w:val="22"/>
        </w:rPr>
        <w:t>dharar</w:t>
      </w:r>
      <w:proofErr w:type="spellEnd"/>
      <w:r w:rsidRPr="0056131E">
        <w:rPr>
          <w:rFonts w:ascii="Palatino Linotype" w:hAnsi="Palatino Linotype"/>
          <w:sz w:val="22"/>
        </w:rPr>
        <w:t xml:space="preserve"> </w:t>
      </w:r>
      <w:proofErr w:type="spellStart"/>
      <w:r w:rsidRPr="0056131E">
        <w:rPr>
          <w:rFonts w:ascii="Palatino Linotype" w:hAnsi="Palatino Linotype"/>
          <w:sz w:val="22"/>
        </w:rPr>
        <w:t>yuzal</w:t>
      </w:r>
      <w:proofErr w:type="spellEnd"/>
      <w:r w:rsidRPr="0056131E">
        <w:rPr>
          <w:rFonts w:ascii="Palatino Linotype" w:hAnsi="Palatino Linotype"/>
          <w:sz w:val="22"/>
        </w:rPr>
        <w:t xml:space="preserve"> </w:t>
      </w:r>
      <w:proofErr w:type="spellStart"/>
      <w:r w:rsidRPr="0056131E">
        <w:rPr>
          <w:rFonts w:ascii="Palatino Linotype" w:hAnsi="Palatino Linotype"/>
          <w:sz w:val="22"/>
        </w:rPr>
        <w:t>sebagai</w:t>
      </w:r>
      <w:proofErr w:type="spellEnd"/>
      <w:r w:rsidRPr="0056131E">
        <w:rPr>
          <w:rFonts w:ascii="Palatino Linotype" w:hAnsi="Palatino Linotype"/>
          <w:sz w:val="22"/>
        </w:rPr>
        <w:t xml:space="preserve"> </w:t>
      </w:r>
      <w:proofErr w:type="spellStart"/>
      <w:r w:rsidRPr="0056131E">
        <w:rPr>
          <w:rFonts w:ascii="Palatino Linotype" w:hAnsi="Palatino Linotype"/>
          <w:sz w:val="22"/>
        </w:rPr>
        <w:t>kerangka</w:t>
      </w:r>
      <w:proofErr w:type="spellEnd"/>
      <w:r w:rsidRPr="0056131E">
        <w:rPr>
          <w:rFonts w:ascii="Palatino Linotype" w:hAnsi="Palatino Linotype"/>
          <w:sz w:val="22"/>
        </w:rPr>
        <w:t xml:space="preserve"> </w:t>
      </w:r>
      <w:proofErr w:type="spellStart"/>
      <w:r w:rsidRPr="0056131E">
        <w:rPr>
          <w:rFonts w:ascii="Palatino Linotype" w:hAnsi="Palatino Linotype"/>
          <w:sz w:val="22"/>
        </w:rPr>
        <w:t>analisis</w:t>
      </w:r>
      <w:proofErr w:type="spellEnd"/>
      <w:r w:rsidRPr="0056131E">
        <w:rPr>
          <w:rFonts w:ascii="Palatino Linotype" w:hAnsi="Palatino Linotype"/>
          <w:sz w:val="22"/>
        </w:rPr>
        <w:t xml:space="preserve"> </w:t>
      </w:r>
      <w:proofErr w:type="spellStart"/>
      <w:r w:rsidRPr="0056131E">
        <w:rPr>
          <w:rFonts w:ascii="Palatino Linotype" w:hAnsi="Palatino Linotype"/>
          <w:sz w:val="22"/>
        </w:rPr>
        <w:t>utama</w:t>
      </w:r>
      <w:proofErr w:type="spellEnd"/>
      <w:r w:rsidRPr="0056131E">
        <w:rPr>
          <w:rFonts w:ascii="Palatino Linotype" w:hAnsi="Palatino Linotype"/>
          <w:sz w:val="22"/>
        </w:rPr>
        <w:t xml:space="preserve">. </w:t>
      </w:r>
      <w:proofErr w:type="spellStart"/>
      <w:r w:rsidRPr="0056131E">
        <w:rPr>
          <w:rFonts w:ascii="Palatino Linotype" w:hAnsi="Palatino Linotype"/>
          <w:sz w:val="22"/>
        </w:rPr>
        <w:t>Sebaliknya</w:t>
      </w:r>
      <w:proofErr w:type="spellEnd"/>
      <w:r w:rsidRPr="0056131E">
        <w:rPr>
          <w:rFonts w:ascii="Palatino Linotype" w:hAnsi="Palatino Linotype"/>
          <w:sz w:val="22"/>
        </w:rPr>
        <w:t xml:space="preserve">, </w:t>
      </w:r>
      <w:proofErr w:type="spellStart"/>
      <w:r w:rsidRPr="0056131E">
        <w:rPr>
          <w:rFonts w:ascii="Palatino Linotype" w:hAnsi="Palatino Linotype"/>
          <w:sz w:val="22"/>
        </w:rPr>
        <w:t>penelitian</w:t>
      </w:r>
      <w:proofErr w:type="spellEnd"/>
      <w:r w:rsidRPr="0056131E">
        <w:rPr>
          <w:rFonts w:ascii="Palatino Linotype" w:hAnsi="Palatino Linotype"/>
          <w:sz w:val="22"/>
        </w:rPr>
        <w:t xml:space="preserve"> Anda </w:t>
      </w:r>
      <w:proofErr w:type="spellStart"/>
      <w:r w:rsidRPr="0056131E">
        <w:rPr>
          <w:rFonts w:ascii="Palatino Linotype" w:hAnsi="Palatino Linotype"/>
          <w:sz w:val="22"/>
        </w:rPr>
        <w:t>memberikan</w:t>
      </w:r>
      <w:proofErr w:type="spellEnd"/>
      <w:r w:rsidRPr="0056131E">
        <w:rPr>
          <w:rFonts w:ascii="Palatino Linotype" w:hAnsi="Palatino Linotype"/>
          <w:sz w:val="22"/>
        </w:rPr>
        <w:t xml:space="preserve"> </w:t>
      </w:r>
      <w:proofErr w:type="spellStart"/>
      <w:r w:rsidRPr="0056131E">
        <w:rPr>
          <w:rFonts w:ascii="Palatino Linotype" w:hAnsi="Palatino Linotype"/>
          <w:sz w:val="22"/>
        </w:rPr>
        <w:t>pembacaan</w:t>
      </w:r>
      <w:proofErr w:type="spellEnd"/>
      <w:r w:rsidRPr="0056131E">
        <w:rPr>
          <w:rFonts w:ascii="Palatino Linotype" w:hAnsi="Palatino Linotype"/>
          <w:sz w:val="22"/>
        </w:rPr>
        <w:t xml:space="preserve"> </w:t>
      </w:r>
      <w:proofErr w:type="spellStart"/>
      <w:r w:rsidRPr="0056131E">
        <w:rPr>
          <w:rFonts w:ascii="Palatino Linotype" w:hAnsi="Palatino Linotype"/>
          <w:sz w:val="22"/>
        </w:rPr>
        <w:t>mendalam</w:t>
      </w:r>
      <w:proofErr w:type="spellEnd"/>
      <w:r w:rsidRPr="0056131E">
        <w:rPr>
          <w:rFonts w:ascii="Palatino Linotype" w:hAnsi="Palatino Linotype"/>
          <w:sz w:val="22"/>
        </w:rPr>
        <w:t xml:space="preserve"> </w:t>
      </w:r>
      <w:proofErr w:type="spellStart"/>
      <w:r w:rsidRPr="0056131E">
        <w:rPr>
          <w:rFonts w:ascii="Palatino Linotype" w:hAnsi="Palatino Linotype"/>
          <w:sz w:val="22"/>
        </w:rPr>
        <w:t>terhadap</w:t>
      </w:r>
      <w:proofErr w:type="spellEnd"/>
      <w:r w:rsidRPr="0056131E">
        <w:rPr>
          <w:rFonts w:ascii="Palatino Linotype" w:hAnsi="Palatino Linotype"/>
          <w:sz w:val="22"/>
        </w:rPr>
        <w:t xml:space="preserve"> </w:t>
      </w:r>
      <w:proofErr w:type="spellStart"/>
      <w:r w:rsidRPr="0056131E">
        <w:rPr>
          <w:rFonts w:ascii="Palatino Linotype" w:hAnsi="Palatino Linotype"/>
          <w:sz w:val="22"/>
        </w:rPr>
        <w:t>kaidah</w:t>
      </w:r>
      <w:proofErr w:type="spellEnd"/>
      <w:r w:rsidRPr="0056131E">
        <w:rPr>
          <w:rFonts w:ascii="Palatino Linotype" w:hAnsi="Palatino Linotype"/>
          <w:sz w:val="22"/>
        </w:rPr>
        <w:t xml:space="preserve"> </w:t>
      </w:r>
      <w:proofErr w:type="spellStart"/>
      <w:r w:rsidRPr="0056131E">
        <w:rPr>
          <w:rFonts w:ascii="Palatino Linotype" w:hAnsi="Palatino Linotype"/>
          <w:sz w:val="22"/>
        </w:rPr>
        <w:t>tersebut</w:t>
      </w:r>
      <w:proofErr w:type="spellEnd"/>
      <w:r w:rsidRPr="0056131E">
        <w:rPr>
          <w:rFonts w:ascii="Palatino Linotype" w:hAnsi="Palatino Linotype"/>
          <w:sz w:val="22"/>
        </w:rPr>
        <w:t xml:space="preserve"> </w:t>
      </w:r>
      <w:proofErr w:type="spellStart"/>
      <w:r w:rsidRPr="0056131E">
        <w:rPr>
          <w:rFonts w:ascii="Palatino Linotype" w:hAnsi="Palatino Linotype"/>
          <w:sz w:val="22"/>
        </w:rPr>
        <w:t>sebagai</w:t>
      </w:r>
      <w:proofErr w:type="spellEnd"/>
      <w:r w:rsidRPr="0056131E">
        <w:rPr>
          <w:rFonts w:ascii="Palatino Linotype" w:hAnsi="Palatino Linotype"/>
          <w:sz w:val="22"/>
        </w:rPr>
        <w:t xml:space="preserve"> </w:t>
      </w:r>
      <w:proofErr w:type="spellStart"/>
      <w:r w:rsidRPr="0056131E">
        <w:rPr>
          <w:rFonts w:ascii="Palatino Linotype" w:hAnsi="Palatino Linotype"/>
          <w:sz w:val="22"/>
        </w:rPr>
        <w:t>landasan</w:t>
      </w:r>
      <w:proofErr w:type="spellEnd"/>
      <w:r w:rsidRPr="0056131E">
        <w:rPr>
          <w:rFonts w:ascii="Palatino Linotype" w:hAnsi="Palatino Linotype"/>
          <w:sz w:val="22"/>
        </w:rPr>
        <w:t xml:space="preserve"> </w:t>
      </w:r>
      <w:proofErr w:type="spellStart"/>
      <w:r w:rsidRPr="0056131E">
        <w:rPr>
          <w:rFonts w:ascii="Palatino Linotype" w:hAnsi="Palatino Linotype"/>
          <w:sz w:val="22"/>
        </w:rPr>
        <w:t>normatif</w:t>
      </w:r>
      <w:proofErr w:type="spellEnd"/>
      <w:r w:rsidRPr="0056131E">
        <w:rPr>
          <w:rFonts w:ascii="Palatino Linotype" w:hAnsi="Palatino Linotype"/>
          <w:sz w:val="22"/>
        </w:rPr>
        <w:t xml:space="preserve"> </w:t>
      </w:r>
      <w:proofErr w:type="spellStart"/>
      <w:r w:rsidRPr="0056131E">
        <w:rPr>
          <w:rFonts w:ascii="Palatino Linotype" w:hAnsi="Palatino Linotype"/>
          <w:sz w:val="22"/>
        </w:rPr>
        <w:t>untuk</w:t>
      </w:r>
      <w:proofErr w:type="spellEnd"/>
      <w:r w:rsidRPr="0056131E">
        <w:rPr>
          <w:rFonts w:ascii="Palatino Linotype" w:hAnsi="Palatino Linotype"/>
          <w:sz w:val="22"/>
        </w:rPr>
        <w:t xml:space="preserve"> </w:t>
      </w:r>
      <w:proofErr w:type="spellStart"/>
      <w:r w:rsidRPr="0056131E">
        <w:rPr>
          <w:rFonts w:ascii="Palatino Linotype" w:hAnsi="Palatino Linotype"/>
          <w:sz w:val="22"/>
        </w:rPr>
        <w:t>menjustifikasi</w:t>
      </w:r>
      <w:proofErr w:type="spellEnd"/>
      <w:r w:rsidRPr="0056131E">
        <w:rPr>
          <w:rFonts w:ascii="Palatino Linotype" w:hAnsi="Palatino Linotype"/>
          <w:sz w:val="22"/>
        </w:rPr>
        <w:t xml:space="preserve"> </w:t>
      </w:r>
      <w:proofErr w:type="spellStart"/>
      <w:r w:rsidRPr="0056131E">
        <w:rPr>
          <w:rFonts w:ascii="Palatino Linotype" w:hAnsi="Palatino Linotype"/>
          <w:sz w:val="22"/>
        </w:rPr>
        <w:t>pemutusan</w:t>
      </w:r>
      <w:proofErr w:type="spellEnd"/>
      <w:r w:rsidRPr="0056131E">
        <w:rPr>
          <w:rFonts w:ascii="Palatino Linotype" w:hAnsi="Palatino Linotype"/>
          <w:sz w:val="22"/>
        </w:rPr>
        <w:t xml:space="preserve"> </w:t>
      </w:r>
      <w:proofErr w:type="spellStart"/>
      <w:r w:rsidRPr="0056131E">
        <w:rPr>
          <w:rFonts w:ascii="Palatino Linotype" w:hAnsi="Palatino Linotype"/>
          <w:sz w:val="22"/>
        </w:rPr>
        <w:t>ikatan</w:t>
      </w:r>
      <w:proofErr w:type="spellEnd"/>
      <w:r w:rsidRPr="0056131E">
        <w:rPr>
          <w:rFonts w:ascii="Palatino Linotype" w:hAnsi="Palatino Linotype"/>
          <w:sz w:val="22"/>
        </w:rPr>
        <w:t xml:space="preserve"> </w:t>
      </w:r>
      <w:proofErr w:type="spellStart"/>
      <w:r w:rsidRPr="0056131E">
        <w:rPr>
          <w:rFonts w:ascii="Palatino Linotype" w:hAnsi="Palatino Linotype"/>
          <w:sz w:val="22"/>
        </w:rPr>
        <w:t>pernikahan</w:t>
      </w:r>
      <w:proofErr w:type="spellEnd"/>
      <w:r w:rsidRPr="0056131E">
        <w:rPr>
          <w:rFonts w:ascii="Palatino Linotype" w:hAnsi="Palatino Linotype"/>
          <w:sz w:val="22"/>
        </w:rPr>
        <w:t xml:space="preserve"> </w:t>
      </w:r>
      <w:proofErr w:type="spellStart"/>
      <w:r w:rsidRPr="0056131E">
        <w:rPr>
          <w:rFonts w:ascii="Palatino Linotype" w:hAnsi="Palatino Linotype"/>
          <w:sz w:val="22"/>
        </w:rPr>
        <w:t>akibat</w:t>
      </w:r>
      <w:proofErr w:type="spellEnd"/>
      <w:r w:rsidRPr="0056131E">
        <w:rPr>
          <w:rFonts w:ascii="Palatino Linotype" w:hAnsi="Palatino Linotype"/>
          <w:sz w:val="22"/>
        </w:rPr>
        <w:t xml:space="preserve"> </w:t>
      </w:r>
      <w:proofErr w:type="spellStart"/>
      <w:r w:rsidRPr="0056131E">
        <w:rPr>
          <w:rFonts w:ascii="Palatino Linotype" w:hAnsi="Palatino Linotype"/>
          <w:sz w:val="22"/>
        </w:rPr>
        <w:t>kemudharatan</w:t>
      </w:r>
      <w:proofErr w:type="spellEnd"/>
      <w:r w:rsidRPr="0056131E">
        <w:rPr>
          <w:rFonts w:ascii="Palatino Linotype" w:hAnsi="Palatino Linotype"/>
          <w:sz w:val="22"/>
        </w:rPr>
        <w:t>.</w:t>
      </w:r>
      <w:r w:rsidR="00382612">
        <w:rPr>
          <w:rStyle w:val="FootnoteReference"/>
          <w:rFonts w:ascii="Palatino Linotype" w:hAnsi="Palatino Linotype"/>
          <w:sz w:val="22"/>
        </w:rPr>
        <w:footnoteReference w:id="12"/>
      </w:r>
    </w:p>
    <w:p w14:paraId="199649AD" w14:textId="76B9FB2A" w:rsidR="00382612" w:rsidRPr="00382612" w:rsidRDefault="00382612" w:rsidP="00382612">
      <w:pPr>
        <w:pStyle w:val="ListParagraph"/>
        <w:spacing w:line="360" w:lineRule="auto"/>
        <w:ind w:left="464" w:firstLine="256"/>
        <w:rPr>
          <w:rFonts w:ascii="Palatino Linotype" w:hAnsi="Palatino Linotype"/>
          <w:sz w:val="22"/>
        </w:rPr>
      </w:pPr>
      <w:r w:rsidRPr="00382612">
        <w:rPr>
          <w:rFonts w:ascii="Palatino Linotype" w:hAnsi="Palatino Linotype"/>
          <w:sz w:val="22"/>
        </w:rPr>
        <w:t xml:space="preserve">Oleh </w:t>
      </w:r>
      <w:proofErr w:type="spellStart"/>
      <w:r w:rsidRPr="00382612">
        <w:rPr>
          <w:rFonts w:ascii="Palatino Linotype" w:hAnsi="Palatino Linotype"/>
          <w:sz w:val="22"/>
        </w:rPr>
        <w:t>karena</w:t>
      </w:r>
      <w:proofErr w:type="spellEnd"/>
      <w:r w:rsidRPr="00382612">
        <w:rPr>
          <w:rFonts w:ascii="Palatino Linotype" w:hAnsi="Palatino Linotype"/>
          <w:sz w:val="22"/>
        </w:rPr>
        <w:t xml:space="preserve"> </w:t>
      </w:r>
      <w:proofErr w:type="spellStart"/>
      <w:r w:rsidRPr="00382612">
        <w:rPr>
          <w:rFonts w:ascii="Palatino Linotype" w:hAnsi="Palatino Linotype"/>
          <w:sz w:val="22"/>
        </w:rPr>
        <w:t>itu</w:t>
      </w:r>
      <w:proofErr w:type="spellEnd"/>
      <w:r w:rsidRPr="00382612">
        <w:rPr>
          <w:rFonts w:ascii="Palatino Linotype" w:hAnsi="Palatino Linotype"/>
          <w:sz w:val="22"/>
        </w:rPr>
        <w:t xml:space="preserve"> </w:t>
      </w:r>
      <w:proofErr w:type="spellStart"/>
      <w:r w:rsidRPr="00382612">
        <w:rPr>
          <w:rFonts w:ascii="Palatino Linotype" w:hAnsi="Palatino Linotype"/>
          <w:sz w:val="22"/>
        </w:rPr>
        <w:t>tujuan</w:t>
      </w:r>
      <w:proofErr w:type="spellEnd"/>
      <w:r w:rsidRPr="00382612">
        <w:rPr>
          <w:rFonts w:ascii="Palatino Linotype" w:hAnsi="Palatino Linotype"/>
          <w:sz w:val="22"/>
        </w:rPr>
        <w:t xml:space="preserve"> </w:t>
      </w:r>
      <w:proofErr w:type="spellStart"/>
      <w:r w:rsidRPr="00382612">
        <w:rPr>
          <w:rFonts w:ascii="Palatino Linotype" w:hAnsi="Palatino Linotype"/>
          <w:sz w:val="22"/>
        </w:rPr>
        <w:t>penelitian</w:t>
      </w:r>
      <w:proofErr w:type="spellEnd"/>
      <w:r w:rsidRPr="00382612">
        <w:rPr>
          <w:rFonts w:ascii="Palatino Linotype" w:hAnsi="Palatino Linotype"/>
          <w:sz w:val="22"/>
        </w:rPr>
        <w:t xml:space="preserve"> </w:t>
      </w:r>
      <w:proofErr w:type="spellStart"/>
      <w:r w:rsidRPr="00382612">
        <w:rPr>
          <w:rFonts w:ascii="Palatino Linotype" w:hAnsi="Palatino Linotype"/>
          <w:sz w:val="22"/>
        </w:rPr>
        <w:t>ini</w:t>
      </w:r>
      <w:proofErr w:type="spellEnd"/>
      <w:r w:rsidRPr="00382612">
        <w:rPr>
          <w:rFonts w:ascii="Palatino Linotype" w:hAnsi="Palatino Linotype"/>
          <w:sz w:val="22"/>
        </w:rPr>
        <w:t xml:space="preserve"> </w:t>
      </w:r>
      <w:proofErr w:type="spellStart"/>
      <w:r w:rsidRPr="00382612">
        <w:rPr>
          <w:rFonts w:ascii="Palatino Linotype" w:hAnsi="Palatino Linotype"/>
          <w:sz w:val="22"/>
        </w:rPr>
        <w:t>adalah</w:t>
      </w:r>
      <w:proofErr w:type="spellEnd"/>
      <w:r w:rsidRPr="00382612">
        <w:rPr>
          <w:rFonts w:ascii="Palatino Linotype" w:hAnsi="Palatino Linotype"/>
          <w:sz w:val="22"/>
        </w:rPr>
        <w:t>:</w:t>
      </w:r>
    </w:p>
    <w:p w14:paraId="0C3D3361" w14:textId="57E57D28" w:rsidR="00382612" w:rsidRPr="00382612" w:rsidRDefault="00382612" w:rsidP="00382612">
      <w:pPr>
        <w:numPr>
          <w:ilvl w:val="0"/>
          <w:numId w:val="10"/>
        </w:numPr>
        <w:spacing w:line="360" w:lineRule="auto"/>
        <w:rPr>
          <w:rFonts w:ascii="Palatino Linotype" w:hAnsi="Palatino Linotype"/>
          <w:sz w:val="22"/>
        </w:rPr>
      </w:pPr>
      <w:proofErr w:type="spellStart"/>
      <w:r w:rsidRPr="00382612">
        <w:rPr>
          <w:rFonts w:ascii="Palatino Linotype" w:hAnsi="Palatino Linotype"/>
          <w:sz w:val="22"/>
        </w:rPr>
        <w:lastRenderedPageBreak/>
        <w:t>Menjelaskan</w:t>
      </w:r>
      <w:proofErr w:type="spellEnd"/>
      <w:r w:rsidRPr="00382612">
        <w:rPr>
          <w:rFonts w:ascii="Palatino Linotype" w:hAnsi="Palatino Linotype"/>
          <w:sz w:val="22"/>
        </w:rPr>
        <w:t xml:space="preserve"> </w:t>
      </w:r>
      <w:proofErr w:type="spellStart"/>
      <w:r w:rsidRPr="00382612">
        <w:rPr>
          <w:rFonts w:ascii="Palatino Linotype" w:hAnsi="Palatino Linotype"/>
          <w:sz w:val="22"/>
        </w:rPr>
        <w:t>konsep</w:t>
      </w:r>
      <w:proofErr w:type="spellEnd"/>
      <w:r w:rsidRPr="00382612">
        <w:rPr>
          <w:rFonts w:ascii="Palatino Linotype" w:hAnsi="Palatino Linotype"/>
          <w:sz w:val="22"/>
        </w:rPr>
        <w:t xml:space="preserve"> dan </w:t>
      </w:r>
      <w:proofErr w:type="spellStart"/>
      <w:r w:rsidRPr="00382612">
        <w:rPr>
          <w:rFonts w:ascii="Palatino Linotype" w:hAnsi="Palatino Linotype"/>
          <w:sz w:val="22"/>
        </w:rPr>
        <w:t>dasar</w:t>
      </w:r>
      <w:proofErr w:type="spellEnd"/>
      <w:r w:rsidRPr="00382612">
        <w:rPr>
          <w:rFonts w:ascii="Palatino Linotype" w:hAnsi="Palatino Linotype"/>
          <w:sz w:val="22"/>
        </w:rPr>
        <w:t xml:space="preserve"> </w:t>
      </w:r>
      <w:proofErr w:type="spellStart"/>
      <w:r w:rsidRPr="00382612">
        <w:rPr>
          <w:rFonts w:ascii="Palatino Linotype" w:hAnsi="Palatino Linotype"/>
          <w:sz w:val="22"/>
        </w:rPr>
        <w:t>hukum</w:t>
      </w:r>
      <w:proofErr w:type="spellEnd"/>
      <w:r w:rsidRPr="00382612">
        <w:rPr>
          <w:rFonts w:ascii="Palatino Linotype" w:hAnsi="Palatino Linotype"/>
          <w:sz w:val="22"/>
        </w:rPr>
        <w:t xml:space="preserve"> </w:t>
      </w:r>
      <w:proofErr w:type="spellStart"/>
      <w:r w:rsidRPr="00382612">
        <w:rPr>
          <w:rFonts w:ascii="Palatino Linotype" w:hAnsi="Palatino Linotype"/>
          <w:sz w:val="22"/>
        </w:rPr>
        <w:t>kaidah</w:t>
      </w:r>
      <w:proofErr w:type="spellEnd"/>
      <w:r w:rsidRPr="00382612">
        <w:rPr>
          <w:rFonts w:ascii="Palatino Linotype" w:hAnsi="Palatino Linotype"/>
          <w:sz w:val="22"/>
        </w:rPr>
        <w:t xml:space="preserve"> </w:t>
      </w:r>
      <w:proofErr w:type="spellStart"/>
      <w:r w:rsidRPr="00382612">
        <w:rPr>
          <w:rFonts w:ascii="Palatino Linotype" w:hAnsi="Palatino Linotype"/>
          <w:sz w:val="22"/>
        </w:rPr>
        <w:t>fikih</w:t>
      </w:r>
      <w:proofErr w:type="spellEnd"/>
      <w:r w:rsidRPr="00382612">
        <w:rPr>
          <w:rFonts w:ascii="Palatino Linotype" w:hAnsi="Palatino Linotype"/>
          <w:sz w:val="22"/>
        </w:rPr>
        <w:t xml:space="preserve"> ad-</w:t>
      </w:r>
      <w:proofErr w:type="spellStart"/>
      <w:r w:rsidRPr="00382612">
        <w:rPr>
          <w:rFonts w:ascii="Palatino Linotype" w:hAnsi="Palatino Linotype"/>
          <w:sz w:val="22"/>
        </w:rPr>
        <w:t>dharar</w:t>
      </w:r>
      <w:proofErr w:type="spellEnd"/>
      <w:r w:rsidRPr="00382612">
        <w:rPr>
          <w:rFonts w:ascii="Palatino Linotype" w:hAnsi="Palatino Linotype"/>
          <w:sz w:val="22"/>
        </w:rPr>
        <w:t xml:space="preserve"> </w:t>
      </w:r>
      <w:proofErr w:type="spellStart"/>
      <w:r w:rsidRPr="00382612">
        <w:rPr>
          <w:rFonts w:ascii="Palatino Linotype" w:hAnsi="Palatino Linotype"/>
          <w:sz w:val="22"/>
        </w:rPr>
        <w:t>yuzal</w:t>
      </w:r>
      <w:proofErr w:type="spellEnd"/>
      <w:r w:rsidRPr="00382612">
        <w:rPr>
          <w:rFonts w:ascii="Palatino Linotype" w:hAnsi="Palatino Linotype"/>
          <w:sz w:val="22"/>
        </w:rPr>
        <w:t xml:space="preserve">, </w:t>
      </w:r>
      <w:proofErr w:type="spellStart"/>
      <w:r w:rsidRPr="00382612">
        <w:rPr>
          <w:rFonts w:ascii="Palatino Linotype" w:hAnsi="Palatino Linotype"/>
          <w:sz w:val="22"/>
        </w:rPr>
        <w:t>baik</w:t>
      </w:r>
      <w:proofErr w:type="spellEnd"/>
      <w:r w:rsidRPr="00382612">
        <w:rPr>
          <w:rFonts w:ascii="Palatino Linotype" w:hAnsi="Palatino Linotype"/>
          <w:sz w:val="22"/>
        </w:rPr>
        <w:t xml:space="preserve"> </w:t>
      </w:r>
      <w:proofErr w:type="spellStart"/>
      <w:r w:rsidRPr="00382612">
        <w:rPr>
          <w:rFonts w:ascii="Palatino Linotype" w:hAnsi="Palatino Linotype"/>
          <w:sz w:val="22"/>
        </w:rPr>
        <w:t>dari</w:t>
      </w:r>
      <w:proofErr w:type="spellEnd"/>
      <w:r w:rsidRPr="00382612">
        <w:rPr>
          <w:rFonts w:ascii="Palatino Linotype" w:hAnsi="Palatino Linotype"/>
          <w:sz w:val="22"/>
        </w:rPr>
        <w:t xml:space="preserve"> </w:t>
      </w:r>
      <w:proofErr w:type="spellStart"/>
      <w:r w:rsidRPr="00382612">
        <w:rPr>
          <w:rFonts w:ascii="Palatino Linotype" w:hAnsi="Palatino Linotype"/>
          <w:sz w:val="22"/>
        </w:rPr>
        <w:t>sisi</w:t>
      </w:r>
      <w:proofErr w:type="spellEnd"/>
      <w:r w:rsidRPr="00382612">
        <w:rPr>
          <w:rFonts w:ascii="Palatino Linotype" w:hAnsi="Palatino Linotype"/>
          <w:sz w:val="22"/>
        </w:rPr>
        <w:t xml:space="preserve"> </w:t>
      </w:r>
      <w:proofErr w:type="spellStart"/>
      <w:r w:rsidRPr="00382612">
        <w:rPr>
          <w:rFonts w:ascii="Palatino Linotype" w:hAnsi="Palatino Linotype"/>
          <w:sz w:val="22"/>
        </w:rPr>
        <w:t>bahasa</w:t>
      </w:r>
      <w:proofErr w:type="spellEnd"/>
      <w:r w:rsidRPr="00382612">
        <w:rPr>
          <w:rFonts w:ascii="Palatino Linotype" w:hAnsi="Palatino Linotype"/>
          <w:sz w:val="22"/>
        </w:rPr>
        <w:t xml:space="preserve">, </w:t>
      </w:r>
      <w:proofErr w:type="spellStart"/>
      <w:r w:rsidRPr="00382612">
        <w:rPr>
          <w:rFonts w:ascii="Palatino Linotype" w:hAnsi="Palatino Linotype"/>
          <w:sz w:val="22"/>
        </w:rPr>
        <w:t>istilah</w:t>
      </w:r>
      <w:proofErr w:type="spellEnd"/>
      <w:r w:rsidRPr="00382612">
        <w:rPr>
          <w:rFonts w:ascii="Palatino Linotype" w:hAnsi="Palatino Linotype"/>
          <w:sz w:val="22"/>
        </w:rPr>
        <w:t xml:space="preserve">, </w:t>
      </w:r>
      <w:proofErr w:type="spellStart"/>
      <w:r w:rsidRPr="00382612">
        <w:rPr>
          <w:rFonts w:ascii="Palatino Linotype" w:hAnsi="Palatino Linotype"/>
          <w:sz w:val="22"/>
        </w:rPr>
        <w:t>maupun</w:t>
      </w:r>
      <w:proofErr w:type="spellEnd"/>
      <w:r w:rsidRPr="00382612">
        <w:rPr>
          <w:rFonts w:ascii="Palatino Linotype" w:hAnsi="Palatino Linotype"/>
          <w:sz w:val="22"/>
        </w:rPr>
        <w:t xml:space="preserve"> </w:t>
      </w:r>
      <w:proofErr w:type="spellStart"/>
      <w:r w:rsidRPr="00382612">
        <w:rPr>
          <w:rFonts w:ascii="Palatino Linotype" w:hAnsi="Palatino Linotype"/>
          <w:sz w:val="22"/>
        </w:rPr>
        <w:t>sumber</w:t>
      </w:r>
      <w:proofErr w:type="spellEnd"/>
      <w:r w:rsidRPr="00382612">
        <w:rPr>
          <w:rFonts w:ascii="Palatino Linotype" w:hAnsi="Palatino Linotype"/>
          <w:sz w:val="22"/>
        </w:rPr>
        <w:t xml:space="preserve"> </w:t>
      </w:r>
      <w:proofErr w:type="spellStart"/>
      <w:r w:rsidRPr="00382612">
        <w:rPr>
          <w:rFonts w:ascii="Palatino Linotype" w:hAnsi="Palatino Linotype"/>
          <w:sz w:val="22"/>
        </w:rPr>
        <w:t>hukumnya</w:t>
      </w:r>
      <w:proofErr w:type="spellEnd"/>
      <w:r w:rsidRPr="00382612">
        <w:rPr>
          <w:rFonts w:ascii="Palatino Linotype" w:hAnsi="Palatino Linotype"/>
          <w:sz w:val="22"/>
        </w:rPr>
        <w:t xml:space="preserve"> </w:t>
      </w:r>
      <w:proofErr w:type="spellStart"/>
      <w:r w:rsidRPr="00382612">
        <w:rPr>
          <w:rFonts w:ascii="Palatino Linotype" w:hAnsi="Palatino Linotype"/>
          <w:sz w:val="22"/>
        </w:rPr>
        <w:t>dalam</w:t>
      </w:r>
      <w:proofErr w:type="spellEnd"/>
      <w:r w:rsidRPr="00382612">
        <w:rPr>
          <w:rFonts w:ascii="Palatino Linotype" w:hAnsi="Palatino Linotype"/>
          <w:sz w:val="22"/>
        </w:rPr>
        <w:t xml:space="preserve"> Al-Qur’an, </w:t>
      </w:r>
      <w:proofErr w:type="spellStart"/>
      <w:r w:rsidRPr="00382612">
        <w:rPr>
          <w:rFonts w:ascii="Palatino Linotype" w:hAnsi="Palatino Linotype"/>
          <w:sz w:val="22"/>
        </w:rPr>
        <w:t>hadis</w:t>
      </w:r>
      <w:proofErr w:type="spellEnd"/>
      <w:r w:rsidRPr="00382612">
        <w:rPr>
          <w:rFonts w:ascii="Palatino Linotype" w:hAnsi="Palatino Linotype"/>
          <w:sz w:val="22"/>
        </w:rPr>
        <w:t xml:space="preserve">, dan </w:t>
      </w:r>
      <w:proofErr w:type="spellStart"/>
      <w:r w:rsidRPr="00382612">
        <w:rPr>
          <w:rFonts w:ascii="Palatino Linotype" w:hAnsi="Palatino Linotype"/>
          <w:sz w:val="22"/>
        </w:rPr>
        <w:t>pendapat</w:t>
      </w:r>
      <w:proofErr w:type="spellEnd"/>
      <w:r w:rsidRPr="00382612">
        <w:rPr>
          <w:rFonts w:ascii="Palatino Linotype" w:hAnsi="Palatino Linotype"/>
          <w:sz w:val="22"/>
        </w:rPr>
        <w:t xml:space="preserve"> ulama.</w:t>
      </w:r>
    </w:p>
    <w:p w14:paraId="22E8D014" w14:textId="77777777" w:rsidR="00382612" w:rsidRPr="00382612" w:rsidRDefault="00382612" w:rsidP="00382612">
      <w:pPr>
        <w:numPr>
          <w:ilvl w:val="0"/>
          <w:numId w:val="10"/>
        </w:numPr>
        <w:spacing w:line="360" w:lineRule="auto"/>
        <w:rPr>
          <w:rFonts w:ascii="Palatino Linotype" w:hAnsi="Palatino Linotype"/>
          <w:sz w:val="22"/>
        </w:rPr>
      </w:pPr>
      <w:proofErr w:type="spellStart"/>
      <w:r w:rsidRPr="00382612">
        <w:rPr>
          <w:rFonts w:ascii="Palatino Linotype" w:hAnsi="Palatino Linotype"/>
          <w:sz w:val="22"/>
        </w:rPr>
        <w:t>Menganalisis</w:t>
      </w:r>
      <w:proofErr w:type="spellEnd"/>
      <w:r w:rsidRPr="00382612">
        <w:rPr>
          <w:rFonts w:ascii="Palatino Linotype" w:hAnsi="Palatino Linotype"/>
          <w:sz w:val="22"/>
        </w:rPr>
        <w:t xml:space="preserve"> </w:t>
      </w:r>
      <w:proofErr w:type="spellStart"/>
      <w:r w:rsidRPr="00382612">
        <w:rPr>
          <w:rFonts w:ascii="Palatino Linotype" w:hAnsi="Palatino Linotype"/>
          <w:sz w:val="22"/>
        </w:rPr>
        <w:t>penerapan</w:t>
      </w:r>
      <w:proofErr w:type="spellEnd"/>
      <w:r w:rsidRPr="00382612">
        <w:rPr>
          <w:rFonts w:ascii="Palatino Linotype" w:hAnsi="Palatino Linotype"/>
          <w:sz w:val="22"/>
        </w:rPr>
        <w:t xml:space="preserve"> </w:t>
      </w:r>
      <w:proofErr w:type="spellStart"/>
      <w:r w:rsidRPr="00382612">
        <w:rPr>
          <w:rFonts w:ascii="Palatino Linotype" w:hAnsi="Palatino Linotype"/>
          <w:sz w:val="22"/>
        </w:rPr>
        <w:t>kaidah</w:t>
      </w:r>
      <w:proofErr w:type="spellEnd"/>
      <w:r w:rsidRPr="00382612">
        <w:rPr>
          <w:rFonts w:ascii="Palatino Linotype" w:hAnsi="Palatino Linotype"/>
          <w:sz w:val="22"/>
        </w:rPr>
        <w:t xml:space="preserve"> ad-</w:t>
      </w:r>
      <w:proofErr w:type="spellStart"/>
      <w:r w:rsidRPr="00382612">
        <w:rPr>
          <w:rFonts w:ascii="Palatino Linotype" w:hAnsi="Palatino Linotype"/>
          <w:sz w:val="22"/>
        </w:rPr>
        <w:t>dharar</w:t>
      </w:r>
      <w:proofErr w:type="spellEnd"/>
      <w:r w:rsidRPr="00382612">
        <w:rPr>
          <w:rFonts w:ascii="Palatino Linotype" w:hAnsi="Palatino Linotype"/>
          <w:sz w:val="22"/>
        </w:rPr>
        <w:t xml:space="preserve"> </w:t>
      </w:r>
      <w:proofErr w:type="spellStart"/>
      <w:r w:rsidRPr="00382612">
        <w:rPr>
          <w:rFonts w:ascii="Palatino Linotype" w:hAnsi="Palatino Linotype"/>
          <w:sz w:val="22"/>
        </w:rPr>
        <w:t>yuzal</w:t>
      </w:r>
      <w:proofErr w:type="spellEnd"/>
      <w:r w:rsidRPr="00382612">
        <w:rPr>
          <w:rFonts w:ascii="Palatino Linotype" w:hAnsi="Palatino Linotype"/>
          <w:sz w:val="22"/>
        </w:rPr>
        <w:t xml:space="preserve"> </w:t>
      </w:r>
      <w:proofErr w:type="spellStart"/>
      <w:r w:rsidRPr="00382612">
        <w:rPr>
          <w:rFonts w:ascii="Palatino Linotype" w:hAnsi="Palatino Linotype"/>
          <w:sz w:val="22"/>
        </w:rPr>
        <w:t>dalam</w:t>
      </w:r>
      <w:proofErr w:type="spellEnd"/>
      <w:r w:rsidRPr="00382612">
        <w:rPr>
          <w:rFonts w:ascii="Palatino Linotype" w:hAnsi="Palatino Linotype"/>
          <w:sz w:val="22"/>
        </w:rPr>
        <w:t xml:space="preserve"> </w:t>
      </w:r>
      <w:proofErr w:type="spellStart"/>
      <w:r w:rsidRPr="00382612">
        <w:rPr>
          <w:rFonts w:ascii="Palatino Linotype" w:hAnsi="Palatino Linotype"/>
          <w:sz w:val="22"/>
        </w:rPr>
        <w:t>hukum</w:t>
      </w:r>
      <w:proofErr w:type="spellEnd"/>
      <w:r w:rsidRPr="00382612">
        <w:rPr>
          <w:rFonts w:ascii="Palatino Linotype" w:hAnsi="Palatino Linotype"/>
          <w:sz w:val="22"/>
        </w:rPr>
        <w:t xml:space="preserve"> </w:t>
      </w:r>
      <w:proofErr w:type="spellStart"/>
      <w:r w:rsidRPr="00382612">
        <w:rPr>
          <w:rFonts w:ascii="Palatino Linotype" w:hAnsi="Palatino Linotype"/>
          <w:sz w:val="22"/>
        </w:rPr>
        <w:t>keluarga</w:t>
      </w:r>
      <w:proofErr w:type="spellEnd"/>
      <w:r w:rsidRPr="00382612">
        <w:rPr>
          <w:rFonts w:ascii="Palatino Linotype" w:hAnsi="Palatino Linotype"/>
          <w:sz w:val="22"/>
        </w:rPr>
        <w:t xml:space="preserve"> Islam, </w:t>
      </w:r>
      <w:proofErr w:type="spellStart"/>
      <w:r w:rsidRPr="00382612">
        <w:rPr>
          <w:rFonts w:ascii="Palatino Linotype" w:hAnsi="Palatino Linotype"/>
          <w:sz w:val="22"/>
        </w:rPr>
        <w:t>khususnya</w:t>
      </w:r>
      <w:proofErr w:type="spellEnd"/>
      <w:r w:rsidRPr="00382612">
        <w:rPr>
          <w:rFonts w:ascii="Palatino Linotype" w:hAnsi="Palatino Linotype"/>
          <w:sz w:val="22"/>
        </w:rPr>
        <w:t xml:space="preserve"> </w:t>
      </w:r>
      <w:proofErr w:type="spellStart"/>
      <w:r w:rsidRPr="00382612">
        <w:rPr>
          <w:rFonts w:ascii="Palatino Linotype" w:hAnsi="Palatino Linotype"/>
          <w:sz w:val="22"/>
        </w:rPr>
        <w:t>dalam</w:t>
      </w:r>
      <w:proofErr w:type="spellEnd"/>
      <w:r w:rsidRPr="00382612">
        <w:rPr>
          <w:rFonts w:ascii="Palatino Linotype" w:hAnsi="Palatino Linotype"/>
          <w:sz w:val="22"/>
        </w:rPr>
        <w:t xml:space="preserve"> </w:t>
      </w:r>
      <w:proofErr w:type="spellStart"/>
      <w:r w:rsidRPr="00382612">
        <w:rPr>
          <w:rFonts w:ascii="Palatino Linotype" w:hAnsi="Palatino Linotype"/>
          <w:sz w:val="22"/>
        </w:rPr>
        <w:t>menyelesaikan</w:t>
      </w:r>
      <w:proofErr w:type="spellEnd"/>
      <w:r w:rsidRPr="00382612">
        <w:rPr>
          <w:rFonts w:ascii="Palatino Linotype" w:hAnsi="Palatino Linotype"/>
          <w:sz w:val="22"/>
        </w:rPr>
        <w:t xml:space="preserve"> </w:t>
      </w:r>
      <w:proofErr w:type="spellStart"/>
      <w:r w:rsidRPr="00382612">
        <w:rPr>
          <w:rFonts w:ascii="Palatino Linotype" w:hAnsi="Palatino Linotype"/>
          <w:sz w:val="22"/>
        </w:rPr>
        <w:t>permasalahan</w:t>
      </w:r>
      <w:proofErr w:type="spellEnd"/>
      <w:r w:rsidRPr="00382612">
        <w:rPr>
          <w:rFonts w:ascii="Palatino Linotype" w:hAnsi="Palatino Linotype"/>
          <w:sz w:val="22"/>
        </w:rPr>
        <w:t xml:space="preserve"> </w:t>
      </w:r>
      <w:proofErr w:type="spellStart"/>
      <w:r w:rsidRPr="00382612">
        <w:rPr>
          <w:rFonts w:ascii="Palatino Linotype" w:hAnsi="Palatino Linotype"/>
          <w:sz w:val="22"/>
        </w:rPr>
        <w:t>seperti</w:t>
      </w:r>
      <w:proofErr w:type="spellEnd"/>
      <w:r w:rsidRPr="00382612">
        <w:rPr>
          <w:rFonts w:ascii="Palatino Linotype" w:hAnsi="Palatino Linotype"/>
          <w:sz w:val="22"/>
        </w:rPr>
        <w:t xml:space="preserve"> </w:t>
      </w:r>
      <w:proofErr w:type="spellStart"/>
      <w:r w:rsidRPr="00382612">
        <w:rPr>
          <w:rFonts w:ascii="Palatino Linotype" w:hAnsi="Palatino Linotype"/>
          <w:sz w:val="22"/>
        </w:rPr>
        <w:t>kekerasan</w:t>
      </w:r>
      <w:proofErr w:type="spellEnd"/>
      <w:r w:rsidRPr="00382612">
        <w:rPr>
          <w:rFonts w:ascii="Palatino Linotype" w:hAnsi="Palatino Linotype"/>
          <w:sz w:val="22"/>
        </w:rPr>
        <w:t xml:space="preserve"> </w:t>
      </w:r>
      <w:proofErr w:type="spellStart"/>
      <w:r w:rsidRPr="00382612">
        <w:rPr>
          <w:rFonts w:ascii="Palatino Linotype" w:hAnsi="Palatino Linotype"/>
          <w:sz w:val="22"/>
        </w:rPr>
        <w:t>dalam</w:t>
      </w:r>
      <w:proofErr w:type="spellEnd"/>
      <w:r w:rsidRPr="00382612">
        <w:rPr>
          <w:rFonts w:ascii="Palatino Linotype" w:hAnsi="Palatino Linotype"/>
          <w:sz w:val="22"/>
        </w:rPr>
        <w:t xml:space="preserve"> </w:t>
      </w:r>
      <w:proofErr w:type="spellStart"/>
      <w:r w:rsidRPr="00382612">
        <w:rPr>
          <w:rFonts w:ascii="Palatino Linotype" w:hAnsi="Palatino Linotype"/>
          <w:sz w:val="22"/>
        </w:rPr>
        <w:t>rumah</w:t>
      </w:r>
      <w:proofErr w:type="spellEnd"/>
      <w:r w:rsidRPr="00382612">
        <w:rPr>
          <w:rFonts w:ascii="Palatino Linotype" w:hAnsi="Palatino Linotype"/>
          <w:sz w:val="22"/>
        </w:rPr>
        <w:t xml:space="preserve"> </w:t>
      </w:r>
      <w:proofErr w:type="spellStart"/>
      <w:r w:rsidRPr="00382612">
        <w:rPr>
          <w:rFonts w:ascii="Palatino Linotype" w:hAnsi="Palatino Linotype"/>
          <w:sz w:val="22"/>
        </w:rPr>
        <w:t>tangga</w:t>
      </w:r>
      <w:proofErr w:type="spellEnd"/>
      <w:r w:rsidRPr="00382612">
        <w:rPr>
          <w:rFonts w:ascii="Palatino Linotype" w:hAnsi="Palatino Linotype"/>
          <w:sz w:val="22"/>
        </w:rPr>
        <w:t xml:space="preserve">, </w:t>
      </w:r>
      <w:proofErr w:type="spellStart"/>
      <w:r w:rsidRPr="00382612">
        <w:rPr>
          <w:rFonts w:ascii="Palatino Linotype" w:hAnsi="Palatino Linotype"/>
          <w:sz w:val="22"/>
        </w:rPr>
        <w:t>penelantaran</w:t>
      </w:r>
      <w:proofErr w:type="spellEnd"/>
      <w:r w:rsidRPr="00382612">
        <w:rPr>
          <w:rFonts w:ascii="Palatino Linotype" w:hAnsi="Palatino Linotype"/>
          <w:sz w:val="22"/>
        </w:rPr>
        <w:t xml:space="preserve"> </w:t>
      </w:r>
      <w:proofErr w:type="spellStart"/>
      <w:r w:rsidRPr="00382612">
        <w:rPr>
          <w:rFonts w:ascii="Palatino Linotype" w:hAnsi="Palatino Linotype"/>
          <w:sz w:val="22"/>
        </w:rPr>
        <w:t>pasangan</w:t>
      </w:r>
      <w:proofErr w:type="spellEnd"/>
      <w:r w:rsidRPr="00382612">
        <w:rPr>
          <w:rFonts w:ascii="Palatino Linotype" w:hAnsi="Palatino Linotype"/>
          <w:sz w:val="22"/>
        </w:rPr>
        <w:t xml:space="preserve">, </w:t>
      </w:r>
      <w:proofErr w:type="spellStart"/>
      <w:r w:rsidRPr="00382612">
        <w:rPr>
          <w:rFonts w:ascii="Palatino Linotype" w:hAnsi="Palatino Linotype"/>
          <w:sz w:val="22"/>
        </w:rPr>
        <w:t>pengajuan</w:t>
      </w:r>
      <w:proofErr w:type="spellEnd"/>
      <w:r w:rsidRPr="00382612">
        <w:rPr>
          <w:rFonts w:ascii="Palatino Linotype" w:hAnsi="Palatino Linotype"/>
          <w:sz w:val="22"/>
        </w:rPr>
        <w:t xml:space="preserve"> </w:t>
      </w:r>
      <w:proofErr w:type="spellStart"/>
      <w:r w:rsidRPr="00382612">
        <w:rPr>
          <w:rFonts w:ascii="Palatino Linotype" w:hAnsi="Palatino Linotype"/>
          <w:sz w:val="22"/>
        </w:rPr>
        <w:t>khulu</w:t>
      </w:r>
      <w:proofErr w:type="spellEnd"/>
      <w:r w:rsidRPr="00382612">
        <w:rPr>
          <w:rFonts w:ascii="Palatino Linotype" w:hAnsi="Palatino Linotype"/>
          <w:sz w:val="22"/>
        </w:rPr>
        <w:t xml:space="preserve">’, </w:t>
      </w:r>
      <w:proofErr w:type="spellStart"/>
      <w:r w:rsidRPr="00382612">
        <w:rPr>
          <w:rFonts w:ascii="Palatino Linotype" w:hAnsi="Palatino Linotype"/>
          <w:sz w:val="22"/>
        </w:rPr>
        <w:t>serta</w:t>
      </w:r>
      <w:proofErr w:type="spellEnd"/>
      <w:r w:rsidRPr="00382612">
        <w:rPr>
          <w:rFonts w:ascii="Palatino Linotype" w:hAnsi="Palatino Linotype"/>
          <w:sz w:val="22"/>
        </w:rPr>
        <w:t xml:space="preserve"> </w:t>
      </w:r>
      <w:proofErr w:type="spellStart"/>
      <w:r w:rsidRPr="00382612">
        <w:rPr>
          <w:rFonts w:ascii="Palatino Linotype" w:hAnsi="Palatino Linotype"/>
          <w:sz w:val="22"/>
        </w:rPr>
        <w:t>peran</w:t>
      </w:r>
      <w:proofErr w:type="spellEnd"/>
      <w:r w:rsidRPr="00382612">
        <w:rPr>
          <w:rFonts w:ascii="Palatino Linotype" w:hAnsi="Palatino Linotype"/>
          <w:sz w:val="22"/>
        </w:rPr>
        <w:t xml:space="preserve"> hakim </w:t>
      </w:r>
      <w:proofErr w:type="spellStart"/>
      <w:r w:rsidRPr="00382612">
        <w:rPr>
          <w:rFonts w:ascii="Palatino Linotype" w:hAnsi="Palatino Linotype"/>
          <w:sz w:val="22"/>
        </w:rPr>
        <w:t>dalam</w:t>
      </w:r>
      <w:proofErr w:type="spellEnd"/>
      <w:r w:rsidRPr="00382612">
        <w:rPr>
          <w:rFonts w:ascii="Palatino Linotype" w:hAnsi="Palatino Linotype"/>
          <w:sz w:val="22"/>
        </w:rPr>
        <w:t xml:space="preserve"> </w:t>
      </w:r>
      <w:proofErr w:type="spellStart"/>
      <w:r w:rsidRPr="00382612">
        <w:rPr>
          <w:rFonts w:ascii="Palatino Linotype" w:hAnsi="Palatino Linotype"/>
          <w:sz w:val="22"/>
        </w:rPr>
        <w:t>mencegah</w:t>
      </w:r>
      <w:proofErr w:type="spellEnd"/>
      <w:r w:rsidRPr="00382612">
        <w:rPr>
          <w:rFonts w:ascii="Palatino Linotype" w:hAnsi="Palatino Linotype"/>
          <w:sz w:val="22"/>
        </w:rPr>
        <w:t xml:space="preserve"> </w:t>
      </w:r>
      <w:proofErr w:type="spellStart"/>
      <w:r w:rsidRPr="00382612">
        <w:rPr>
          <w:rFonts w:ascii="Palatino Linotype" w:hAnsi="Palatino Linotype"/>
          <w:sz w:val="22"/>
        </w:rPr>
        <w:t>kemudharatan</w:t>
      </w:r>
      <w:proofErr w:type="spellEnd"/>
      <w:r w:rsidRPr="00382612">
        <w:rPr>
          <w:rFonts w:ascii="Palatino Linotype" w:hAnsi="Palatino Linotype"/>
          <w:sz w:val="22"/>
        </w:rPr>
        <w:t xml:space="preserve"> </w:t>
      </w:r>
      <w:proofErr w:type="spellStart"/>
      <w:r w:rsidRPr="00382612">
        <w:rPr>
          <w:rFonts w:ascii="Palatino Linotype" w:hAnsi="Palatino Linotype"/>
          <w:sz w:val="22"/>
        </w:rPr>
        <w:t>keluarga</w:t>
      </w:r>
      <w:proofErr w:type="spellEnd"/>
      <w:r w:rsidRPr="00382612">
        <w:rPr>
          <w:rFonts w:ascii="Palatino Linotype" w:hAnsi="Palatino Linotype"/>
          <w:sz w:val="22"/>
        </w:rPr>
        <w:t>.</w:t>
      </w:r>
    </w:p>
    <w:p w14:paraId="58835FD0" w14:textId="77777777" w:rsidR="00382612" w:rsidRPr="00382612" w:rsidRDefault="00382612" w:rsidP="00382612">
      <w:pPr>
        <w:numPr>
          <w:ilvl w:val="0"/>
          <w:numId w:val="10"/>
        </w:numPr>
        <w:spacing w:line="360" w:lineRule="auto"/>
        <w:rPr>
          <w:rFonts w:ascii="Palatino Linotype" w:hAnsi="Palatino Linotype"/>
          <w:sz w:val="22"/>
        </w:rPr>
      </w:pPr>
      <w:proofErr w:type="spellStart"/>
      <w:r w:rsidRPr="00382612">
        <w:rPr>
          <w:rFonts w:ascii="Palatino Linotype" w:hAnsi="Palatino Linotype"/>
          <w:sz w:val="22"/>
        </w:rPr>
        <w:t>Mengidentifikasi</w:t>
      </w:r>
      <w:proofErr w:type="spellEnd"/>
      <w:r w:rsidRPr="00382612">
        <w:rPr>
          <w:rFonts w:ascii="Palatino Linotype" w:hAnsi="Palatino Linotype"/>
          <w:sz w:val="22"/>
        </w:rPr>
        <w:t xml:space="preserve"> </w:t>
      </w:r>
      <w:proofErr w:type="spellStart"/>
      <w:r w:rsidRPr="00382612">
        <w:rPr>
          <w:rFonts w:ascii="Palatino Linotype" w:hAnsi="Palatino Linotype"/>
          <w:sz w:val="22"/>
        </w:rPr>
        <w:t>bentuk-bentuk</w:t>
      </w:r>
      <w:proofErr w:type="spellEnd"/>
      <w:r w:rsidRPr="00382612">
        <w:rPr>
          <w:rFonts w:ascii="Palatino Linotype" w:hAnsi="Palatino Linotype"/>
          <w:sz w:val="22"/>
        </w:rPr>
        <w:t xml:space="preserve"> </w:t>
      </w:r>
      <w:proofErr w:type="spellStart"/>
      <w:r w:rsidRPr="00382612">
        <w:rPr>
          <w:rFonts w:ascii="Palatino Linotype" w:hAnsi="Palatino Linotype"/>
          <w:sz w:val="22"/>
        </w:rPr>
        <w:t>kemudharatan</w:t>
      </w:r>
      <w:proofErr w:type="spellEnd"/>
      <w:r w:rsidRPr="00382612">
        <w:rPr>
          <w:rFonts w:ascii="Palatino Linotype" w:hAnsi="Palatino Linotype"/>
          <w:sz w:val="22"/>
        </w:rPr>
        <w:t xml:space="preserve"> yang </w:t>
      </w:r>
      <w:proofErr w:type="spellStart"/>
      <w:r w:rsidRPr="00382612">
        <w:rPr>
          <w:rFonts w:ascii="Palatino Linotype" w:hAnsi="Palatino Linotype"/>
          <w:sz w:val="22"/>
        </w:rPr>
        <w:t>relevan</w:t>
      </w:r>
      <w:proofErr w:type="spellEnd"/>
      <w:r w:rsidRPr="00382612">
        <w:rPr>
          <w:rFonts w:ascii="Palatino Linotype" w:hAnsi="Palatino Linotype"/>
          <w:sz w:val="22"/>
        </w:rPr>
        <w:t xml:space="preserve"> </w:t>
      </w:r>
      <w:proofErr w:type="spellStart"/>
      <w:r w:rsidRPr="00382612">
        <w:rPr>
          <w:rFonts w:ascii="Palatino Linotype" w:hAnsi="Palatino Linotype"/>
          <w:sz w:val="22"/>
        </w:rPr>
        <w:t>dalam</w:t>
      </w:r>
      <w:proofErr w:type="spellEnd"/>
      <w:r w:rsidRPr="00382612">
        <w:rPr>
          <w:rFonts w:ascii="Palatino Linotype" w:hAnsi="Palatino Linotype"/>
          <w:sz w:val="22"/>
        </w:rPr>
        <w:t xml:space="preserve"> </w:t>
      </w:r>
      <w:proofErr w:type="spellStart"/>
      <w:r w:rsidRPr="00382612">
        <w:rPr>
          <w:rFonts w:ascii="Palatino Linotype" w:hAnsi="Palatino Linotype"/>
          <w:sz w:val="22"/>
        </w:rPr>
        <w:t>konteks</w:t>
      </w:r>
      <w:proofErr w:type="spellEnd"/>
      <w:r w:rsidRPr="00382612">
        <w:rPr>
          <w:rFonts w:ascii="Palatino Linotype" w:hAnsi="Palatino Linotype"/>
          <w:sz w:val="22"/>
        </w:rPr>
        <w:t xml:space="preserve"> </w:t>
      </w:r>
      <w:proofErr w:type="spellStart"/>
      <w:r w:rsidRPr="00382612">
        <w:rPr>
          <w:rFonts w:ascii="Palatino Linotype" w:hAnsi="Palatino Linotype"/>
          <w:sz w:val="22"/>
        </w:rPr>
        <w:t>rumah</w:t>
      </w:r>
      <w:proofErr w:type="spellEnd"/>
      <w:r w:rsidRPr="00382612">
        <w:rPr>
          <w:rFonts w:ascii="Palatino Linotype" w:hAnsi="Palatino Linotype"/>
          <w:sz w:val="22"/>
        </w:rPr>
        <w:t xml:space="preserve"> </w:t>
      </w:r>
      <w:proofErr w:type="spellStart"/>
      <w:r w:rsidRPr="00382612">
        <w:rPr>
          <w:rFonts w:ascii="Palatino Linotype" w:hAnsi="Palatino Linotype"/>
          <w:sz w:val="22"/>
        </w:rPr>
        <w:t>tangga</w:t>
      </w:r>
      <w:proofErr w:type="spellEnd"/>
      <w:r w:rsidRPr="00382612">
        <w:rPr>
          <w:rFonts w:ascii="Palatino Linotype" w:hAnsi="Palatino Linotype"/>
          <w:sz w:val="22"/>
        </w:rPr>
        <w:t xml:space="preserve">, dan </w:t>
      </w:r>
      <w:proofErr w:type="spellStart"/>
      <w:r w:rsidRPr="00382612">
        <w:rPr>
          <w:rFonts w:ascii="Palatino Linotype" w:hAnsi="Palatino Linotype"/>
          <w:sz w:val="22"/>
        </w:rPr>
        <w:t>menjelaskan</w:t>
      </w:r>
      <w:proofErr w:type="spellEnd"/>
      <w:r w:rsidRPr="00382612">
        <w:rPr>
          <w:rFonts w:ascii="Palatino Linotype" w:hAnsi="Palatino Linotype"/>
          <w:sz w:val="22"/>
        </w:rPr>
        <w:t xml:space="preserve"> </w:t>
      </w:r>
      <w:proofErr w:type="spellStart"/>
      <w:r w:rsidRPr="00382612">
        <w:rPr>
          <w:rFonts w:ascii="Palatino Linotype" w:hAnsi="Palatino Linotype"/>
          <w:sz w:val="22"/>
        </w:rPr>
        <w:t>tingkatan</w:t>
      </w:r>
      <w:proofErr w:type="spellEnd"/>
      <w:r w:rsidRPr="00382612">
        <w:rPr>
          <w:rFonts w:ascii="Palatino Linotype" w:hAnsi="Palatino Linotype"/>
          <w:sz w:val="22"/>
        </w:rPr>
        <w:t xml:space="preserve"> </w:t>
      </w:r>
      <w:proofErr w:type="spellStart"/>
      <w:r w:rsidRPr="00382612">
        <w:rPr>
          <w:rFonts w:ascii="Palatino Linotype" w:hAnsi="Palatino Linotype"/>
          <w:sz w:val="22"/>
        </w:rPr>
        <w:t>darurat</w:t>
      </w:r>
      <w:proofErr w:type="spellEnd"/>
      <w:r w:rsidRPr="00382612">
        <w:rPr>
          <w:rFonts w:ascii="Palatino Linotype" w:hAnsi="Palatino Linotype"/>
          <w:sz w:val="22"/>
        </w:rPr>
        <w:t xml:space="preserve">, </w:t>
      </w:r>
      <w:proofErr w:type="spellStart"/>
      <w:r w:rsidRPr="00382612">
        <w:rPr>
          <w:rFonts w:ascii="Palatino Linotype" w:hAnsi="Palatino Linotype"/>
          <w:sz w:val="22"/>
        </w:rPr>
        <w:t>hajat</w:t>
      </w:r>
      <w:proofErr w:type="spellEnd"/>
      <w:r w:rsidRPr="00382612">
        <w:rPr>
          <w:rFonts w:ascii="Palatino Linotype" w:hAnsi="Palatino Linotype"/>
          <w:sz w:val="22"/>
        </w:rPr>
        <w:t xml:space="preserve">, </w:t>
      </w:r>
      <w:proofErr w:type="spellStart"/>
      <w:r w:rsidRPr="00382612">
        <w:rPr>
          <w:rFonts w:ascii="Palatino Linotype" w:hAnsi="Palatino Linotype"/>
          <w:sz w:val="22"/>
        </w:rPr>
        <w:t>serta</w:t>
      </w:r>
      <w:proofErr w:type="spellEnd"/>
      <w:r w:rsidRPr="00382612">
        <w:rPr>
          <w:rFonts w:ascii="Palatino Linotype" w:hAnsi="Palatino Linotype"/>
          <w:sz w:val="22"/>
        </w:rPr>
        <w:t xml:space="preserve"> </w:t>
      </w:r>
      <w:proofErr w:type="spellStart"/>
      <w:r w:rsidRPr="00382612">
        <w:rPr>
          <w:rFonts w:ascii="Palatino Linotype" w:hAnsi="Palatino Linotype"/>
          <w:sz w:val="22"/>
        </w:rPr>
        <w:t>manfaat</w:t>
      </w:r>
      <w:proofErr w:type="spellEnd"/>
      <w:r w:rsidRPr="00382612">
        <w:rPr>
          <w:rFonts w:ascii="Palatino Linotype" w:hAnsi="Palatino Linotype"/>
          <w:sz w:val="22"/>
        </w:rPr>
        <w:t xml:space="preserve"> </w:t>
      </w:r>
      <w:proofErr w:type="spellStart"/>
      <w:r w:rsidRPr="00382612">
        <w:rPr>
          <w:rFonts w:ascii="Palatino Linotype" w:hAnsi="Palatino Linotype"/>
          <w:sz w:val="22"/>
        </w:rPr>
        <w:t>dalam</w:t>
      </w:r>
      <w:proofErr w:type="spellEnd"/>
      <w:r w:rsidRPr="00382612">
        <w:rPr>
          <w:rFonts w:ascii="Palatino Linotype" w:hAnsi="Palatino Linotype"/>
          <w:sz w:val="22"/>
        </w:rPr>
        <w:t xml:space="preserve"> </w:t>
      </w:r>
      <w:proofErr w:type="spellStart"/>
      <w:r w:rsidRPr="00382612">
        <w:rPr>
          <w:rFonts w:ascii="Palatino Linotype" w:hAnsi="Palatino Linotype"/>
          <w:sz w:val="22"/>
        </w:rPr>
        <w:t>aplikasinya</w:t>
      </w:r>
      <w:proofErr w:type="spellEnd"/>
      <w:r w:rsidRPr="00382612">
        <w:rPr>
          <w:rFonts w:ascii="Palatino Linotype" w:hAnsi="Palatino Linotype"/>
          <w:sz w:val="22"/>
        </w:rPr>
        <w:t xml:space="preserve"> </w:t>
      </w:r>
      <w:proofErr w:type="spellStart"/>
      <w:r w:rsidRPr="00382612">
        <w:rPr>
          <w:rFonts w:ascii="Palatino Linotype" w:hAnsi="Palatino Linotype"/>
          <w:sz w:val="22"/>
        </w:rPr>
        <w:t>menurut</w:t>
      </w:r>
      <w:proofErr w:type="spellEnd"/>
      <w:r w:rsidRPr="00382612">
        <w:rPr>
          <w:rFonts w:ascii="Palatino Linotype" w:hAnsi="Palatino Linotype"/>
          <w:sz w:val="22"/>
        </w:rPr>
        <w:t xml:space="preserve"> </w:t>
      </w:r>
      <w:proofErr w:type="spellStart"/>
      <w:r w:rsidRPr="00382612">
        <w:rPr>
          <w:rFonts w:ascii="Palatino Linotype" w:hAnsi="Palatino Linotype"/>
          <w:sz w:val="22"/>
        </w:rPr>
        <w:t>kaidah</w:t>
      </w:r>
      <w:proofErr w:type="spellEnd"/>
      <w:r w:rsidRPr="00382612">
        <w:rPr>
          <w:rFonts w:ascii="Palatino Linotype" w:hAnsi="Palatino Linotype"/>
          <w:sz w:val="22"/>
        </w:rPr>
        <w:t xml:space="preserve"> </w:t>
      </w:r>
      <w:proofErr w:type="spellStart"/>
      <w:r w:rsidRPr="00382612">
        <w:rPr>
          <w:rFonts w:ascii="Palatino Linotype" w:hAnsi="Palatino Linotype"/>
          <w:sz w:val="22"/>
        </w:rPr>
        <w:t>fikih</w:t>
      </w:r>
      <w:proofErr w:type="spellEnd"/>
      <w:r w:rsidRPr="00382612">
        <w:rPr>
          <w:rFonts w:ascii="Palatino Linotype" w:hAnsi="Palatino Linotype"/>
          <w:sz w:val="22"/>
        </w:rPr>
        <w:t>.</w:t>
      </w:r>
    </w:p>
    <w:p w14:paraId="42FF9284" w14:textId="77777777" w:rsidR="00382612" w:rsidRPr="00382612" w:rsidRDefault="00382612" w:rsidP="00382612">
      <w:pPr>
        <w:numPr>
          <w:ilvl w:val="0"/>
          <w:numId w:val="10"/>
        </w:numPr>
        <w:spacing w:line="360" w:lineRule="auto"/>
        <w:rPr>
          <w:rFonts w:ascii="Palatino Linotype" w:hAnsi="Palatino Linotype"/>
          <w:sz w:val="22"/>
        </w:rPr>
      </w:pPr>
      <w:proofErr w:type="spellStart"/>
      <w:r w:rsidRPr="00382612">
        <w:rPr>
          <w:rFonts w:ascii="Palatino Linotype" w:hAnsi="Palatino Linotype"/>
          <w:sz w:val="22"/>
        </w:rPr>
        <w:t>Mengkaji</w:t>
      </w:r>
      <w:proofErr w:type="spellEnd"/>
      <w:r w:rsidRPr="00382612">
        <w:rPr>
          <w:rFonts w:ascii="Palatino Linotype" w:hAnsi="Palatino Linotype"/>
          <w:sz w:val="22"/>
        </w:rPr>
        <w:t xml:space="preserve"> </w:t>
      </w:r>
      <w:proofErr w:type="spellStart"/>
      <w:r w:rsidRPr="00382612">
        <w:rPr>
          <w:rFonts w:ascii="Palatino Linotype" w:hAnsi="Palatino Linotype"/>
          <w:sz w:val="22"/>
        </w:rPr>
        <w:t>batasan</w:t>
      </w:r>
      <w:proofErr w:type="spellEnd"/>
      <w:r w:rsidRPr="00382612">
        <w:rPr>
          <w:rFonts w:ascii="Palatino Linotype" w:hAnsi="Palatino Linotype"/>
          <w:sz w:val="22"/>
        </w:rPr>
        <w:t xml:space="preserve"> dan </w:t>
      </w:r>
      <w:proofErr w:type="spellStart"/>
      <w:r w:rsidRPr="00382612">
        <w:rPr>
          <w:rFonts w:ascii="Palatino Linotype" w:hAnsi="Palatino Linotype"/>
          <w:sz w:val="22"/>
        </w:rPr>
        <w:t>pengecualian</w:t>
      </w:r>
      <w:proofErr w:type="spellEnd"/>
      <w:r w:rsidRPr="00382612">
        <w:rPr>
          <w:rFonts w:ascii="Palatino Linotype" w:hAnsi="Palatino Linotype"/>
          <w:sz w:val="22"/>
        </w:rPr>
        <w:t xml:space="preserve"> </w:t>
      </w:r>
      <w:proofErr w:type="spellStart"/>
      <w:r w:rsidRPr="00382612">
        <w:rPr>
          <w:rFonts w:ascii="Palatino Linotype" w:hAnsi="Palatino Linotype"/>
          <w:sz w:val="22"/>
        </w:rPr>
        <w:t>terhadap</w:t>
      </w:r>
      <w:proofErr w:type="spellEnd"/>
      <w:r w:rsidRPr="00382612">
        <w:rPr>
          <w:rFonts w:ascii="Palatino Linotype" w:hAnsi="Palatino Linotype"/>
          <w:sz w:val="22"/>
        </w:rPr>
        <w:t xml:space="preserve"> </w:t>
      </w:r>
      <w:proofErr w:type="spellStart"/>
      <w:r w:rsidRPr="00382612">
        <w:rPr>
          <w:rFonts w:ascii="Palatino Linotype" w:hAnsi="Palatino Linotype"/>
          <w:sz w:val="22"/>
        </w:rPr>
        <w:t>penerapan</w:t>
      </w:r>
      <w:proofErr w:type="spellEnd"/>
      <w:r w:rsidRPr="00382612">
        <w:rPr>
          <w:rFonts w:ascii="Palatino Linotype" w:hAnsi="Palatino Linotype"/>
          <w:sz w:val="22"/>
        </w:rPr>
        <w:t xml:space="preserve"> </w:t>
      </w:r>
      <w:proofErr w:type="spellStart"/>
      <w:r w:rsidRPr="00382612">
        <w:rPr>
          <w:rFonts w:ascii="Palatino Linotype" w:hAnsi="Palatino Linotype"/>
          <w:sz w:val="22"/>
        </w:rPr>
        <w:t>kaidah</w:t>
      </w:r>
      <w:proofErr w:type="spellEnd"/>
      <w:r w:rsidRPr="00382612">
        <w:rPr>
          <w:rFonts w:ascii="Palatino Linotype" w:hAnsi="Palatino Linotype"/>
          <w:sz w:val="22"/>
        </w:rPr>
        <w:t xml:space="preserve"> ad-</w:t>
      </w:r>
      <w:proofErr w:type="spellStart"/>
      <w:r w:rsidRPr="00382612">
        <w:rPr>
          <w:rFonts w:ascii="Palatino Linotype" w:hAnsi="Palatino Linotype"/>
          <w:sz w:val="22"/>
        </w:rPr>
        <w:t>dharar</w:t>
      </w:r>
      <w:proofErr w:type="spellEnd"/>
      <w:r w:rsidRPr="00382612">
        <w:rPr>
          <w:rFonts w:ascii="Palatino Linotype" w:hAnsi="Palatino Linotype"/>
          <w:sz w:val="22"/>
        </w:rPr>
        <w:t xml:space="preserve"> </w:t>
      </w:r>
      <w:proofErr w:type="spellStart"/>
      <w:r w:rsidRPr="00382612">
        <w:rPr>
          <w:rFonts w:ascii="Palatino Linotype" w:hAnsi="Palatino Linotype"/>
          <w:sz w:val="22"/>
        </w:rPr>
        <w:t>yuzal</w:t>
      </w:r>
      <w:proofErr w:type="spellEnd"/>
      <w:r w:rsidRPr="00382612">
        <w:rPr>
          <w:rFonts w:ascii="Palatino Linotype" w:hAnsi="Palatino Linotype"/>
          <w:sz w:val="22"/>
        </w:rPr>
        <w:t xml:space="preserve">, guna </w:t>
      </w:r>
      <w:proofErr w:type="spellStart"/>
      <w:r w:rsidRPr="00382612">
        <w:rPr>
          <w:rFonts w:ascii="Palatino Linotype" w:hAnsi="Palatino Linotype"/>
          <w:sz w:val="22"/>
        </w:rPr>
        <w:t>memastikan</w:t>
      </w:r>
      <w:proofErr w:type="spellEnd"/>
      <w:r w:rsidRPr="00382612">
        <w:rPr>
          <w:rFonts w:ascii="Palatino Linotype" w:hAnsi="Palatino Linotype"/>
          <w:sz w:val="22"/>
        </w:rPr>
        <w:t xml:space="preserve"> </w:t>
      </w:r>
      <w:proofErr w:type="spellStart"/>
      <w:r w:rsidRPr="00382612">
        <w:rPr>
          <w:rFonts w:ascii="Palatino Linotype" w:hAnsi="Palatino Linotype"/>
          <w:sz w:val="22"/>
        </w:rPr>
        <w:t>bahwa</w:t>
      </w:r>
      <w:proofErr w:type="spellEnd"/>
      <w:r w:rsidRPr="00382612">
        <w:rPr>
          <w:rFonts w:ascii="Palatino Linotype" w:hAnsi="Palatino Linotype"/>
          <w:sz w:val="22"/>
        </w:rPr>
        <w:t xml:space="preserve"> </w:t>
      </w:r>
      <w:proofErr w:type="spellStart"/>
      <w:r w:rsidRPr="00382612">
        <w:rPr>
          <w:rFonts w:ascii="Palatino Linotype" w:hAnsi="Palatino Linotype"/>
          <w:sz w:val="22"/>
        </w:rPr>
        <w:t>penggunaannya</w:t>
      </w:r>
      <w:proofErr w:type="spellEnd"/>
      <w:r w:rsidRPr="00382612">
        <w:rPr>
          <w:rFonts w:ascii="Palatino Linotype" w:hAnsi="Palatino Linotype"/>
          <w:sz w:val="22"/>
        </w:rPr>
        <w:t xml:space="preserve"> </w:t>
      </w:r>
      <w:proofErr w:type="spellStart"/>
      <w:r w:rsidRPr="00382612">
        <w:rPr>
          <w:rFonts w:ascii="Palatino Linotype" w:hAnsi="Palatino Linotype"/>
          <w:sz w:val="22"/>
        </w:rPr>
        <w:t>tetap</w:t>
      </w:r>
      <w:proofErr w:type="spellEnd"/>
      <w:r w:rsidRPr="00382612">
        <w:rPr>
          <w:rFonts w:ascii="Palatino Linotype" w:hAnsi="Palatino Linotype"/>
          <w:sz w:val="22"/>
        </w:rPr>
        <w:t xml:space="preserve"> </w:t>
      </w:r>
      <w:proofErr w:type="spellStart"/>
      <w:r w:rsidRPr="00382612">
        <w:rPr>
          <w:rFonts w:ascii="Palatino Linotype" w:hAnsi="Palatino Linotype"/>
          <w:sz w:val="22"/>
        </w:rPr>
        <w:t>sesuai</w:t>
      </w:r>
      <w:proofErr w:type="spellEnd"/>
      <w:r w:rsidRPr="00382612">
        <w:rPr>
          <w:rFonts w:ascii="Palatino Linotype" w:hAnsi="Palatino Linotype"/>
          <w:sz w:val="22"/>
        </w:rPr>
        <w:t xml:space="preserve"> </w:t>
      </w:r>
      <w:proofErr w:type="spellStart"/>
      <w:r w:rsidRPr="00382612">
        <w:rPr>
          <w:rFonts w:ascii="Palatino Linotype" w:hAnsi="Palatino Linotype"/>
          <w:sz w:val="22"/>
        </w:rPr>
        <w:t>dengan</w:t>
      </w:r>
      <w:proofErr w:type="spellEnd"/>
      <w:r w:rsidRPr="00382612">
        <w:rPr>
          <w:rFonts w:ascii="Palatino Linotype" w:hAnsi="Palatino Linotype"/>
          <w:sz w:val="22"/>
        </w:rPr>
        <w:t xml:space="preserve"> </w:t>
      </w:r>
      <w:proofErr w:type="spellStart"/>
      <w:r w:rsidRPr="00382612">
        <w:rPr>
          <w:rFonts w:ascii="Palatino Linotype" w:hAnsi="Palatino Linotype"/>
          <w:sz w:val="22"/>
        </w:rPr>
        <w:t>prinsip-prinsip</w:t>
      </w:r>
      <w:proofErr w:type="spellEnd"/>
      <w:r w:rsidRPr="00382612">
        <w:rPr>
          <w:rFonts w:ascii="Palatino Linotype" w:hAnsi="Palatino Linotype"/>
          <w:sz w:val="22"/>
        </w:rPr>
        <w:t xml:space="preserve"> </w:t>
      </w:r>
      <w:proofErr w:type="spellStart"/>
      <w:r w:rsidRPr="00382612">
        <w:rPr>
          <w:rFonts w:ascii="Palatino Linotype" w:hAnsi="Palatino Linotype"/>
          <w:sz w:val="22"/>
        </w:rPr>
        <w:t>syariat</w:t>
      </w:r>
      <w:proofErr w:type="spellEnd"/>
      <w:r w:rsidRPr="00382612">
        <w:rPr>
          <w:rFonts w:ascii="Palatino Linotype" w:hAnsi="Palatino Linotype"/>
          <w:sz w:val="22"/>
        </w:rPr>
        <w:t xml:space="preserve"> dan </w:t>
      </w:r>
      <w:proofErr w:type="spellStart"/>
      <w:r w:rsidRPr="00382612">
        <w:rPr>
          <w:rFonts w:ascii="Palatino Linotype" w:hAnsi="Palatino Linotype"/>
          <w:sz w:val="22"/>
        </w:rPr>
        <w:t>tidak</w:t>
      </w:r>
      <w:proofErr w:type="spellEnd"/>
      <w:r w:rsidRPr="00382612">
        <w:rPr>
          <w:rFonts w:ascii="Palatino Linotype" w:hAnsi="Palatino Linotype"/>
          <w:sz w:val="22"/>
        </w:rPr>
        <w:t xml:space="preserve"> </w:t>
      </w:r>
      <w:proofErr w:type="spellStart"/>
      <w:r w:rsidRPr="00382612">
        <w:rPr>
          <w:rFonts w:ascii="Palatino Linotype" w:hAnsi="Palatino Linotype"/>
          <w:sz w:val="22"/>
        </w:rPr>
        <w:t>menimbulkan</w:t>
      </w:r>
      <w:proofErr w:type="spellEnd"/>
      <w:r w:rsidRPr="00382612">
        <w:rPr>
          <w:rFonts w:ascii="Palatino Linotype" w:hAnsi="Palatino Linotype"/>
          <w:sz w:val="22"/>
        </w:rPr>
        <w:t xml:space="preserve"> </w:t>
      </w:r>
      <w:proofErr w:type="spellStart"/>
      <w:r w:rsidRPr="00382612">
        <w:rPr>
          <w:rFonts w:ascii="Palatino Linotype" w:hAnsi="Palatino Linotype"/>
          <w:sz w:val="22"/>
        </w:rPr>
        <w:t>kemudharatan</w:t>
      </w:r>
      <w:proofErr w:type="spellEnd"/>
      <w:r w:rsidRPr="00382612">
        <w:rPr>
          <w:rFonts w:ascii="Palatino Linotype" w:hAnsi="Palatino Linotype"/>
          <w:sz w:val="22"/>
        </w:rPr>
        <w:t xml:space="preserve"> </w:t>
      </w:r>
      <w:proofErr w:type="spellStart"/>
      <w:r w:rsidRPr="00382612">
        <w:rPr>
          <w:rFonts w:ascii="Palatino Linotype" w:hAnsi="Palatino Linotype"/>
          <w:sz w:val="22"/>
        </w:rPr>
        <w:t>baru</w:t>
      </w:r>
      <w:proofErr w:type="spellEnd"/>
      <w:r w:rsidRPr="00382612">
        <w:rPr>
          <w:rFonts w:ascii="Palatino Linotype" w:hAnsi="Palatino Linotype"/>
          <w:sz w:val="22"/>
        </w:rPr>
        <w:t>.</w:t>
      </w:r>
    </w:p>
    <w:p w14:paraId="1C416370" w14:textId="70772DA6" w:rsidR="000E1D9F" w:rsidRPr="00382612" w:rsidRDefault="00382612" w:rsidP="00382612">
      <w:pPr>
        <w:numPr>
          <w:ilvl w:val="0"/>
          <w:numId w:val="10"/>
        </w:numPr>
        <w:spacing w:line="360" w:lineRule="auto"/>
        <w:rPr>
          <w:rFonts w:ascii="Palatino Linotype" w:hAnsi="Palatino Linotype"/>
          <w:sz w:val="22"/>
        </w:rPr>
      </w:pPr>
      <w:proofErr w:type="spellStart"/>
      <w:r w:rsidRPr="00382612">
        <w:rPr>
          <w:rFonts w:ascii="Palatino Linotype" w:hAnsi="Palatino Linotype"/>
          <w:sz w:val="22"/>
        </w:rPr>
        <w:t>Mengevaluasi</w:t>
      </w:r>
      <w:proofErr w:type="spellEnd"/>
      <w:r w:rsidRPr="00382612">
        <w:rPr>
          <w:rFonts w:ascii="Palatino Linotype" w:hAnsi="Palatino Linotype"/>
          <w:sz w:val="22"/>
        </w:rPr>
        <w:t xml:space="preserve"> </w:t>
      </w:r>
      <w:proofErr w:type="spellStart"/>
      <w:r w:rsidRPr="00382612">
        <w:rPr>
          <w:rFonts w:ascii="Palatino Linotype" w:hAnsi="Palatino Linotype"/>
          <w:sz w:val="22"/>
        </w:rPr>
        <w:t>kesenjangan</w:t>
      </w:r>
      <w:proofErr w:type="spellEnd"/>
      <w:r w:rsidRPr="00382612">
        <w:rPr>
          <w:rFonts w:ascii="Palatino Linotype" w:hAnsi="Palatino Linotype"/>
          <w:sz w:val="22"/>
        </w:rPr>
        <w:t xml:space="preserve"> </w:t>
      </w:r>
      <w:proofErr w:type="spellStart"/>
      <w:r w:rsidRPr="00382612">
        <w:rPr>
          <w:rFonts w:ascii="Palatino Linotype" w:hAnsi="Palatino Linotype"/>
          <w:sz w:val="22"/>
        </w:rPr>
        <w:t>antara</w:t>
      </w:r>
      <w:proofErr w:type="spellEnd"/>
      <w:r w:rsidRPr="00382612">
        <w:rPr>
          <w:rFonts w:ascii="Palatino Linotype" w:hAnsi="Palatino Linotype"/>
          <w:sz w:val="22"/>
        </w:rPr>
        <w:t xml:space="preserve"> norma </w:t>
      </w:r>
      <w:proofErr w:type="spellStart"/>
      <w:r w:rsidRPr="00382612">
        <w:rPr>
          <w:rFonts w:ascii="Palatino Linotype" w:hAnsi="Palatino Linotype"/>
          <w:sz w:val="22"/>
        </w:rPr>
        <w:t>hukum</w:t>
      </w:r>
      <w:proofErr w:type="spellEnd"/>
      <w:r w:rsidRPr="00382612">
        <w:rPr>
          <w:rFonts w:ascii="Palatino Linotype" w:hAnsi="Palatino Linotype"/>
          <w:sz w:val="22"/>
        </w:rPr>
        <w:t xml:space="preserve"> Islam (das </w:t>
      </w:r>
      <w:proofErr w:type="spellStart"/>
      <w:r w:rsidRPr="00382612">
        <w:rPr>
          <w:rFonts w:ascii="Palatino Linotype" w:hAnsi="Palatino Linotype"/>
          <w:sz w:val="22"/>
        </w:rPr>
        <w:t>Sollen</w:t>
      </w:r>
      <w:proofErr w:type="spellEnd"/>
      <w:r w:rsidRPr="00382612">
        <w:rPr>
          <w:rFonts w:ascii="Palatino Linotype" w:hAnsi="Palatino Linotype"/>
          <w:sz w:val="22"/>
        </w:rPr>
        <w:t xml:space="preserve">) dan </w:t>
      </w:r>
      <w:proofErr w:type="spellStart"/>
      <w:r w:rsidRPr="00382612">
        <w:rPr>
          <w:rFonts w:ascii="Palatino Linotype" w:hAnsi="Palatino Linotype"/>
          <w:sz w:val="22"/>
        </w:rPr>
        <w:t>realitas</w:t>
      </w:r>
      <w:proofErr w:type="spellEnd"/>
      <w:r w:rsidRPr="00382612">
        <w:rPr>
          <w:rFonts w:ascii="Palatino Linotype" w:hAnsi="Palatino Linotype"/>
          <w:sz w:val="22"/>
        </w:rPr>
        <w:t xml:space="preserve"> </w:t>
      </w:r>
      <w:proofErr w:type="spellStart"/>
      <w:r w:rsidRPr="00382612">
        <w:rPr>
          <w:rFonts w:ascii="Palatino Linotype" w:hAnsi="Palatino Linotype"/>
          <w:sz w:val="22"/>
        </w:rPr>
        <w:t>sosial</w:t>
      </w:r>
      <w:proofErr w:type="spellEnd"/>
      <w:r w:rsidRPr="00382612">
        <w:rPr>
          <w:rFonts w:ascii="Palatino Linotype" w:hAnsi="Palatino Linotype"/>
          <w:sz w:val="22"/>
        </w:rPr>
        <w:t xml:space="preserve"> (das Sein) </w:t>
      </w:r>
      <w:proofErr w:type="spellStart"/>
      <w:r w:rsidRPr="00382612">
        <w:rPr>
          <w:rFonts w:ascii="Palatino Linotype" w:hAnsi="Palatino Linotype"/>
          <w:sz w:val="22"/>
        </w:rPr>
        <w:t>dalam</w:t>
      </w:r>
      <w:proofErr w:type="spellEnd"/>
      <w:r w:rsidRPr="00382612">
        <w:rPr>
          <w:rFonts w:ascii="Palatino Linotype" w:hAnsi="Palatino Linotype"/>
          <w:sz w:val="22"/>
        </w:rPr>
        <w:t xml:space="preserve"> </w:t>
      </w:r>
      <w:proofErr w:type="spellStart"/>
      <w:r w:rsidRPr="00382612">
        <w:rPr>
          <w:rFonts w:ascii="Palatino Linotype" w:hAnsi="Palatino Linotype"/>
          <w:sz w:val="22"/>
        </w:rPr>
        <w:t>penerapan</w:t>
      </w:r>
      <w:proofErr w:type="spellEnd"/>
      <w:r w:rsidRPr="00382612">
        <w:rPr>
          <w:rFonts w:ascii="Palatino Linotype" w:hAnsi="Palatino Linotype"/>
          <w:sz w:val="22"/>
        </w:rPr>
        <w:t xml:space="preserve"> </w:t>
      </w:r>
      <w:proofErr w:type="spellStart"/>
      <w:r w:rsidRPr="00382612">
        <w:rPr>
          <w:rFonts w:ascii="Palatino Linotype" w:hAnsi="Palatino Linotype"/>
          <w:sz w:val="22"/>
        </w:rPr>
        <w:t>kaidah</w:t>
      </w:r>
      <w:proofErr w:type="spellEnd"/>
      <w:r w:rsidRPr="00382612">
        <w:rPr>
          <w:rFonts w:ascii="Palatino Linotype" w:hAnsi="Palatino Linotype"/>
          <w:sz w:val="22"/>
        </w:rPr>
        <w:t xml:space="preserve"> ad-</w:t>
      </w:r>
      <w:proofErr w:type="spellStart"/>
      <w:r w:rsidRPr="00382612">
        <w:rPr>
          <w:rFonts w:ascii="Palatino Linotype" w:hAnsi="Palatino Linotype"/>
          <w:sz w:val="22"/>
        </w:rPr>
        <w:t>dharar</w:t>
      </w:r>
      <w:proofErr w:type="spellEnd"/>
      <w:r w:rsidRPr="00382612">
        <w:rPr>
          <w:rFonts w:ascii="Palatino Linotype" w:hAnsi="Palatino Linotype"/>
          <w:sz w:val="22"/>
        </w:rPr>
        <w:t xml:space="preserve"> </w:t>
      </w:r>
      <w:proofErr w:type="spellStart"/>
      <w:r w:rsidRPr="00382612">
        <w:rPr>
          <w:rFonts w:ascii="Palatino Linotype" w:hAnsi="Palatino Linotype"/>
          <w:sz w:val="22"/>
        </w:rPr>
        <w:t>yuzal</w:t>
      </w:r>
      <w:proofErr w:type="spellEnd"/>
      <w:r w:rsidRPr="00382612">
        <w:rPr>
          <w:rFonts w:ascii="Palatino Linotype" w:hAnsi="Palatino Linotype"/>
          <w:sz w:val="22"/>
        </w:rPr>
        <w:t xml:space="preserve"> pada </w:t>
      </w:r>
      <w:proofErr w:type="spellStart"/>
      <w:r w:rsidRPr="00382612">
        <w:rPr>
          <w:rFonts w:ascii="Palatino Linotype" w:hAnsi="Palatino Linotype"/>
          <w:sz w:val="22"/>
        </w:rPr>
        <w:t>masyarakat</w:t>
      </w:r>
      <w:proofErr w:type="spellEnd"/>
      <w:r w:rsidRPr="00382612">
        <w:rPr>
          <w:rFonts w:ascii="Palatino Linotype" w:hAnsi="Palatino Linotype"/>
          <w:sz w:val="22"/>
        </w:rPr>
        <w:t xml:space="preserve"> Muslim </w:t>
      </w:r>
      <w:proofErr w:type="spellStart"/>
      <w:r w:rsidRPr="00382612">
        <w:rPr>
          <w:rFonts w:ascii="Palatino Linotype" w:hAnsi="Palatino Linotype"/>
          <w:sz w:val="22"/>
        </w:rPr>
        <w:t>kontemporer</w:t>
      </w:r>
      <w:proofErr w:type="spellEnd"/>
      <w:r w:rsidRPr="00382612">
        <w:rPr>
          <w:rFonts w:ascii="Palatino Linotype" w:hAnsi="Palatino Linotype"/>
          <w:sz w:val="22"/>
        </w:rPr>
        <w:t>.</w:t>
      </w:r>
    </w:p>
    <w:p w14:paraId="768C830A" w14:textId="77777777" w:rsidR="00E308C2" w:rsidRDefault="00E308C2" w:rsidP="00E308C2">
      <w:pPr>
        <w:pStyle w:val="ListParagraph"/>
        <w:numPr>
          <w:ilvl w:val="0"/>
          <w:numId w:val="1"/>
        </w:numPr>
        <w:spacing w:line="360" w:lineRule="auto"/>
        <w:ind w:left="284" w:hanging="284"/>
        <w:jc w:val="left"/>
        <w:rPr>
          <w:rFonts w:ascii="Palatino Linotype" w:hAnsi="Palatino Linotype"/>
          <w:b/>
          <w:bCs/>
          <w:sz w:val="22"/>
        </w:rPr>
      </w:pPr>
      <w:r>
        <w:rPr>
          <w:rFonts w:ascii="Palatino Linotype" w:hAnsi="Palatino Linotype"/>
          <w:b/>
          <w:bCs/>
          <w:sz w:val="22"/>
        </w:rPr>
        <w:t>METODE PENELITIAN</w:t>
      </w:r>
    </w:p>
    <w:p w14:paraId="0F59C72C" w14:textId="77777777" w:rsidR="00C4529F" w:rsidRDefault="00E308C2" w:rsidP="00C4529F">
      <w:pPr>
        <w:spacing w:line="360" w:lineRule="auto"/>
        <w:ind w:left="0" w:firstLine="567"/>
        <w:rPr>
          <w:rFonts w:ascii="Palatino Linotype" w:hAnsi="Palatino Linotype"/>
          <w:sz w:val="22"/>
        </w:rPr>
      </w:pPr>
      <w:proofErr w:type="spellStart"/>
      <w:r w:rsidRPr="00C4529F">
        <w:rPr>
          <w:rFonts w:ascii="Palatino Linotype" w:hAnsi="Palatino Linotype"/>
          <w:sz w:val="22"/>
        </w:rPr>
        <w:t>Penelitian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ini</w:t>
      </w:r>
      <w:proofErr w:type="spellEnd"/>
      <w:r w:rsidRPr="00C4529F">
        <w:rPr>
          <w:rFonts w:ascii="Palatino Linotype" w:hAnsi="Palatino Linotype"/>
          <w:sz w:val="22"/>
        </w:rPr>
        <w:t xml:space="preserve"> </w:t>
      </w:r>
      <w:proofErr w:type="spellStart"/>
      <w:r w:rsidRPr="00C4529F">
        <w:rPr>
          <w:rFonts w:ascii="Palatino Linotype" w:hAnsi="Palatino Linotype"/>
          <w:sz w:val="22"/>
        </w:rPr>
        <w:t>menggunakan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pendekatan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kualitatif</w:t>
      </w:r>
      <w:proofErr w:type="spellEnd"/>
      <w:r w:rsidRPr="00C4529F">
        <w:rPr>
          <w:rFonts w:ascii="Palatino Linotype" w:hAnsi="Palatino Linotype"/>
          <w:sz w:val="22"/>
        </w:rPr>
        <w:t xml:space="preserve"> yang </w:t>
      </w:r>
      <w:proofErr w:type="spellStart"/>
      <w:r w:rsidRPr="00C4529F">
        <w:rPr>
          <w:rFonts w:ascii="Palatino Linotype" w:hAnsi="Palatino Linotype"/>
          <w:sz w:val="22"/>
        </w:rPr>
        <w:t>bersifat</w:t>
      </w:r>
      <w:proofErr w:type="spellEnd"/>
      <w:r w:rsidRPr="00C4529F">
        <w:rPr>
          <w:rFonts w:ascii="Palatino Linotype" w:hAnsi="Palatino Linotype"/>
          <w:sz w:val="22"/>
        </w:rPr>
        <w:t xml:space="preserve"> </w:t>
      </w:r>
      <w:proofErr w:type="spellStart"/>
      <w:r w:rsidRPr="00C4529F">
        <w:rPr>
          <w:rFonts w:ascii="Palatino Linotype" w:hAnsi="Palatino Linotype"/>
          <w:sz w:val="22"/>
        </w:rPr>
        <w:t>deskriptif-analitis</w:t>
      </w:r>
      <w:proofErr w:type="spellEnd"/>
      <w:r w:rsidRPr="00C4529F">
        <w:rPr>
          <w:rFonts w:ascii="Palatino Linotype" w:hAnsi="Palatino Linotype"/>
          <w:sz w:val="22"/>
        </w:rPr>
        <w:t xml:space="preserve">. </w:t>
      </w:r>
      <w:proofErr w:type="spellStart"/>
      <w:r w:rsidRPr="00C4529F">
        <w:rPr>
          <w:rFonts w:ascii="Palatino Linotype" w:hAnsi="Palatino Linotype"/>
          <w:sz w:val="22"/>
        </w:rPr>
        <w:t>Penelitian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ini</w:t>
      </w:r>
      <w:proofErr w:type="spellEnd"/>
      <w:r w:rsidRPr="00C4529F">
        <w:rPr>
          <w:rFonts w:ascii="Palatino Linotype" w:hAnsi="Palatino Linotype"/>
          <w:sz w:val="22"/>
        </w:rPr>
        <w:t xml:space="preserve"> </w:t>
      </w:r>
      <w:proofErr w:type="spellStart"/>
      <w:r w:rsidRPr="00C4529F">
        <w:rPr>
          <w:rFonts w:ascii="Palatino Linotype" w:hAnsi="Palatino Linotype"/>
          <w:sz w:val="22"/>
        </w:rPr>
        <w:t>dimaksudkan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untuk</w:t>
      </w:r>
      <w:proofErr w:type="spellEnd"/>
      <w:r w:rsidRPr="00C4529F">
        <w:rPr>
          <w:rFonts w:ascii="Palatino Linotype" w:hAnsi="Palatino Linotype"/>
          <w:sz w:val="22"/>
        </w:rPr>
        <w:t xml:space="preserve"> </w:t>
      </w:r>
      <w:proofErr w:type="spellStart"/>
      <w:r w:rsidRPr="00C4529F">
        <w:rPr>
          <w:rFonts w:ascii="Palatino Linotype" w:hAnsi="Palatino Linotype"/>
          <w:sz w:val="22"/>
        </w:rPr>
        <w:t>memahami</w:t>
      </w:r>
      <w:proofErr w:type="spellEnd"/>
      <w:r w:rsidRPr="00C4529F">
        <w:rPr>
          <w:rFonts w:ascii="Palatino Linotype" w:hAnsi="Palatino Linotype"/>
          <w:sz w:val="22"/>
        </w:rPr>
        <w:t xml:space="preserve"> dan </w:t>
      </w:r>
      <w:proofErr w:type="spellStart"/>
      <w:r w:rsidRPr="00C4529F">
        <w:rPr>
          <w:rFonts w:ascii="Palatino Linotype" w:hAnsi="Palatino Linotype"/>
          <w:sz w:val="22"/>
        </w:rPr>
        <w:t>menganalisis</w:t>
      </w:r>
      <w:proofErr w:type="spellEnd"/>
      <w:r w:rsidRPr="00C4529F">
        <w:rPr>
          <w:rFonts w:ascii="Palatino Linotype" w:hAnsi="Palatino Linotype"/>
          <w:sz w:val="22"/>
        </w:rPr>
        <w:t xml:space="preserve"> </w:t>
      </w:r>
      <w:proofErr w:type="spellStart"/>
      <w:r w:rsidRPr="00C4529F">
        <w:rPr>
          <w:rFonts w:ascii="Palatino Linotype" w:hAnsi="Palatino Linotype"/>
          <w:sz w:val="22"/>
        </w:rPr>
        <w:t>secara</w:t>
      </w:r>
      <w:proofErr w:type="spellEnd"/>
      <w:r w:rsidRPr="00C4529F">
        <w:rPr>
          <w:rFonts w:ascii="Palatino Linotype" w:hAnsi="Palatino Linotype"/>
          <w:sz w:val="22"/>
        </w:rPr>
        <w:t xml:space="preserve"> </w:t>
      </w:r>
      <w:proofErr w:type="spellStart"/>
      <w:r w:rsidRPr="00C4529F">
        <w:rPr>
          <w:rFonts w:ascii="Palatino Linotype" w:hAnsi="Palatino Linotype"/>
          <w:sz w:val="22"/>
        </w:rPr>
        <w:t>mendalam</w:t>
      </w:r>
      <w:proofErr w:type="spellEnd"/>
      <w:r w:rsidRPr="00C4529F">
        <w:rPr>
          <w:rFonts w:ascii="Palatino Linotype" w:hAnsi="Palatino Linotype"/>
          <w:sz w:val="22"/>
        </w:rPr>
        <w:t xml:space="preserve"> </w:t>
      </w:r>
      <w:proofErr w:type="spellStart"/>
      <w:r w:rsidRPr="00C4529F">
        <w:rPr>
          <w:rFonts w:ascii="Palatino Linotype" w:hAnsi="Palatino Linotype"/>
          <w:sz w:val="22"/>
        </w:rPr>
        <w:t>penerapan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kaidah</w:t>
      </w:r>
      <w:proofErr w:type="spellEnd"/>
      <w:r w:rsidRPr="00C4529F">
        <w:rPr>
          <w:rFonts w:ascii="Palatino Linotype" w:hAnsi="Palatino Linotype"/>
          <w:sz w:val="22"/>
        </w:rPr>
        <w:t xml:space="preserve"> </w:t>
      </w:r>
      <w:proofErr w:type="spellStart"/>
      <w:r w:rsidRPr="00C4529F">
        <w:rPr>
          <w:rFonts w:ascii="Palatino Linotype" w:hAnsi="Palatino Linotype"/>
          <w:sz w:val="22"/>
        </w:rPr>
        <w:t>fikih</w:t>
      </w:r>
      <w:proofErr w:type="spellEnd"/>
      <w:r w:rsidRPr="00C4529F">
        <w:rPr>
          <w:rFonts w:ascii="Palatino Linotype" w:hAnsi="Palatino Linotype"/>
          <w:sz w:val="22"/>
        </w:rPr>
        <w:t xml:space="preserve"> </w:t>
      </w:r>
      <w:r w:rsidRPr="00C4529F">
        <w:rPr>
          <w:rStyle w:val="Emphasis"/>
          <w:rFonts w:ascii="Palatino Linotype" w:eastAsiaTheme="majorEastAsia" w:hAnsi="Palatino Linotype"/>
          <w:sz w:val="22"/>
        </w:rPr>
        <w:t>ad-</w:t>
      </w:r>
      <w:proofErr w:type="spellStart"/>
      <w:r w:rsidRPr="00C4529F">
        <w:rPr>
          <w:rStyle w:val="Emphasis"/>
          <w:rFonts w:ascii="Palatino Linotype" w:eastAsiaTheme="majorEastAsia" w:hAnsi="Palatino Linotype"/>
          <w:sz w:val="22"/>
        </w:rPr>
        <w:t>dharar</w:t>
      </w:r>
      <w:proofErr w:type="spellEnd"/>
      <w:r w:rsidRPr="00C4529F">
        <w:rPr>
          <w:rStyle w:val="Emphasis"/>
          <w:rFonts w:ascii="Palatino Linotype" w:eastAsiaTheme="majorEastAsia" w:hAnsi="Palatino Linotype"/>
          <w:sz w:val="22"/>
        </w:rPr>
        <w:t xml:space="preserve"> </w:t>
      </w:r>
      <w:proofErr w:type="spellStart"/>
      <w:r w:rsidRPr="00C4529F">
        <w:rPr>
          <w:rStyle w:val="Emphasis"/>
          <w:rFonts w:ascii="Palatino Linotype" w:eastAsiaTheme="majorEastAsia" w:hAnsi="Palatino Linotype"/>
          <w:sz w:val="22"/>
        </w:rPr>
        <w:t>yuzal</w:t>
      </w:r>
      <w:proofErr w:type="spellEnd"/>
      <w:r w:rsidRPr="00C4529F">
        <w:rPr>
          <w:rFonts w:ascii="Palatino Linotype" w:hAnsi="Palatino Linotype"/>
          <w:sz w:val="22"/>
        </w:rPr>
        <w:t xml:space="preserve"> </w:t>
      </w:r>
      <w:proofErr w:type="spellStart"/>
      <w:r w:rsidRPr="00C4529F">
        <w:rPr>
          <w:rFonts w:ascii="Palatino Linotype" w:hAnsi="Palatino Linotype"/>
          <w:sz w:val="22"/>
        </w:rPr>
        <w:t>dalam</w:t>
      </w:r>
      <w:proofErr w:type="spellEnd"/>
      <w:r w:rsidRPr="00C4529F">
        <w:rPr>
          <w:rFonts w:ascii="Palatino Linotype" w:hAnsi="Palatino Linotype"/>
          <w:sz w:val="22"/>
        </w:rPr>
        <w:t xml:space="preserve"> </w:t>
      </w:r>
      <w:proofErr w:type="spellStart"/>
      <w:r w:rsidRPr="00C4529F">
        <w:rPr>
          <w:rFonts w:ascii="Palatino Linotype" w:hAnsi="Palatino Linotype"/>
          <w:sz w:val="22"/>
        </w:rPr>
        <w:t>hukum</w:t>
      </w:r>
      <w:proofErr w:type="spellEnd"/>
      <w:r w:rsidRPr="00C4529F">
        <w:rPr>
          <w:rFonts w:ascii="Palatino Linotype" w:hAnsi="Palatino Linotype"/>
          <w:sz w:val="22"/>
        </w:rPr>
        <w:t xml:space="preserve"> </w:t>
      </w:r>
      <w:proofErr w:type="spellStart"/>
      <w:r w:rsidRPr="00C4529F">
        <w:rPr>
          <w:rFonts w:ascii="Palatino Linotype" w:hAnsi="Palatino Linotype"/>
          <w:sz w:val="22"/>
        </w:rPr>
        <w:t>keluarga</w:t>
      </w:r>
      <w:proofErr w:type="spellEnd"/>
      <w:r w:rsidRPr="00C4529F">
        <w:rPr>
          <w:rFonts w:ascii="Palatino Linotype" w:hAnsi="Palatino Linotype"/>
          <w:sz w:val="22"/>
        </w:rPr>
        <w:t xml:space="preserve"> Islam, </w:t>
      </w:r>
      <w:proofErr w:type="spellStart"/>
      <w:r w:rsidRPr="00C4529F">
        <w:rPr>
          <w:rFonts w:ascii="Palatino Linotype" w:hAnsi="Palatino Linotype"/>
          <w:sz w:val="22"/>
        </w:rPr>
        <w:t>baik</w:t>
      </w:r>
      <w:proofErr w:type="spellEnd"/>
      <w:r w:rsidRPr="00C4529F">
        <w:rPr>
          <w:rFonts w:ascii="Palatino Linotype" w:hAnsi="Palatino Linotype"/>
          <w:sz w:val="22"/>
        </w:rPr>
        <w:t xml:space="preserve"> </w:t>
      </w:r>
      <w:proofErr w:type="spellStart"/>
      <w:r w:rsidRPr="00C4529F">
        <w:rPr>
          <w:rFonts w:ascii="Palatino Linotype" w:hAnsi="Palatino Linotype"/>
          <w:sz w:val="22"/>
        </w:rPr>
        <w:t>dari</w:t>
      </w:r>
      <w:proofErr w:type="spellEnd"/>
      <w:r w:rsidRPr="00C4529F">
        <w:rPr>
          <w:rFonts w:ascii="Palatino Linotype" w:hAnsi="Palatino Linotype"/>
          <w:sz w:val="22"/>
        </w:rPr>
        <w:t xml:space="preserve"> </w:t>
      </w:r>
      <w:proofErr w:type="spellStart"/>
      <w:r w:rsidRPr="00C4529F">
        <w:rPr>
          <w:rFonts w:ascii="Palatino Linotype" w:hAnsi="Palatino Linotype"/>
          <w:sz w:val="22"/>
        </w:rPr>
        <w:t>sisi</w:t>
      </w:r>
      <w:proofErr w:type="spellEnd"/>
      <w:r w:rsidRPr="00C4529F">
        <w:rPr>
          <w:rFonts w:ascii="Palatino Linotype" w:hAnsi="Palatino Linotype"/>
          <w:sz w:val="22"/>
        </w:rPr>
        <w:t xml:space="preserve"> </w:t>
      </w:r>
      <w:proofErr w:type="spellStart"/>
      <w:r w:rsidRPr="00C4529F">
        <w:rPr>
          <w:rFonts w:ascii="Palatino Linotype" w:hAnsi="Palatino Linotype"/>
          <w:sz w:val="22"/>
        </w:rPr>
        <w:t>teori</w:t>
      </w:r>
      <w:proofErr w:type="spellEnd"/>
      <w:r w:rsidRPr="00C4529F">
        <w:rPr>
          <w:rFonts w:ascii="Palatino Linotype" w:hAnsi="Palatino Linotype"/>
          <w:sz w:val="22"/>
        </w:rPr>
        <w:t xml:space="preserve"> </w:t>
      </w:r>
      <w:proofErr w:type="spellStart"/>
      <w:r w:rsidRPr="00C4529F">
        <w:rPr>
          <w:rFonts w:ascii="Palatino Linotype" w:hAnsi="Palatino Linotype"/>
          <w:sz w:val="22"/>
        </w:rPr>
        <w:t>maupun</w:t>
      </w:r>
      <w:proofErr w:type="spellEnd"/>
      <w:r w:rsidRPr="00C4529F">
        <w:rPr>
          <w:rFonts w:ascii="Palatino Linotype" w:hAnsi="Palatino Linotype"/>
          <w:sz w:val="22"/>
        </w:rPr>
        <w:t xml:space="preserve"> </w:t>
      </w:r>
      <w:proofErr w:type="spellStart"/>
      <w:r w:rsidRPr="00C4529F">
        <w:rPr>
          <w:rFonts w:ascii="Palatino Linotype" w:hAnsi="Palatino Linotype"/>
          <w:sz w:val="22"/>
        </w:rPr>
        <w:t>implementasinya</w:t>
      </w:r>
      <w:proofErr w:type="spellEnd"/>
      <w:r w:rsidRPr="00C4529F">
        <w:rPr>
          <w:rFonts w:ascii="Palatino Linotype" w:hAnsi="Palatino Linotype"/>
          <w:sz w:val="22"/>
        </w:rPr>
        <w:t xml:space="preserve"> </w:t>
      </w:r>
      <w:proofErr w:type="spellStart"/>
      <w:r w:rsidRPr="00C4529F">
        <w:rPr>
          <w:rFonts w:ascii="Palatino Linotype" w:hAnsi="Palatino Linotype"/>
          <w:sz w:val="22"/>
        </w:rPr>
        <w:t>dalam</w:t>
      </w:r>
      <w:proofErr w:type="spellEnd"/>
      <w:r w:rsidRPr="00C4529F">
        <w:rPr>
          <w:rFonts w:ascii="Palatino Linotype" w:hAnsi="Palatino Linotype"/>
          <w:sz w:val="22"/>
        </w:rPr>
        <w:t xml:space="preserve"> </w:t>
      </w:r>
      <w:proofErr w:type="spellStart"/>
      <w:r w:rsidRPr="00C4529F">
        <w:rPr>
          <w:rFonts w:ascii="Palatino Linotype" w:hAnsi="Palatino Linotype"/>
          <w:sz w:val="22"/>
        </w:rPr>
        <w:t>konteks</w:t>
      </w:r>
      <w:proofErr w:type="spellEnd"/>
      <w:r w:rsidRPr="00C4529F">
        <w:rPr>
          <w:rFonts w:ascii="Palatino Linotype" w:hAnsi="Palatino Linotype"/>
          <w:sz w:val="22"/>
        </w:rPr>
        <w:t xml:space="preserve"> </w:t>
      </w:r>
      <w:proofErr w:type="spellStart"/>
      <w:r w:rsidRPr="00C4529F">
        <w:rPr>
          <w:rFonts w:ascii="Palatino Linotype" w:hAnsi="Palatino Linotype"/>
          <w:sz w:val="22"/>
        </w:rPr>
        <w:t>sosial</w:t>
      </w:r>
      <w:proofErr w:type="spellEnd"/>
      <w:r w:rsidRPr="00C4529F">
        <w:rPr>
          <w:rFonts w:ascii="Palatino Linotype" w:hAnsi="Palatino Linotype"/>
          <w:sz w:val="22"/>
        </w:rPr>
        <w:t xml:space="preserve"> dan </w:t>
      </w:r>
      <w:proofErr w:type="spellStart"/>
      <w:r w:rsidRPr="00C4529F">
        <w:rPr>
          <w:rFonts w:ascii="Palatino Linotype" w:hAnsi="Palatino Linotype"/>
          <w:sz w:val="22"/>
        </w:rPr>
        <w:t>yuridis</w:t>
      </w:r>
      <w:proofErr w:type="spellEnd"/>
      <w:r w:rsidRPr="00C4529F">
        <w:rPr>
          <w:rFonts w:ascii="Palatino Linotype" w:hAnsi="Palatino Linotype"/>
          <w:sz w:val="22"/>
        </w:rPr>
        <w:t xml:space="preserve">. </w:t>
      </w:r>
      <w:proofErr w:type="spellStart"/>
      <w:r w:rsidRPr="00C4529F">
        <w:rPr>
          <w:rFonts w:ascii="Palatino Linotype" w:hAnsi="Palatino Linotype"/>
          <w:sz w:val="22"/>
        </w:rPr>
        <w:t>Fokus</w:t>
      </w:r>
      <w:proofErr w:type="spellEnd"/>
      <w:r w:rsidRPr="00C4529F">
        <w:rPr>
          <w:rFonts w:ascii="Palatino Linotype" w:hAnsi="Palatino Linotype"/>
          <w:sz w:val="22"/>
        </w:rPr>
        <w:t xml:space="preserve"> </w:t>
      </w:r>
      <w:proofErr w:type="spellStart"/>
      <w:r w:rsidRPr="00C4529F">
        <w:rPr>
          <w:rFonts w:ascii="Palatino Linotype" w:hAnsi="Palatino Linotype"/>
          <w:sz w:val="22"/>
        </w:rPr>
        <w:t>kajian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diarahkan</w:t>
      </w:r>
      <w:proofErr w:type="spellEnd"/>
      <w:r w:rsidRPr="00C4529F">
        <w:rPr>
          <w:rFonts w:ascii="Palatino Linotype" w:hAnsi="Palatino Linotype"/>
          <w:sz w:val="22"/>
        </w:rPr>
        <w:t xml:space="preserve"> pada </w:t>
      </w:r>
      <w:proofErr w:type="spellStart"/>
      <w:r w:rsidRPr="00C4529F">
        <w:rPr>
          <w:rFonts w:ascii="Palatino Linotype" w:hAnsi="Palatino Linotype"/>
          <w:sz w:val="22"/>
        </w:rPr>
        <w:t>bagaimana</w:t>
      </w:r>
      <w:proofErr w:type="spellEnd"/>
      <w:r w:rsidRPr="00C4529F">
        <w:rPr>
          <w:rFonts w:ascii="Palatino Linotype" w:hAnsi="Palatino Linotype"/>
          <w:sz w:val="22"/>
        </w:rPr>
        <w:t xml:space="preserve"> </w:t>
      </w:r>
      <w:proofErr w:type="spellStart"/>
      <w:r w:rsidRPr="00C4529F">
        <w:rPr>
          <w:rFonts w:ascii="Palatino Linotype" w:hAnsi="Palatino Linotype"/>
          <w:sz w:val="22"/>
        </w:rPr>
        <w:t>kaidah</w:t>
      </w:r>
      <w:proofErr w:type="spellEnd"/>
      <w:r w:rsidRPr="00C4529F">
        <w:rPr>
          <w:rFonts w:ascii="Palatino Linotype" w:hAnsi="Palatino Linotype"/>
          <w:sz w:val="22"/>
        </w:rPr>
        <w:t xml:space="preserve"> </w:t>
      </w:r>
      <w:proofErr w:type="spellStart"/>
      <w:r w:rsidRPr="00C4529F">
        <w:rPr>
          <w:rFonts w:ascii="Palatino Linotype" w:hAnsi="Palatino Linotype"/>
          <w:sz w:val="22"/>
        </w:rPr>
        <w:t>tersebut</w:t>
      </w:r>
      <w:proofErr w:type="spellEnd"/>
      <w:r w:rsidRPr="00C4529F">
        <w:rPr>
          <w:rFonts w:ascii="Palatino Linotype" w:hAnsi="Palatino Linotype"/>
          <w:sz w:val="22"/>
        </w:rPr>
        <w:t xml:space="preserve"> </w:t>
      </w:r>
      <w:proofErr w:type="spellStart"/>
      <w:r w:rsidRPr="00C4529F">
        <w:rPr>
          <w:rFonts w:ascii="Palatino Linotype" w:hAnsi="Palatino Linotype"/>
          <w:sz w:val="22"/>
        </w:rPr>
        <w:t>digunakan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sebagai</w:t>
      </w:r>
      <w:proofErr w:type="spellEnd"/>
      <w:r w:rsidRPr="00C4529F">
        <w:rPr>
          <w:rFonts w:ascii="Palatino Linotype" w:hAnsi="Palatino Linotype"/>
          <w:sz w:val="22"/>
        </w:rPr>
        <w:t xml:space="preserve"> </w:t>
      </w:r>
      <w:proofErr w:type="spellStart"/>
      <w:r w:rsidRPr="00C4529F">
        <w:rPr>
          <w:rFonts w:ascii="Palatino Linotype" w:hAnsi="Palatino Linotype"/>
          <w:sz w:val="22"/>
        </w:rPr>
        <w:t>prinsip</w:t>
      </w:r>
      <w:proofErr w:type="spellEnd"/>
      <w:r w:rsidRPr="00C4529F">
        <w:rPr>
          <w:rFonts w:ascii="Palatino Linotype" w:hAnsi="Palatino Linotype"/>
          <w:sz w:val="22"/>
        </w:rPr>
        <w:t xml:space="preserve"> </w:t>
      </w:r>
      <w:proofErr w:type="spellStart"/>
      <w:r w:rsidRPr="00C4529F">
        <w:rPr>
          <w:rFonts w:ascii="Palatino Linotype" w:hAnsi="Palatino Linotype"/>
          <w:sz w:val="22"/>
        </w:rPr>
        <w:t>dasar</w:t>
      </w:r>
      <w:proofErr w:type="spellEnd"/>
      <w:r w:rsidRPr="00C4529F">
        <w:rPr>
          <w:rFonts w:ascii="Palatino Linotype" w:hAnsi="Palatino Linotype"/>
          <w:sz w:val="22"/>
        </w:rPr>
        <w:t xml:space="preserve"> </w:t>
      </w:r>
      <w:proofErr w:type="spellStart"/>
      <w:r w:rsidRPr="00C4529F">
        <w:rPr>
          <w:rFonts w:ascii="Palatino Linotype" w:hAnsi="Palatino Linotype"/>
          <w:sz w:val="22"/>
        </w:rPr>
        <w:t>untuk</w:t>
      </w:r>
      <w:proofErr w:type="spellEnd"/>
      <w:r w:rsidRPr="00C4529F">
        <w:rPr>
          <w:rFonts w:ascii="Palatino Linotype" w:hAnsi="Palatino Linotype"/>
          <w:sz w:val="22"/>
        </w:rPr>
        <w:t xml:space="preserve"> </w:t>
      </w:r>
      <w:proofErr w:type="spellStart"/>
      <w:r w:rsidRPr="00C4529F">
        <w:rPr>
          <w:rFonts w:ascii="Palatino Linotype" w:hAnsi="Palatino Linotype"/>
          <w:sz w:val="22"/>
        </w:rPr>
        <w:t>menyelesaikan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berbagai</w:t>
      </w:r>
      <w:proofErr w:type="spellEnd"/>
      <w:r w:rsidRPr="00C4529F">
        <w:rPr>
          <w:rFonts w:ascii="Palatino Linotype" w:hAnsi="Palatino Linotype"/>
          <w:sz w:val="22"/>
        </w:rPr>
        <w:t xml:space="preserve"> </w:t>
      </w:r>
      <w:proofErr w:type="spellStart"/>
      <w:r w:rsidRPr="00C4529F">
        <w:rPr>
          <w:rFonts w:ascii="Palatino Linotype" w:hAnsi="Palatino Linotype"/>
          <w:sz w:val="22"/>
        </w:rPr>
        <w:t>permasalahan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keluarga</w:t>
      </w:r>
      <w:proofErr w:type="spellEnd"/>
      <w:r w:rsidRPr="00C4529F">
        <w:rPr>
          <w:rFonts w:ascii="Palatino Linotype" w:hAnsi="Palatino Linotype"/>
          <w:sz w:val="22"/>
        </w:rPr>
        <w:t xml:space="preserve">, </w:t>
      </w:r>
      <w:proofErr w:type="spellStart"/>
      <w:r w:rsidRPr="00C4529F">
        <w:rPr>
          <w:rFonts w:ascii="Palatino Linotype" w:hAnsi="Palatino Linotype"/>
          <w:sz w:val="22"/>
        </w:rPr>
        <w:t>seperti</w:t>
      </w:r>
      <w:proofErr w:type="spellEnd"/>
      <w:r w:rsidRPr="00C4529F">
        <w:rPr>
          <w:rFonts w:ascii="Palatino Linotype" w:hAnsi="Palatino Linotype"/>
          <w:sz w:val="22"/>
        </w:rPr>
        <w:t xml:space="preserve"> </w:t>
      </w:r>
      <w:proofErr w:type="spellStart"/>
      <w:r w:rsidRPr="00C4529F">
        <w:rPr>
          <w:rFonts w:ascii="Palatino Linotype" w:hAnsi="Palatino Linotype"/>
          <w:sz w:val="22"/>
        </w:rPr>
        <w:t>kekerasan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dalam</w:t>
      </w:r>
      <w:proofErr w:type="spellEnd"/>
      <w:r w:rsidRPr="00C4529F">
        <w:rPr>
          <w:rFonts w:ascii="Palatino Linotype" w:hAnsi="Palatino Linotype"/>
          <w:sz w:val="22"/>
        </w:rPr>
        <w:t xml:space="preserve"> </w:t>
      </w:r>
      <w:proofErr w:type="spellStart"/>
      <w:r w:rsidRPr="00C4529F">
        <w:rPr>
          <w:rFonts w:ascii="Palatino Linotype" w:hAnsi="Palatino Linotype"/>
          <w:sz w:val="22"/>
        </w:rPr>
        <w:t>rumah</w:t>
      </w:r>
      <w:proofErr w:type="spellEnd"/>
      <w:r w:rsidRPr="00C4529F">
        <w:rPr>
          <w:rFonts w:ascii="Palatino Linotype" w:hAnsi="Palatino Linotype"/>
          <w:sz w:val="22"/>
        </w:rPr>
        <w:t xml:space="preserve"> </w:t>
      </w:r>
      <w:proofErr w:type="spellStart"/>
      <w:r w:rsidRPr="00C4529F">
        <w:rPr>
          <w:rFonts w:ascii="Palatino Linotype" w:hAnsi="Palatino Linotype"/>
          <w:sz w:val="22"/>
        </w:rPr>
        <w:t>tangga</w:t>
      </w:r>
      <w:proofErr w:type="spellEnd"/>
      <w:r w:rsidRPr="00C4529F">
        <w:rPr>
          <w:rFonts w:ascii="Palatino Linotype" w:hAnsi="Palatino Linotype"/>
          <w:sz w:val="22"/>
        </w:rPr>
        <w:t xml:space="preserve">, </w:t>
      </w:r>
      <w:proofErr w:type="spellStart"/>
      <w:r w:rsidRPr="00C4529F">
        <w:rPr>
          <w:rFonts w:ascii="Palatino Linotype" w:hAnsi="Palatino Linotype"/>
          <w:sz w:val="22"/>
        </w:rPr>
        <w:t>penelantaran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serta</w:t>
      </w:r>
      <w:proofErr w:type="spellEnd"/>
      <w:r w:rsidRPr="00C4529F">
        <w:rPr>
          <w:rFonts w:ascii="Palatino Linotype" w:hAnsi="Palatino Linotype"/>
          <w:sz w:val="22"/>
        </w:rPr>
        <w:t xml:space="preserve"> </w:t>
      </w:r>
      <w:proofErr w:type="spellStart"/>
      <w:r w:rsidRPr="00C4529F">
        <w:rPr>
          <w:rFonts w:ascii="Palatino Linotype" w:hAnsi="Palatino Linotype"/>
          <w:sz w:val="22"/>
        </w:rPr>
        <w:t>hak</w:t>
      </w:r>
      <w:proofErr w:type="spellEnd"/>
      <w:r w:rsidRPr="00C4529F">
        <w:rPr>
          <w:rFonts w:ascii="Palatino Linotype" w:hAnsi="Palatino Linotype"/>
          <w:sz w:val="22"/>
        </w:rPr>
        <w:t xml:space="preserve"> </w:t>
      </w:r>
      <w:proofErr w:type="spellStart"/>
      <w:r w:rsidRPr="00C4529F">
        <w:rPr>
          <w:rFonts w:ascii="Palatino Linotype" w:hAnsi="Palatino Linotype"/>
          <w:sz w:val="22"/>
        </w:rPr>
        <w:t>istri</w:t>
      </w:r>
      <w:proofErr w:type="spellEnd"/>
      <w:r w:rsidRPr="00C4529F">
        <w:rPr>
          <w:rFonts w:ascii="Palatino Linotype" w:hAnsi="Palatino Linotype"/>
          <w:sz w:val="22"/>
        </w:rPr>
        <w:t xml:space="preserve"> </w:t>
      </w:r>
      <w:proofErr w:type="spellStart"/>
      <w:r w:rsidRPr="00C4529F">
        <w:rPr>
          <w:rFonts w:ascii="Palatino Linotype" w:hAnsi="Palatino Linotype"/>
          <w:sz w:val="22"/>
        </w:rPr>
        <w:t>dalam</w:t>
      </w:r>
      <w:proofErr w:type="spellEnd"/>
      <w:r w:rsidRPr="00C4529F">
        <w:rPr>
          <w:rFonts w:ascii="Palatino Linotype" w:hAnsi="Palatino Linotype"/>
          <w:sz w:val="22"/>
        </w:rPr>
        <w:t xml:space="preserve"> </w:t>
      </w:r>
      <w:proofErr w:type="spellStart"/>
      <w:r w:rsidRPr="00C4529F">
        <w:rPr>
          <w:rFonts w:ascii="Palatino Linotype" w:hAnsi="Palatino Linotype"/>
          <w:sz w:val="22"/>
        </w:rPr>
        <w:t>mengajukan</w:t>
      </w:r>
      <w:proofErr w:type="spellEnd"/>
      <w:r w:rsidRPr="00C4529F">
        <w:rPr>
          <w:rFonts w:ascii="Palatino Linotype" w:hAnsi="Palatino Linotype"/>
          <w:sz w:val="22"/>
        </w:rPr>
        <w:t xml:space="preserve"> </w:t>
      </w:r>
      <w:proofErr w:type="spellStart"/>
      <w:r w:rsidRPr="00C4529F">
        <w:rPr>
          <w:rStyle w:val="Emphasis"/>
          <w:rFonts w:ascii="Palatino Linotype" w:eastAsiaTheme="majorEastAsia" w:hAnsi="Palatino Linotype"/>
          <w:sz w:val="22"/>
        </w:rPr>
        <w:t>khulu</w:t>
      </w:r>
      <w:proofErr w:type="spellEnd"/>
      <w:r w:rsidRPr="00C4529F">
        <w:rPr>
          <w:rStyle w:val="Emphasis"/>
          <w:rFonts w:ascii="Palatino Linotype" w:eastAsiaTheme="majorEastAsia" w:hAnsi="Palatino Linotype"/>
          <w:sz w:val="22"/>
        </w:rPr>
        <w:t>’</w:t>
      </w:r>
      <w:r w:rsidRPr="00C4529F">
        <w:rPr>
          <w:rFonts w:ascii="Palatino Linotype" w:hAnsi="Palatino Linotype"/>
          <w:sz w:val="22"/>
        </w:rPr>
        <w:t xml:space="preserve"> </w:t>
      </w:r>
      <w:proofErr w:type="spellStart"/>
      <w:r w:rsidRPr="00C4529F">
        <w:rPr>
          <w:rFonts w:ascii="Palatino Linotype" w:hAnsi="Palatino Linotype"/>
          <w:sz w:val="22"/>
        </w:rPr>
        <w:t>atau</w:t>
      </w:r>
      <w:proofErr w:type="spellEnd"/>
      <w:r w:rsidRPr="00C4529F">
        <w:rPr>
          <w:rFonts w:ascii="Palatino Linotype" w:hAnsi="Palatino Linotype"/>
          <w:sz w:val="22"/>
        </w:rPr>
        <w:t xml:space="preserve"> </w:t>
      </w:r>
      <w:proofErr w:type="spellStart"/>
      <w:r w:rsidRPr="00C4529F">
        <w:rPr>
          <w:rFonts w:ascii="Palatino Linotype" w:hAnsi="Palatino Linotype"/>
          <w:sz w:val="22"/>
        </w:rPr>
        <w:t>mendapatkan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perlindungan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hukum</w:t>
      </w:r>
      <w:proofErr w:type="spellEnd"/>
      <w:r w:rsidRPr="00C4529F">
        <w:rPr>
          <w:rFonts w:ascii="Palatino Linotype" w:hAnsi="Palatino Linotype"/>
          <w:sz w:val="22"/>
        </w:rPr>
        <w:t>.</w:t>
      </w:r>
    </w:p>
    <w:p w14:paraId="626B56C1" w14:textId="77777777" w:rsidR="00C4529F" w:rsidRDefault="00E308C2" w:rsidP="00C4529F">
      <w:pPr>
        <w:spacing w:line="360" w:lineRule="auto"/>
        <w:ind w:left="0" w:firstLine="567"/>
        <w:rPr>
          <w:rFonts w:ascii="Palatino Linotype" w:hAnsi="Palatino Linotype"/>
          <w:sz w:val="22"/>
        </w:rPr>
      </w:pPr>
      <w:proofErr w:type="spellStart"/>
      <w:r w:rsidRPr="00C4529F">
        <w:rPr>
          <w:rFonts w:ascii="Palatino Linotype" w:hAnsi="Palatino Linotype"/>
          <w:sz w:val="22"/>
        </w:rPr>
        <w:t>Secara</w:t>
      </w:r>
      <w:proofErr w:type="spellEnd"/>
      <w:r w:rsidRPr="00C4529F">
        <w:rPr>
          <w:rFonts w:ascii="Palatino Linotype" w:hAnsi="Palatino Linotype"/>
          <w:sz w:val="22"/>
        </w:rPr>
        <w:t xml:space="preserve"> </w:t>
      </w:r>
      <w:proofErr w:type="spellStart"/>
      <w:r w:rsidRPr="00C4529F">
        <w:rPr>
          <w:rFonts w:ascii="Palatino Linotype" w:hAnsi="Palatino Linotype"/>
          <w:sz w:val="22"/>
        </w:rPr>
        <w:t>spesifik</w:t>
      </w:r>
      <w:proofErr w:type="spellEnd"/>
      <w:r w:rsidRPr="00C4529F">
        <w:rPr>
          <w:rFonts w:ascii="Palatino Linotype" w:hAnsi="Palatino Linotype"/>
          <w:sz w:val="22"/>
        </w:rPr>
        <w:t xml:space="preserve">, </w:t>
      </w:r>
      <w:proofErr w:type="spellStart"/>
      <w:r w:rsidRPr="00C4529F">
        <w:rPr>
          <w:rFonts w:ascii="Palatino Linotype" w:hAnsi="Palatino Linotype"/>
          <w:sz w:val="22"/>
        </w:rPr>
        <w:t>penelitian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ini</w:t>
      </w:r>
      <w:proofErr w:type="spellEnd"/>
      <w:r w:rsidRPr="00C4529F">
        <w:rPr>
          <w:rFonts w:ascii="Palatino Linotype" w:hAnsi="Palatino Linotype"/>
          <w:sz w:val="22"/>
        </w:rPr>
        <w:t xml:space="preserve"> </w:t>
      </w:r>
      <w:proofErr w:type="spellStart"/>
      <w:r w:rsidRPr="00C4529F">
        <w:rPr>
          <w:rFonts w:ascii="Palatino Linotype" w:hAnsi="Palatino Linotype"/>
          <w:sz w:val="22"/>
        </w:rPr>
        <w:t>termasuk</w:t>
      </w:r>
      <w:proofErr w:type="spellEnd"/>
      <w:r w:rsidRPr="00C4529F">
        <w:rPr>
          <w:rFonts w:ascii="Palatino Linotype" w:hAnsi="Palatino Linotype"/>
          <w:sz w:val="22"/>
        </w:rPr>
        <w:t xml:space="preserve"> </w:t>
      </w:r>
      <w:proofErr w:type="spellStart"/>
      <w:r w:rsidRPr="00C4529F">
        <w:rPr>
          <w:rFonts w:ascii="Palatino Linotype" w:hAnsi="Palatino Linotype"/>
          <w:sz w:val="22"/>
        </w:rPr>
        <w:t>dalam</w:t>
      </w:r>
      <w:proofErr w:type="spellEnd"/>
      <w:r w:rsidRPr="00C4529F">
        <w:rPr>
          <w:rFonts w:ascii="Palatino Linotype" w:hAnsi="Palatino Linotype"/>
          <w:sz w:val="22"/>
        </w:rPr>
        <w:t xml:space="preserve"> </w:t>
      </w:r>
      <w:proofErr w:type="spellStart"/>
      <w:r w:rsidRPr="00C4529F">
        <w:rPr>
          <w:rFonts w:ascii="Palatino Linotype" w:hAnsi="Palatino Linotype"/>
          <w:sz w:val="22"/>
        </w:rPr>
        <w:t>jenis</w:t>
      </w:r>
      <w:proofErr w:type="spellEnd"/>
      <w:r w:rsidRPr="00C4529F">
        <w:rPr>
          <w:rFonts w:ascii="Palatino Linotype" w:hAnsi="Palatino Linotype"/>
          <w:sz w:val="22"/>
        </w:rPr>
        <w:t xml:space="preserve"> </w:t>
      </w:r>
      <w:proofErr w:type="spellStart"/>
      <w:r w:rsidRPr="00C4529F">
        <w:rPr>
          <w:rFonts w:ascii="Palatino Linotype" w:hAnsi="Palatino Linotype"/>
          <w:sz w:val="22"/>
        </w:rPr>
        <w:t>penelitian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hukum</w:t>
      </w:r>
      <w:proofErr w:type="spellEnd"/>
      <w:r w:rsidRPr="00C4529F">
        <w:rPr>
          <w:rFonts w:ascii="Palatino Linotype" w:hAnsi="Palatino Linotype"/>
          <w:sz w:val="22"/>
        </w:rPr>
        <w:t xml:space="preserve"> </w:t>
      </w:r>
      <w:proofErr w:type="spellStart"/>
      <w:r w:rsidRPr="00C4529F">
        <w:rPr>
          <w:rFonts w:ascii="Palatino Linotype" w:hAnsi="Palatino Linotype"/>
          <w:sz w:val="22"/>
        </w:rPr>
        <w:t>normatif</w:t>
      </w:r>
      <w:proofErr w:type="spellEnd"/>
      <w:r w:rsidRPr="00C4529F">
        <w:rPr>
          <w:rFonts w:ascii="Palatino Linotype" w:hAnsi="Palatino Linotype"/>
          <w:sz w:val="22"/>
        </w:rPr>
        <w:t xml:space="preserve">. </w:t>
      </w:r>
      <w:proofErr w:type="spellStart"/>
      <w:r w:rsidRPr="00C4529F">
        <w:rPr>
          <w:rFonts w:ascii="Palatino Linotype" w:hAnsi="Palatino Linotype"/>
          <w:sz w:val="22"/>
        </w:rPr>
        <w:t>Penelitian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hukum</w:t>
      </w:r>
      <w:proofErr w:type="spellEnd"/>
      <w:r w:rsidRPr="00C4529F">
        <w:rPr>
          <w:rFonts w:ascii="Palatino Linotype" w:hAnsi="Palatino Linotype"/>
          <w:sz w:val="22"/>
        </w:rPr>
        <w:t xml:space="preserve"> </w:t>
      </w:r>
      <w:proofErr w:type="spellStart"/>
      <w:r w:rsidRPr="00C4529F">
        <w:rPr>
          <w:rFonts w:ascii="Palatino Linotype" w:hAnsi="Palatino Linotype"/>
          <w:sz w:val="22"/>
        </w:rPr>
        <w:t>normatif</w:t>
      </w:r>
      <w:proofErr w:type="spellEnd"/>
      <w:r w:rsidRPr="00C4529F">
        <w:rPr>
          <w:rFonts w:ascii="Palatino Linotype" w:hAnsi="Palatino Linotype"/>
          <w:sz w:val="22"/>
        </w:rPr>
        <w:t xml:space="preserve"> </w:t>
      </w:r>
      <w:proofErr w:type="spellStart"/>
      <w:r w:rsidRPr="00C4529F">
        <w:rPr>
          <w:rFonts w:ascii="Palatino Linotype" w:hAnsi="Palatino Linotype"/>
          <w:sz w:val="22"/>
        </w:rPr>
        <w:t>mempelajari</w:t>
      </w:r>
      <w:proofErr w:type="spellEnd"/>
      <w:r w:rsidRPr="00C4529F">
        <w:rPr>
          <w:rFonts w:ascii="Palatino Linotype" w:hAnsi="Palatino Linotype"/>
          <w:sz w:val="22"/>
        </w:rPr>
        <w:t xml:space="preserve"> </w:t>
      </w:r>
      <w:proofErr w:type="spellStart"/>
      <w:r w:rsidRPr="00C4529F">
        <w:rPr>
          <w:rFonts w:ascii="Palatino Linotype" w:hAnsi="Palatino Linotype"/>
          <w:sz w:val="22"/>
        </w:rPr>
        <w:t>hukum</w:t>
      </w:r>
      <w:proofErr w:type="spellEnd"/>
      <w:r w:rsidRPr="00C4529F">
        <w:rPr>
          <w:rFonts w:ascii="Palatino Linotype" w:hAnsi="Palatino Linotype"/>
          <w:sz w:val="22"/>
        </w:rPr>
        <w:t xml:space="preserve"> </w:t>
      </w:r>
      <w:proofErr w:type="spellStart"/>
      <w:r w:rsidRPr="00C4529F">
        <w:rPr>
          <w:rFonts w:ascii="Palatino Linotype" w:hAnsi="Palatino Linotype"/>
          <w:sz w:val="22"/>
        </w:rPr>
        <w:t>sebagai</w:t>
      </w:r>
      <w:proofErr w:type="spellEnd"/>
      <w:r w:rsidRPr="00C4529F">
        <w:rPr>
          <w:rFonts w:ascii="Palatino Linotype" w:hAnsi="Palatino Linotype"/>
          <w:sz w:val="22"/>
        </w:rPr>
        <w:t xml:space="preserve"> </w:t>
      </w:r>
      <w:proofErr w:type="spellStart"/>
      <w:r w:rsidRPr="00C4529F">
        <w:rPr>
          <w:rFonts w:ascii="Palatino Linotype" w:hAnsi="Palatino Linotype"/>
          <w:sz w:val="22"/>
        </w:rPr>
        <w:t>suatu</w:t>
      </w:r>
      <w:proofErr w:type="spellEnd"/>
      <w:r w:rsidRPr="00C4529F">
        <w:rPr>
          <w:rFonts w:ascii="Palatino Linotype" w:hAnsi="Palatino Linotype"/>
          <w:sz w:val="22"/>
        </w:rPr>
        <w:t xml:space="preserve"> </w:t>
      </w:r>
      <w:proofErr w:type="spellStart"/>
      <w:r w:rsidRPr="00C4529F">
        <w:rPr>
          <w:rFonts w:ascii="Palatino Linotype" w:hAnsi="Palatino Linotype"/>
          <w:sz w:val="22"/>
        </w:rPr>
        <w:t>sistem</w:t>
      </w:r>
      <w:proofErr w:type="spellEnd"/>
      <w:r w:rsidRPr="00C4529F">
        <w:rPr>
          <w:rFonts w:ascii="Palatino Linotype" w:hAnsi="Palatino Linotype"/>
          <w:sz w:val="22"/>
        </w:rPr>
        <w:t xml:space="preserve"> norma yang </w:t>
      </w:r>
      <w:proofErr w:type="spellStart"/>
      <w:r w:rsidRPr="00C4529F">
        <w:rPr>
          <w:rFonts w:ascii="Palatino Linotype" w:hAnsi="Palatino Linotype"/>
          <w:sz w:val="22"/>
        </w:rPr>
        <w:t>berlaku</w:t>
      </w:r>
      <w:proofErr w:type="spellEnd"/>
      <w:r w:rsidRPr="00C4529F">
        <w:rPr>
          <w:rFonts w:ascii="Palatino Linotype" w:hAnsi="Palatino Linotype"/>
          <w:sz w:val="22"/>
        </w:rPr>
        <w:t xml:space="preserve"> </w:t>
      </w:r>
      <w:proofErr w:type="spellStart"/>
      <w:r w:rsidRPr="00C4529F">
        <w:rPr>
          <w:rFonts w:ascii="Palatino Linotype" w:hAnsi="Palatino Linotype"/>
          <w:sz w:val="22"/>
        </w:rPr>
        <w:t>dalam</w:t>
      </w:r>
      <w:proofErr w:type="spellEnd"/>
      <w:r w:rsidRPr="00C4529F">
        <w:rPr>
          <w:rFonts w:ascii="Palatino Linotype" w:hAnsi="Palatino Linotype"/>
          <w:sz w:val="22"/>
        </w:rPr>
        <w:t xml:space="preserve"> </w:t>
      </w:r>
      <w:proofErr w:type="spellStart"/>
      <w:r w:rsidRPr="00C4529F">
        <w:rPr>
          <w:rFonts w:ascii="Palatino Linotype" w:hAnsi="Palatino Linotype"/>
          <w:sz w:val="22"/>
        </w:rPr>
        <w:t>masyarakat</w:t>
      </w:r>
      <w:proofErr w:type="spellEnd"/>
      <w:r w:rsidRPr="00C4529F">
        <w:rPr>
          <w:rFonts w:ascii="Palatino Linotype" w:hAnsi="Palatino Linotype"/>
          <w:sz w:val="22"/>
        </w:rPr>
        <w:t xml:space="preserve">, </w:t>
      </w:r>
      <w:proofErr w:type="spellStart"/>
      <w:r w:rsidRPr="00C4529F">
        <w:rPr>
          <w:rFonts w:ascii="Palatino Linotype" w:hAnsi="Palatino Linotype"/>
          <w:sz w:val="22"/>
        </w:rPr>
        <w:t>dengan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menelaah</w:t>
      </w:r>
      <w:proofErr w:type="spellEnd"/>
      <w:r w:rsidRPr="00C4529F">
        <w:rPr>
          <w:rFonts w:ascii="Palatino Linotype" w:hAnsi="Palatino Linotype"/>
          <w:sz w:val="22"/>
        </w:rPr>
        <w:t xml:space="preserve"> </w:t>
      </w:r>
      <w:proofErr w:type="spellStart"/>
      <w:r w:rsidRPr="00C4529F">
        <w:rPr>
          <w:rFonts w:ascii="Palatino Linotype" w:hAnsi="Palatino Linotype"/>
          <w:sz w:val="22"/>
        </w:rPr>
        <w:t>sumber-sumber</w:t>
      </w:r>
      <w:proofErr w:type="spellEnd"/>
      <w:r w:rsidRPr="00C4529F">
        <w:rPr>
          <w:rFonts w:ascii="Palatino Linotype" w:hAnsi="Palatino Linotype"/>
          <w:sz w:val="22"/>
        </w:rPr>
        <w:t xml:space="preserve"> </w:t>
      </w:r>
      <w:proofErr w:type="spellStart"/>
      <w:r w:rsidRPr="00C4529F">
        <w:rPr>
          <w:rFonts w:ascii="Palatino Linotype" w:hAnsi="Palatino Linotype"/>
          <w:sz w:val="22"/>
        </w:rPr>
        <w:t>hukum</w:t>
      </w:r>
      <w:proofErr w:type="spellEnd"/>
      <w:r w:rsidRPr="00C4529F">
        <w:rPr>
          <w:rFonts w:ascii="Palatino Linotype" w:hAnsi="Palatino Linotype"/>
          <w:sz w:val="22"/>
        </w:rPr>
        <w:t xml:space="preserve"> Islam </w:t>
      </w:r>
      <w:proofErr w:type="spellStart"/>
      <w:r w:rsidRPr="00C4529F">
        <w:rPr>
          <w:rFonts w:ascii="Palatino Linotype" w:hAnsi="Palatino Linotype"/>
          <w:sz w:val="22"/>
        </w:rPr>
        <w:t>seperti</w:t>
      </w:r>
      <w:proofErr w:type="spellEnd"/>
      <w:r w:rsidRPr="00C4529F">
        <w:rPr>
          <w:rFonts w:ascii="Palatino Linotype" w:hAnsi="Palatino Linotype"/>
          <w:sz w:val="22"/>
        </w:rPr>
        <w:t xml:space="preserve"> Al-Qur’an, </w:t>
      </w:r>
      <w:proofErr w:type="spellStart"/>
      <w:r w:rsidRPr="00C4529F">
        <w:rPr>
          <w:rFonts w:ascii="Palatino Linotype" w:hAnsi="Palatino Linotype"/>
          <w:sz w:val="22"/>
        </w:rPr>
        <w:t>hadis</w:t>
      </w:r>
      <w:proofErr w:type="spellEnd"/>
      <w:r w:rsidRPr="00C4529F">
        <w:rPr>
          <w:rFonts w:ascii="Palatino Linotype" w:hAnsi="Palatino Linotype"/>
          <w:sz w:val="22"/>
        </w:rPr>
        <w:t xml:space="preserve">, kitab-kitab </w:t>
      </w:r>
      <w:proofErr w:type="spellStart"/>
      <w:r w:rsidRPr="00C4529F">
        <w:rPr>
          <w:rFonts w:ascii="Palatino Linotype" w:hAnsi="Palatino Linotype"/>
          <w:sz w:val="22"/>
        </w:rPr>
        <w:t>fikih</w:t>
      </w:r>
      <w:proofErr w:type="spellEnd"/>
      <w:r w:rsidRPr="00C4529F">
        <w:rPr>
          <w:rFonts w:ascii="Palatino Linotype" w:hAnsi="Palatino Linotype"/>
          <w:sz w:val="22"/>
        </w:rPr>
        <w:t xml:space="preserve"> </w:t>
      </w:r>
      <w:proofErr w:type="spellStart"/>
      <w:r w:rsidRPr="00C4529F">
        <w:rPr>
          <w:rFonts w:ascii="Palatino Linotype" w:hAnsi="Palatino Linotype"/>
          <w:sz w:val="22"/>
        </w:rPr>
        <w:t>klasik</w:t>
      </w:r>
      <w:proofErr w:type="spellEnd"/>
      <w:r w:rsidRPr="00C4529F">
        <w:rPr>
          <w:rFonts w:ascii="Palatino Linotype" w:hAnsi="Palatino Linotype"/>
          <w:sz w:val="22"/>
        </w:rPr>
        <w:t xml:space="preserve"> </w:t>
      </w:r>
      <w:proofErr w:type="spellStart"/>
      <w:r w:rsidRPr="00C4529F">
        <w:rPr>
          <w:rFonts w:ascii="Palatino Linotype" w:hAnsi="Palatino Linotype"/>
          <w:sz w:val="22"/>
        </w:rPr>
        <w:t>maupun</w:t>
      </w:r>
      <w:proofErr w:type="spellEnd"/>
      <w:r w:rsidRPr="00C4529F">
        <w:rPr>
          <w:rFonts w:ascii="Palatino Linotype" w:hAnsi="Palatino Linotype"/>
          <w:sz w:val="22"/>
        </w:rPr>
        <w:t xml:space="preserve"> </w:t>
      </w:r>
      <w:proofErr w:type="spellStart"/>
      <w:r w:rsidRPr="00C4529F">
        <w:rPr>
          <w:rFonts w:ascii="Palatino Linotype" w:hAnsi="Palatino Linotype"/>
          <w:sz w:val="22"/>
        </w:rPr>
        <w:t>kontemporer</w:t>
      </w:r>
      <w:proofErr w:type="spellEnd"/>
      <w:r w:rsidRPr="00C4529F">
        <w:rPr>
          <w:rFonts w:ascii="Palatino Linotype" w:hAnsi="Palatino Linotype"/>
          <w:sz w:val="22"/>
        </w:rPr>
        <w:t xml:space="preserve">, </w:t>
      </w:r>
      <w:proofErr w:type="spellStart"/>
      <w:r w:rsidRPr="00C4529F">
        <w:rPr>
          <w:rFonts w:ascii="Palatino Linotype" w:hAnsi="Palatino Linotype"/>
          <w:sz w:val="22"/>
        </w:rPr>
        <w:t>serta</w:t>
      </w:r>
      <w:proofErr w:type="spellEnd"/>
      <w:r w:rsidRPr="00C4529F">
        <w:rPr>
          <w:rFonts w:ascii="Palatino Linotype" w:hAnsi="Palatino Linotype"/>
          <w:sz w:val="22"/>
        </w:rPr>
        <w:t xml:space="preserve"> </w:t>
      </w:r>
      <w:proofErr w:type="spellStart"/>
      <w:r w:rsidRPr="00C4529F">
        <w:rPr>
          <w:rFonts w:ascii="Palatino Linotype" w:hAnsi="Palatino Linotype"/>
          <w:sz w:val="22"/>
        </w:rPr>
        <w:t>peraturan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perundang-undangan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seperti</w:t>
      </w:r>
      <w:proofErr w:type="spellEnd"/>
      <w:r w:rsidRPr="00C4529F">
        <w:rPr>
          <w:rFonts w:ascii="Palatino Linotype" w:hAnsi="Palatino Linotype"/>
          <w:sz w:val="22"/>
        </w:rPr>
        <w:t xml:space="preserve"> </w:t>
      </w:r>
      <w:proofErr w:type="spellStart"/>
      <w:r w:rsidRPr="00C4529F">
        <w:rPr>
          <w:rFonts w:ascii="Palatino Linotype" w:hAnsi="Palatino Linotype"/>
          <w:sz w:val="22"/>
        </w:rPr>
        <w:t>Kompilasi</w:t>
      </w:r>
      <w:proofErr w:type="spellEnd"/>
      <w:r w:rsidRPr="00C4529F">
        <w:rPr>
          <w:rFonts w:ascii="Palatino Linotype" w:hAnsi="Palatino Linotype"/>
          <w:sz w:val="22"/>
        </w:rPr>
        <w:t xml:space="preserve"> Hukum Islam. Dalam </w:t>
      </w:r>
      <w:proofErr w:type="spellStart"/>
      <w:r w:rsidRPr="00C4529F">
        <w:rPr>
          <w:rFonts w:ascii="Palatino Linotype" w:hAnsi="Palatino Linotype"/>
          <w:sz w:val="22"/>
        </w:rPr>
        <w:t>konteks</w:t>
      </w:r>
      <w:proofErr w:type="spellEnd"/>
      <w:r w:rsidRPr="00C4529F">
        <w:rPr>
          <w:rFonts w:ascii="Palatino Linotype" w:hAnsi="Palatino Linotype"/>
          <w:sz w:val="22"/>
        </w:rPr>
        <w:t xml:space="preserve"> </w:t>
      </w:r>
      <w:proofErr w:type="spellStart"/>
      <w:r w:rsidRPr="00C4529F">
        <w:rPr>
          <w:rFonts w:ascii="Palatino Linotype" w:hAnsi="Palatino Linotype"/>
          <w:sz w:val="22"/>
        </w:rPr>
        <w:t>ini</w:t>
      </w:r>
      <w:proofErr w:type="spellEnd"/>
      <w:r w:rsidRPr="00C4529F">
        <w:rPr>
          <w:rFonts w:ascii="Palatino Linotype" w:hAnsi="Palatino Linotype"/>
          <w:sz w:val="22"/>
        </w:rPr>
        <w:t xml:space="preserve">, </w:t>
      </w:r>
      <w:proofErr w:type="spellStart"/>
      <w:r w:rsidRPr="00C4529F">
        <w:rPr>
          <w:rFonts w:ascii="Palatino Linotype" w:hAnsi="Palatino Linotype"/>
          <w:sz w:val="22"/>
        </w:rPr>
        <w:t>kaidah</w:t>
      </w:r>
      <w:proofErr w:type="spellEnd"/>
      <w:r w:rsidRPr="00C4529F">
        <w:rPr>
          <w:rFonts w:ascii="Palatino Linotype" w:hAnsi="Palatino Linotype"/>
          <w:sz w:val="22"/>
        </w:rPr>
        <w:t xml:space="preserve"> </w:t>
      </w:r>
      <w:r w:rsidRPr="00C4529F">
        <w:rPr>
          <w:rStyle w:val="Emphasis"/>
          <w:rFonts w:ascii="Palatino Linotype" w:eastAsiaTheme="majorEastAsia" w:hAnsi="Palatino Linotype"/>
          <w:sz w:val="22"/>
        </w:rPr>
        <w:t>ad-</w:t>
      </w:r>
      <w:proofErr w:type="spellStart"/>
      <w:r w:rsidRPr="00C4529F">
        <w:rPr>
          <w:rStyle w:val="Emphasis"/>
          <w:rFonts w:ascii="Palatino Linotype" w:eastAsiaTheme="majorEastAsia" w:hAnsi="Palatino Linotype"/>
          <w:sz w:val="22"/>
        </w:rPr>
        <w:t>dharar</w:t>
      </w:r>
      <w:proofErr w:type="spellEnd"/>
      <w:r w:rsidRPr="00C4529F">
        <w:rPr>
          <w:rStyle w:val="Emphasis"/>
          <w:rFonts w:ascii="Palatino Linotype" w:eastAsiaTheme="majorEastAsia" w:hAnsi="Palatino Linotype"/>
          <w:sz w:val="22"/>
        </w:rPr>
        <w:t xml:space="preserve"> </w:t>
      </w:r>
      <w:proofErr w:type="spellStart"/>
      <w:r w:rsidRPr="00C4529F">
        <w:rPr>
          <w:rStyle w:val="Emphasis"/>
          <w:rFonts w:ascii="Palatino Linotype" w:eastAsiaTheme="majorEastAsia" w:hAnsi="Palatino Linotype"/>
          <w:sz w:val="22"/>
        </w:rPr>
        <w:t>yuzal</w:t>
      </w:r>
      <w:proofErr w:type="spellEnd"/>
      <w:r w:rsidRPr="00C4529F">
        <w:rPr>
          <w:rFonts w:ascii="Palatino Linotype" w:hAnsi="Palatino Linotype"/>
          <w:sz w:val="22"/>
        </w:rPr>
        <w:t xml:space="preserve"> </w:t>
      </w:r>
      <w:proofErr w:type="spellStart"/>
      <w:r w:rsidRPr="00C4529F">
        <w:rPr>
          <w:rFonts w:ascii="Palatino Linotype" w:hAnsi="Palatino Linotype"/>
          <w:sz w:val="22"/>
        </w:rPr>
        <w:t>dijadikan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sebagai</w:t>
      </w:r>
      <w:proofErr w:type="spellEnd"/>
      <w:r w:rsidRPr="00C4529F">
        <w:rPr>
          <w:rFonts w:ascii="Palatino Linotype" w:hAnsi="Palatino Linotype"/>
          <w:sz w:val="22"/>
        </w:rPr>
        <w:t xml:space="preserve"> </w:t>
      </w:r>
      <w:proofErr w:type="spellStart"/>
      <w:r w:rsidRPr="00C4529F">
        <w:rPr>
          <w:rFonts w:ascii="Palatino Linotype" w:hAnsi="Palatino Linotype"/>
          <w:sz w:val="22"/>
        </w:rPr>
        <w:t>instrumen</w:t>
      </w:r>
      <w:proofErr w:type="spellEnd"/>
      <w:r w:rsidRPr="00C4529F">
        <w:rPr>
          <w:rFonts w:ascii="Palatino Linotype" w:hAnsi="Palatino Linotype"/>
          <w:sz w:val="22"/>
        </w:rPr>
        <w:t xml:space="preserve"> </w:t>
      </w:r>
      <w:proofErr w:type="spellStart"/>
      <w:r w:rsidRPr="00C4529F">
        <w:rPr>
          <w:rFonts w:ascii="Palatino Linotype" w:hAnsi="Palatino Linotype"/>
          <w:sz w:val="22"/>
        </w:rPr>
        <w:t>analisis</w:t>
      </w:r>
      <w:proofErr w:type="spellEnd"/>
      <w:r w:rsidRPr="00C4529F">
        <w:rPr>
          <w:rFonts w:ascii="Palatino Linotype" w:hAnsi="Palatino Linotype"/>
          <w:sz w:val="22"/>
        </w:rPr>
        <w:t xml:space="preserve"> </w:t>
      </w:r>
      <w:proofErr w:type="spellStart"/>
      <w:r w:rsidRPr="00C4529F">
        <w:rPr>
          <w:rFonts w:ascii="Palatino Linotype" w:hAnsi="Palatino Linotype"/>
          <w:sz w:val="22"/>
        </w:rPr>
        <w:t>utama</w:t>
      </w:r>
      <w:proofErr w:type="spellEnd"/>
      <w:r w:rsidRPr="00C4529F">
        <w:rPr>
          <w:rFonts w:ascii="Palatino Linotype" w:hAnsi="Palatino Linotype"/>
          <w:sz w:val="22"/>
        </w:rPr>
        <w:t xml:space="preserve"> </w:t>
      </w:r>
      <w:proofErr w:type="spellStart"/>
      <w:r w:rsidRPr="00C4529F">
        <w:rPr>
          <w:rFonts w:ascii="Palatino Linotype" w:hAnsi="Palatino Linotype"/>
          <w:sz w:val="22"/>
        </w:rPr>
        <w:t>dalam</w:t>
      </w:r>
      <w:proofErr w:type="spellEnd"/>
      <w:r w:rsidRPr="00C4529F">
        <w:rPr>
          <w:rFonts w:ascii="Palatino Linotype" w:hAnsi="Palatino Linotype"/>
          <w:sz w:val="22"/>
        </w:rPr>
        <w:t xml:space="preserve"> </w:t>
      </w:r>
      <w:proofErr w:type="spellStart"/>
      <w:r w:rsidRPr="00C4529F">
        <w:rPr>
          <w:rFonts w:ascii="Palatino Linotype" w:hAnsi="Palatino Linotype"/>
          <w:sz w:val="22"/>
        </w:rPr>
        <w:t>memahami</w:t>
      </w:r>
      <w:proofErr w:type="spellEnd"/>
      <w:r w:rsidRPr="00C4529F">
        <w:rPr>
          <w:rFonts w:ascii="Palatino Linotype" w:hAnsi="Palatino Linotype"/>
          <w:sz w:val="22"/>
        </w:rPr>
        <w:t xml:space="preserve"> </w:t>
      </w:r>
      <w:proofErr w:type="spellStart"/>
      <w:r w:rsidRPr="00C4529F">
        <w:rPr>
          <w:rFonts w:ascii="Palatino Linotype" w:hAnsi="Palatino Linotype"/>
          <w:sz w:val="22"/>
        </w:rPr>
        <w:t>prinsip-prinsip</w:t>
      </w:r>
      <w:proofErr w:type="spellEnd"/>
      <w:r w:rsidRPr="00C4529F">
        <w:rPr>
          <w:rFonts w:ascii="Palatino Linotype" w:hAnsi="Palatino Linotype"/>
          <w:sz w:val="22"/>
        </w:rPr>
        <w:t xml:space="preserve"> </w:t>
      </w:r>
      <w:proofErr w:type="spellStart"/>
      <w:r w:rsidRPr="00C4529F">
        <w:rPr>
          <w:rFonts w:ascii="Palatino Linotype" w:hAnsi="Palatino Linotype"/>
          <w:sz w:val="22"/>
        </w:rPr>
        <w:t>perlindungan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hukum</w:t>
      </w:r>
      <w:proofErr w:type="spellEnd"/>
      <w:r w:rsidRPr="00C4529F">
        <w:rPr>
          <w:rFonts w:ascii="Palatino Linotype" w:hAnsi="Palatino Linotype"/>
          <w:sz w:val="22"/>
        </w:rPr>
        <w:t xml:space="preserve"> </w:t>
      </w:r>
      <w:proofErr w:type="spellStart"/>
      <w:r w:rsidRPr="00C4529F">
        <w:rPr>
          <w:rFonts w:ascii="Palatino Linotype" w:hAnsi="Palatino Linotype"/>
          <w:sz w:val="22"/>
        </w:rPr>
        <w:t>terhadap</w:t>
      </w:r>
      <w:proofErr w:type="spellEnd"/>
      <w:r w:rsidRPr="00C4529F">
        <w:rPr>
          <w:rFonts w:ascii="Palatino Linotype" w:hAnsi="Palatino Linotype"/>
          <w:sz w:val="22"/>
        </w:rPr>
        <w:t xml:space="preserve"> </w:t>
      </w:r>
      <w:proofErr w:type="spellStart"/>
      <w:r w:rsidRPr="00C4529F">
        <w:rPr>
          <w:rFonts w:ascii="Palatino Linotype" w:hAnsi="Palatino Linotype"/>
          <w:sz w:val="22"/>
        </w:rPr>
        <w:t>kemudharatan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dalam</w:t>
      </w:r>
      <w:proofErr w:type="spellEnd"/>
      <w:r w:rsidRPr="00C4529F">
        <w:rPr>
          <w:rFonts w:ascii="Palatino Linotype" w:hAnsi="Palatino Linotype"/>
          <w:sz w:val="22"/>
        </w:rPr>
        <w:t xml:space="preserve"> </w:t>
      </w:r>
      <w:proofErr w:type="spellStart"/>
      <w:r w:rsidRPr="00C4529F">
        <w:rPr>
          <w:rFonts w:ascii="Palatino Linotype" w:hAnsi="Palatino Linotype"/>
          <w:sz w:val="22"/>
        </w:rPr>
        <w:t>keluarga</w:t>
      </w:r>
      <w:proofErr w:type="spellEnd"/>
      <w:r w:rsidRPr="00C4529F">
        <w:rPr>
          <w:rFonts w:ascii="Palatino Linotype" w:hAnsi="Palatino Linotype"/>
          <w:sz w:val="22"/>
        </w:rPr>
        <w:t>.</w:t>
      </w:r>
    </w:p>
    <w:p w14:paraId="5BC400ED" w14:textId="77777777" w:rsidR="00C4529F" w:rsidRDefault="00E308C2" w:rsidP="00C4529F">
      <w:pPr>
        <w:spacing w:line="360" w:lineRule="auto"/>
        <w:ind w:left="0" w:firstLine="567"/>
        <w:rPr>
          <w:rFonts w:ascii="Palatino Linotype" w:hAnsi="Palatino Linotype"/>
          <w:sz w:val="22"/>
        </w:rPr>
      </w:pPr>
      <w:proofErr w:type="spellStart"/>
      <w:r w:rsidRPr="00C4529F">
        <w:rPr>
          <w:rFonts w:ascii="Palatino Linotype" w:hAnsi="Palatino Linotype"/>
          <w:sz w:val="22"/>
        </w:rPr>
        <w:lastRenderedPageBreak/>
        <w:t>Pendekatan</w:t>
      </w:r>
      <w:proofErr w:type="spellEnd"/>
      <w:r w:rsidRPr="00C4529F">
        <w:rPr>
          <w:rFonts w:ascii="Palatino Linotype" w:hAnsi="Palatino Linotype"/>
          <w:sz w:val="22"/>
        </w:rPr>
        <w:t xml:space="preserve"> yang </w:t>
      </w:r>
      <w:proofErr w:type="spellStart"/>
      <w:r w:rsidRPr="00C4529F">
        <w:rPr>
          <w:rFonts w:ascii="Palatino Linotype" w:hAnsi="Palatino Linotype"/>
          <w:sz w:val="22"/>
        </w:rPr>
        <w:t>digunakan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dalam</w:t>
      </w:r>
      <w:proofErr w:type="spellEnd"/>
      <w:r w:rsidRPr="00C4529F">
        <w:rPr>
          <w:rFonts w:ascii="Palatino Linotype" w:hAnsi="Palatino Linotype"/>
          <w:sz w:val="22"/>
        </w:rPr>
        <w:t xml:space="preserve"> </w:t>
      </w:r>
      <w:proofErr w:type="spellStart"/>
      <w:r w:rsidRPr="00C4529F">
        <w:rPr>
          <w:rFonts w:ascii="Palatino Linotype" w:hAnsi="Palatino Linotype"/>
          <w:sz w:val="22"/>
        </w:rPr>
        <w:t>penelitian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ini</w:t>
      </w:r>
      <w:proofErr w:type="spellEnd"/>
      <w:r w:rsidRPr="00C4529F">
        <w:rPr>
          <w:rFonts w:ascii="Palatino Linotype" w:hAnsi="Palatino Linotype"/>
          <w:sz w:val="22"/>
        </w:rPr>
        <w:t xml:space="preserve"> </w:t>
      </w:r>
      <w:proofErr w:type="spellStart"/>
      <w:r w:rsidRPr="00C4529F">
        <w:rPr>
          <w:rFonts w:ascii="Palatino Linotype" w:hAnsi="Palatino Linotype"/>
          <w:sz w:val="22"/>
        </w:rPr>
        <w:t>adalah</w:t>
      </w:r>
      <w:proofErr w:type="spellEnd"/>
      <w:r w:rsidRPr="00C4529F">
        <w:rPr>
          <w:rFonts w:ascii="Palatino Linotype" w:hAnsi="Palatino Linotype"/>
          <w:sz w:val="22"/>
        </w:rPr>
        <w:t xml:space="preserve"> </w:t>
      </w:r>
      <w:proofErr w:type="spellStart"/>
      <w:r w:rsidRPr="00C4529F">
        <w:rPr>
          <w:rFonts w:ascii="Palatino Linotype" w:hAnsi="Palatino Linotype"/>
          <w:sz w:val="22"/>
        </w:rPr>
        <w:t>pendekatan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yuridis</w:t>
      </w:r>
      <w:proofErr w:type="spellEnd"/>
      <w:r w:rsidRPr="00C4529F">
        <w:rPr>
          <w:rFonts w:ascii="Palatino Linotype" w:hAnsi="Palatino Linotype"/>
          <w:sz w:val="22"/>
        </w:rPr>
        <w:t xml:space="preserve"> </w:t>
      </w:r>
      <w:proofErr w:type="spellStart"/>
      <w:r w:rsidRPr="00C4529F">
        <w:rPr>
          <w:rFonts w:ascii="Palatino Linotype" w:hAnsi="Palatino Linotype"/>
          <w:sz w:val="22"/>
        </w:rPr>
        <w:t>normatif</w:t>
      </w:r>
      <w:proofErr w:type="spellEnd"/>
      <w:r w:rsidRPr="00C4529F">
        <w:rPr>
          <w:rFonts w:ascii="Palatino Linotype" w:hAnsi="Palatino Linotype"/>
          <w:sz w:val="22"/>
        </w:rPr>
        <w:t xml:space="preserve"> dan </w:t>
      </w:r>
      <w:proofErr w:type="spellStart"/>
      <w:r w:rsidRPr="00C4529F">
        <w:rPr>
          <w:rFonts w:ascii="Palatino Linotype" w:hAnsi="Palatino Linotype"/>
          <w:sz w:val="22"/>
        </w:rPr>
        <w:t>konseptual</w:t>
      </w:r>
      <w:proofErr w:type="spellEnd"/>
      <w:r w:rsidRPr="00C4529F">
        <w:rPr>
          <w:rFonts w:ascii="Palatino Linotype" w:hAnsi="Palatino Linotype"/>
          <w:sz w:val="22"/>
        </w:rPr>
        <w:t xml:space="preserve">. </w:t>
      </w:r>
      <w:proofErr w:type="spellStart"/>
      <w:r w:rsidRPr="00C4529F">
        <w:rPr>
          <w:rFonts w:ascii="Palatino Linotype" w:hAnsi="Palatino Linotype"/>
          <w:sz w:val="22"/>
        </w:rPr>
        <w:t>Pendekatan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yuridis</w:t>
      </w:r>
      <w:proofErr w:type="spellEnd"/>
      <w:r w:rsidRPr="00C4529F">
        <w:rPr>
          <w:rFonts w:ascii="Palatino Linotype" w:hAnsi="Palatino Linotype"/>
          <w:sz w:val="22"/>
        </w:rPr>
        <w:t xml:space="preserve"> </w:t>
      </w:r>
      <w:proofErr w:type="spellStart"/>
      <w:r w:rsidRPr="00C4529F">
        <w:rPr>
          <w:rFonts w:ascii="Palatino Linotype" w:hAnsi="Palatino Linotype"/>
          <w:sz w:val="22"/>
        </w:rPr>
        <w:t>normatif</w:t>
      </w:r>
      <w:proofErr w:type="spellEnd"/>
      <w:r w:rsidRPr="00C4529F">
        <w:rPr>
          <w:rFonts w:ascii="Palatino Linotype" w:hAnsi="Palatino Linotype"/>
          <w:sz w:val="22"/>
        </w:rPr>
        <w:t xml:space="preserve"> </w:t>
      </w:r>
      <w:proofErr w:type="spellStart"/>
      <w:r w:rsidRPr="00C4529F">
        <w:rPr>
          <w:rFonts w:ascii="Palatino Linotype" w:hAnsi="Palatino Linotype"/>
          <w:sz w:val="22"/>
        </w:rPr>
        <w:t>digunakan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untuk</w:t>
      </w:r>
      <w:proofErr w:type="spellEnd"/>
      <w:r w:rsidRPr="00C4529F">
        <w:rPr>
          <w:rFonts w:ascii="Palatino Linotype" w:hAnsi="Palatino Linotype"/>
          <w:sz w:val="22"/>
        </w:rPr>
        <w:t xml:space="preserve"> </w:t>
      </w:r>
      <w:proofErr w:type="spellStart"/>
      <w:r w:rsidRPr="00C4529F">
        <w:rPr>
          <w:rFonts w:ascii="Palatino Linotype" w:hAnsi="Palatino Linotype"/>
          <w:sz w:val="22"/>
        </w:rPr>
        <w:t>menelusuri</w:t>
      </w:r>
      <w:proofErr w:type="spellEnd"/>
      <w:r w:rsidRPr="00C4529F">
        <w:rPr>
          <w:rFonts w:ascii="Palatino Linotype" w:hAnsi="Palatino Linotype"/>
          <w:sz w:val="22"/>
        </w:rPr>
        <w:t xml:space="preserve"> dan </w:t>
      </w:r>
      <w:proofErr w:type="spellStart"/>
      <w:r w:rsidRPr="00C4529F">
        <w:rPr>
          <w:rFonts w:ascii="Palatino Linotype" w:hAnsi="Palatino Linotype"/>
          <w:sz w:val="22"/>
        </w:rPr>
        <w:t>mengkaji</w:t>
      </w:r>
      <w:proofErr w:type="spellEnd"/>
      <w:r w:rsidRPr="00C4529F">
        <w:rPr>
          <w:rFonts w:ascii="Palatino Linotype" w:hAnsi="Palatino Linotype"/>
          <w:sz w:val="22"/>
        </w:rPr>
        <w:t xml:space="preserve"> norma-norma </w:t>
      </w:r>
      <w:proofErr w:type="spellStart"/>
      <w:r w:rsidRPr="00C4529F">
        <w:rPr>
          <w:rFonts w:ascii="Palatino Linotype" w:hAnsi="Palatino Linotype"/>
          <w:sz w:val="22"/>
        </w:rPr>
        <w:t>hukum</w:t>
      </w:r>
      <w:proofErr w:type="spellEnd"/>
      <w:r w:rsidRPr="00C4529F">
        <w:rPr>
          <w:rFonts w:ascii="Palatino Linotype" w:hAnsi="Palatino Linotype"/>
          <w:sz w:val="22"/>
        </w:rPr>
        <w:t xml:space="preserve"> Islam </w:t>
      </w:r>
      <w:proofErr w:type="spellStart"/>
      <w:r w:rsidRPr="00C4529F">
        <w:rPr>
          <w:rFonts w:ascii="Palatino Linotype" w:hAnsi="Palatino Linotype"/>
          <w:sz w:val="22"/>
        </w:rPr>
        <w:t>mengenai</w:t>
      </w:r>
      <w:proofErr w:type="spellEnd"/>
      <w:r w:rsidRPr="00C4529F">
        <w:rPr>
          <w:rFonts w:ascii="Palatino Linotype" w:hAnsi="Palatino Linotype"/>
          <w:sz w:val="22"/>
        </w:rPr>
        <w:t xml:space="preserve"> </w:t>
      </w:r>
      <w:proofErr w:type="spellStart"/>
      <w:r w:rsidRPr="00C4529F">
        <w:rPr>
          <w:rFonts w:ascii="Palatino Linotype" w:hAnsi="Palatino Linotype"/>
          <w:sz w:val="22"/>
        </w:rPr>
        <w:t>kaidah</w:t>
      </w:r>
      <w:proofErr w:type="spellEnd"/>
      <w:r w:rsidRPr="00C4529F">
        <w:rPr>
          <w:rFonts w:ascii="Palatino Linotype" w:hAnsi="Palatino Linotype"/>
          <w:sz w:val="22"/>
        </w:rPr>
        <w:t xml:space="preserve"> </w:t>
      </w:r>
      <w:r w:rsidRPr="00C4529F">
        <w:rPr>
          <w:rStyle w:val="Emphasis"/>
          <w:rFonts w:ascii="Palatino Linotype" w:eastAsiaTheme="majorEastAsia" w:hAnsi="Palatino Linotype"/>
          <w:sz w:val="22"/>
        </w:rPr>
        <w:t>ad-</w:t>
      </w:r>
      <w:proofErr w:type="spellStart"/>
      <w:r w:rsidRPr="00C4529F">
        <w:rPr>
          <w:rStyle w:val="Emphasis"/>
          <w:rFonts w:ascii="Palatino Linotype" w:eastAsiaTheme="majorEastAsia" w:hAnsi="Palatino Linotype"/>
          <w:sz w:val="22"/>
        </w:rPr>
        <w:t>dharar</w:t>
      </w:r>
      <w:proofErr w:type="spellEnd"/>
      <w:r w:rsidRPr="00C4529F">
        <w:rPr>
          <w:rStyle w:val="Emphasis"/>
          <w:rFonts w:ascii="Palatino Linotype" w:eastAsiaTheme="majorEastAsia" w:hAnsi="Palatino Linotype"/>
          <w:sz w:val="22"/>
        </w:rPr>
        <w:t xml:space="preserve"> </w:t>
      </w:r>
      <w:proofErr w:type="spellStart"/>
      <w:r w:rsidRPr="00C4529F">
        <w:rPr>
          <w:rStyle w:val="Emphasis"/>
          <w:rFonts w:ascii="Palatino Linotype" w:eastAsiaTheme="majorEastAsia" w:hAnsi="Palatino Linotype"/>
          <w:sz w:val="22"/>
        </w:rPr>
        <w:t>yuzal</w:t>
      </w:r>
      <w:proofErr w:type="spellEnd"/>
      <w:r w:rsidRPr="00C4529F">
        <w:rPr>
          <w:rFonts w:ascii="Palatino Linotype" w:hAnsi="Palatino Linotype"/>
          <w:sz w:val="22"/>
        </w:rPr>
        <w:t xml:space="preserve">, </w:t>
      </w:r>
      <w:proofErr w:type="spellStart"/>
      <w:r w:rsidRPr="00C4529F">
        <w:rPr>
          <w:rFonts w:ascii="Palatino Linotype" w:hAnsi="Palatino Linotype"/>
          <w:sz w:val="22"/>
        </w:rPr>
        <w:t>sedangkan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pendekatan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konseptual</w:t>
      </w:r>
      <w:proofErr w:type="spellEnd"/>
      <w:r w:rsidRPr="00C4529F">
        <w:rPr>
          <w:rFonts w:ascii="Palatino Linotype" w:hAnsi="Palatino Linotype"/>
          <w:sz w:val="22"/>
        </w:rPr>
        <w:t xml:space="preserve"> </w:t>
      </w:r>
      <w:proofErr w:type="spellStart"/>
      <w:r w:rsidRPr="00C4529F">
        <w:rPr>
          <w:rFonts w:ascii="Palatino Linotype" w:hAnsi="Palatino Linotype"/>
          <w:sz w:val="22"/>
        </w:rPr>
        <w:t>dilakukan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untuk</w:t>
      </w:r>
      <w:proofErr w:type="spellEnd"/>
      <w:r w:rsidRPr="00C4529F">
        <w:rPr>
          <w:rFonts w:ascii="Palatino Linotype" w:hAnsi="Palatino Linotype"/>
          <w:sz w:val="22"/>
        </w:rPr>
        <w:t xml:space="preserve"> </w:t>
      </w:r>
      <w:proofErr w:type="spellStart"/>
      <w:r w:rsidRPr="00C4529F">
        <w:rPr>
          <w:rFonts w:ascii="Palatino Linotype" w:hAnsi="Palatino Linotype"/>
          <w:sz w:val="22"/>
        </w:rPr>
        <w:t>memahami</w:t>
      </w:r>
      <w:proofErr w:type="spellEnd"/>
      <w:r w:rsidRPr="00C4529F">
        <w:rPr>
          <w:rFonts w:ascii="Palatino Linotype" w:hAnsi="Palatino Linotype"/>
          <w:sz w:val="22"/>
        </w:rPr>
        <w:t xml:space="preserve"> </w:t>
      </w:r>
      <w:proofErr w:type="spellStart"/>
      <w:r w:rsidRPr="00C4529F">
        <w:rPr>
          <w:rFonts w:ascii="Palatino Linotype" w:hAnsi="Palatino Linotype"/>
          <w:sz w:val="22"/>
        </w:rPr>
        <w:t>makna</w:t>
      </w:r>
      <w:proofErr w:type="spellEnd"/>
      <w:r w:rsidRPr="00C4529F">
        <w:rPr>
          <w:rFonts w:ascii="Palatino Linotype" w:hAnsi="Palatino Linotype"/>
          <w:sz w:val="22"/>
        </w:rPr>
        <w:t xml:space="preserve"> dan </w:t>
      </w:r>
      <w:proofErr w:type="spellStart"/>
      <w:r w:rsidRPr="00C4529F">
        <w:rPr>
          <w:rFonts w:ascii="Palatino Linotype" w:hAnsi="Palatino Linotype"/>
          <w:sz w:val="22"/>
        </w:rPr>
        <w:t>ruang</w:t>
      </w:r>
      <w:proofErr w:type="spellEnd"/>
      <w:r w:rsidRPr="00C4529F">
        <w:rPr>
          <w:rFonts w:ascii="Palatino Linotype" w:hAnsi="Palatino Linotype"/>
          <w:sz w:val="22"/>
        </w:rPr>
        <w:t xml:space="preserve"> </w:t>
      </w:r>
      <w:proofErr w:type="spellStart"/>
      <w:r w:rsidRPr="00C4529F">
        <w:rPr>
          <w:rFonts w:ascii="Palatino Linotype" w:hAnsi="Palatino Linotype"/>
          <w:sz w:val="22"/>
        </w:rPr>
        <w:t>lingkup</w:t>
      </w:r>
      <w:proofErr w:type="spellEnd"/>
      <w:r w:rsidRPr="00C4529F">
        <w:rPr>
          <w:rFonts w:ascii="Palatino Linotype" w:hAnsi="Palatino Linotype"/>
          <w:sz w:val="22"/>
        </w:rPr>
        <w:t xml:space="preserve"> </w:t>
      </w:r>
      <w:proofErr w:type="spellStart"/>
      <w:r w:rsidRPr="00C4529F">
        <w:rPr>
          <w:rFonts w:ascii="Palatino Linotype" w:hAnsi="Palatino Linotype"/>
          <w:sz w:val="22"/>
        </w:rPr>
        <w:t>kaidah</w:t>
      </w:r>
      <w:proofErr w:type="spellEnd"/>
      <w:r w:rsidRPr="00C4529F">
        <w:rPr>
          <w:rFonts w:ascii="Palatino Linotype" w:hAnsi="Palatino Linotype"/>
          <w:sz w:val="22"/>
        </w:rPr>
        <w:t xml:space="preserve"> </w:t>
      </w:r>
      <w:proofErr w:type="spellStart"/>
      <w:r w:rsidRPr="00C4529F">
        <w:rPr>
          <w:rFonts w:ascii="Palatino Linotype" w:hAnsi="Palatino Linotype"/>
          <w:sz w:val="22"/>
        </w:rPr>
        <w:t>tersebut</w:t>
      </w:r>
      <w:proofErr w:type="spellEnd"/>
      <w:r w:rsidRPr="00C4529F">
        <w:rPr>
          <w:rFonts w:ascii="Palatino Linotype" w:hAnsi="Palatino Linotype"/>
          <w:sz w:val="22"/>
        </w:rPr>
        <w:t xml:space="preserve"> </w:t>
      </w:r>
      <w:proofErr w:type="spellStart"/>
      <w:r w:rsidRPr="00C4529F">
        <w:rPr>
          <w:rFonts w:ascii="Palatino Linotype" w:hAnsi="Palatino Linotype"/>
          <w:sz w:val="22"/>
        </w:rPr>
        <w:t>dalam</w:t>
      </w:r>
      <w:proofErr w:type="spellEnd"/>
      <w:r w:rsidRPr="00C4529F">
        <w:rPr>
          <w:rFonts w:ascii="Palatino Linotype" w:hAnsi="Palatino Linotype"/>
          <w:sz w:val="22"/>
        </w:rPr>
        <w:t xml:space="preserve"> </w:t>
      </w:r>
      <w:proofErr w:type="spellStart"/>
      <w:r w:rsidRPr="00C4529F">
        <w:rPr>
          <w:rFonts w:ascii="Palatino Linotype" w:hAnsi="Palatino Linotype"/>
          <w:sz w:val="22"/>
        </w:rPr>
        <w:t>perspektif</w:t>
      </w:r>
      <w:proofErr w:type="spellEnd"/>
      <w:r w:rsidRPr="00C4529F">
        <w:rPr>
          <w:rFonts w:ascii="Palatino Linotype" w:hAnsi="Palatino Linotype"/>
          <w:sz w:val="22"/>
        </w:rPr>
        <w:t xml:space="preserve"> </w:t>
      </w:r>
      <w:proofErr w:type="spellStart"/>
      <w:r w:rsidRPr="00C4529F">
        <w:rPr>
          <w:rFonts w:ascii="Palatino Linotype" w:hAnsi="Palatino Linotype"/>
          <w:sz w:val="22"/>
        </w:rPr>
        <w:t>hukum</w:t>
      </w:r>
      <w:proofErr w:type="spellEnd"/>
      <w:r w:rsidRPr="00C4529F">
        <w:rPr>
          <w:rFonts w:ascii="Palatino Linotype" w:hAnsi="Palatino Linotype"/>
          <w:sz w:val="22"/>
        </w:rPr>
        <w:t xml:space="preserve"> Islam </w:t>
      </w:r>
      <w:proofErr w:type="spellStart"/>
      <w:r w:rsidRPr="00C4529F">
        <w:rPr>
          <w:rFonts w:ascii="Palatino Linotype" w:hAnsi="Palatino Linotype"/>
          <w:sz w:val="22"/>
        </w:rPr>
        <w:t>secara</w:t>
      </w:r>
      <w:proofErr w:type="spellEnd"/>
      <w:r w:rsidRPr="00C4529F">
        <w:rPr>
          <w:rFonts w:ascii="Palatino Linotype" w:hAnsi="Palatino Linotype"/>
          <w:sz w:val="22"/>
        </w:rPr>
        <w:t xml:space="preserve"> </w:t>
      </w:r>
      <w:proofErr w:type="spellStart"/>
      <w:r w:rsidRPr="00C4529F">
        <w:rPr>
          <w:rFonts w:ascii="Palatino Linotype" w:hAnsi="Palatino Linotype"/>
          <w:sz w:val="22"/>
        </w:rPr>
        <w:t>lebih</w:t>
      </w:r>
      <w:proofErr w:type="spellEnd"/>
      <w:r w:rsidRPr="00C4529F">
        <w:rPr>
          <w:rFonts w:ascii="Palatino Linotype" w:hAnsi="Palatino Linotype"/>
          <w:sz w:val="22"/>
        </w:rPr>
        <w:t xml:space="preserve"> </w:t>
      </w:r>
      <w:proofErr w:type="spellStart"/>
      <w:r w:rsidRPr="00C4529F">
        <w:rPr>
          <w:rFonts w:ascii="Palatino Linotype" w:hAnsi="Palatino Linotype"/>
          <w:sz w:val="22"/>
        </w:rPr>
        <w:t>filosofis</w:t>
      </w:r>
      <w:proofErr w:type="spellEnd"/>
      <w:r w:rsidRPr="00C4529F">
        <w:rPr>
          <w:rFonts w:ascii="Palatino Linotype" w:hAnsi="Palatino Linotype"/>
          <w:sz w:val="22"/>
        </w:rPr>
        <w:t xml:space="preserve"> dan </w:t>
      </w:r>
      <w:proofErr w:type="spellStart"/>
      <w:r w:rsidRPr="00C4529F">
        <w:rPr>
          <w:rFonts w:ascii="Palatino Linotype" w:hAnsi="Palatino Linotype"/>
          <w:sz w:val="22"/>
        </w:rPr>
        <w:t>teoritis</w:t>
      </w:r>
      <w:proofErr w:type="spellEnd"/>
      <w:r w:rsidRPr="00C4529F">
        <w:rPr>
          <w:rFonts w:ascii="Palatino Linotype" w:hAnsi="Palatino Linotype"/>
          <w:sz w:val="22"/>
        </w:rPr>
        <w:t xml:space="preserve">. Selain </w:t>
      </w:r>
      <w:proofErr w:type="spellStart"/>
      <w:r w:rsidRPr="00C4529F">
        <w:rPr>
          <w:rFonts w:ascii="Palatino Linotype" w:hAnsi="Palatino Linotype"/>
          <w:sz w:val="22"/>
        </w:rPr>
        <w:t>itu</w:t>
      </w:r>
      <w:proofErr w:type="spellEnd"/>
      <w:r w:rsidRPr="00C4529F">
        <w:rPr>
          <w:rFonts w:ascii="Palatino Linotype" w:hAnsi="Palatino Linotype"/>
          <w:sz w:val="22"/>
        </w:rPr>
        <w:t xml:space="preserve">, </w:t>
      </w:r>
      <w:proofErr w:type="spellStart"/>
      <w:r w:rsidRPr="00C4529F">
        <w:rPr>
          <w:rFonts w:ascii="Palatino Linotype" w:hAnsi="Palatino Linotype"/>
          <w:sz w:val="22"/>
        </w:rPr>
        <w:t>digunakan</w:t>
      </w:r>
      <w:proofErr w:type="spellEnd"/>
      <w:r w:rsidRPr="00C4529F">
        <w:rPr>
          <w:rFonts w:ascii="Palatino Linotype" w:hAnsi="Palatino Linotype"/>
          <w:sz w:val="22"/>
        </w:rPr>
        <w:t xml:space="preserve"> pula </w:t>
      </w:r>
      <w:proofErr w:type="spellStart"/>
      <w:r w:rsidRPr="00C4529F">
        <w:rPr>
          <w:rFonts w:ascii="Palatino Linotype" w:hAnsi="Palatino Linotype"/>
          <w:sz w:val="22"/>
        </w:rPr>
        <w:t>pendekatan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komparatif</w:t>
      </w:r>
      <w:proofErr w:type="spellEnd"/>
      <w:r w:rsidRPr="00C4529F">
        <w:rPr>
          <w:rFonts w:ascii="Palatino Linotype" w:hAnsi="Palatino Linotype"/>
          <w:sz w:val="22"/>
        </w:rPr>
        <w:t xml:space="preserve"> </w:t>
      </w:r>
      <w:proofErr w:type="spellStart"/>
      <w:r w:rsidRPr="00C4529F">
        <w:rPr>
          <w:rFonts w:ascii="Palatino Linotype" w:hAnsi="Palatino Linotype"/>
          <w:sz w:val="22"/>
        </w:rPr>
        <w:t>untuk</w:t>
      </w:r>
      <w:proofErr w:type="spellEnd"/>
      <w:r w:rsidRPr="00C4529F">
        <w:rPr>
          <w:rFonts w:ascii="Palatino Linotype" w:hAnsi="Palatino Linotype"/>
          <w:sz w:val="22"/>
        </w:rPr>
        <w:t xml:space="preserve"> </w:t>
      </w:r>
      <w:proofErr w:type="spellStart"/>
      <w:r w:rsidRPr="00C4529F">
        <w:rPr>
          <w:rFonts w:ascii="Palatino Linotype" w:hAnsi="Palatino Linotype"/>
          <w:sz w:val="22"/>
        </w:rPr>
        <w:t>melihat</w:t>
      </w:r>
      <w:proofErr w:type="spellEnd"/>
      <w:r w:rsidRPr="00C4529F">
        <w:rPr>
          <w:rFonts w:ascii="Palatino Linotype" w:hAnsi="Palatino Linotype"/>
          <w:sz w:val="22"/>
        </w:rPr>
        <w:t xml:space="preserve"> </w:t>
      </w:r>
      <w:proofErr w:type="spellStart"/>
      <w:r w:rsidRPr="00C4529F">
        <w:rPr>
          <w:rFonts w:ascii="Palatino Linotype" w:hAnsi="Palatino Linotype"/>
          <w:sz w:val="22"/>
        </w:rPr>
        <w:t>sejauh</w:t>
      </w:r>
      <w:proofErr w:type="spellEnd"/>
      <w:r w:rsidRPr="00C4529F">
        <w:rPr>
          <w:rFonts w:ascii="Palatino Linotype" w:hAnsi="Palatino Linotype"/>
          <w:sz w:val="22"/>
        </w:rPr>
        <w:t xml:space="preserve"> mana </w:t>
      </w:r>
      <w:proofErr w:type="spellStart"/>
      <w:r w:rsidRPr="00C4529F">
        <w:rPr>
          <w:rFonts w:ascii="Palatino Linotype" w:hAnsi="Palatino Linotype"/>
          <w:sz w:val="22"/>
        </w:rPr>
        <w:t>terdapat</w:t>
      </w:r>
      <w:proofErr w:type="spellEnd"/>
      <w:r w:rsidRPr="00C4529F">
        <w:rPr>
          <w:rFonts w:ascii="Palatino Linotype" w:hAnsi="Palatino Linotype"/>
          <w:sz w:val="22"/>
        </w:rPr>
        <w:t xml:space="preserve"> </w:t>
      </w:r>
      <w:proofErr w:type="spellStart"/>
      <w:r w:rsidRPr="00C4529F">
        <w:rPr>
          <w:rFonts w:ascii="Palatino Linotype" w:hAnsi="Palatino Linotype"/>
          <w:sz w:val="22"/>
        </w:rPr>
        <w:t>kesenjangan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antara</w:t>
      </w:r>
      <w:proofErr w:type="spellEnd"/>
      <w:r w:rsidRPr="00C4529F">
        <w:rPr>
          <w:rFonts w:ascii="Palatino Linotype" w:hAnsi="Palatino Linotype"/>
          <w:sz w:val="22"/>
        </w:rPr>
        <w:t xml:space="preserve"> norma </w:t>
      </w:r>
      <w:proofErr w:type="spellStart"/>
      <w:r w:rsidRPr="00C4529F">
        <w:rPr>
          <w:rFonts w:ascii="Palatino Linotype" w:hAnsi="Palatino Linotype"/>
          <w:sz w:val="22"/>
        </w:rPr>
        <w:t>hukum</w:t>
      </w:r>
      <w:proofErr w:type="spellEnd"/>
      <w:r w:rsidRPr="00C4529F">
        <w:rPr>
          <w:rFonts w:ascii="Palatino Linotype" w:hAnsi="Palatino Linotype"/>
          <w:sz w:val="22"/>
        </w:rPr>
        <w:t xml:space="preserve"> Islam yang ideal (</w:t>
      </w:r>
      <w:r w:rsidRPr="00C4529F">
        <w:rPr>
          <w:rStyle w:val="Emphasis"/>
          <w:rFonts w:ascii="Palatino Linotype" w:eastAsiaTheme="majorEastAsia" w:hAnsi="Palatino Linotype"/>
          <w:sz w:val="22"/>
        </w:rPr>
        <w:t xml:space="preserve">das </w:t>
      </w:r>
      <w:proofErr w:type="spellStart"/>
      <w:r w:rsidRPr="00C4529F">
        <w:rPr>
          <w:rStyle w:val="Emphasis"/>
          <w:rFonts w:ascii="Palatino Linotype" w:eastAsiaTheme="majorEastAsia" w:hAnsi="Palatino Linotype"/>
          <w:sz w:val="22"/>
        </w:rPr>
        <w:t>Sollen</w:t>
      </w:r>
      <w:proofErr w:type="spellEnd"/>
      <w:r w:rsidRPr="00C4529F">
        <w:rPr>
          <w:rFonts w:ascii="Palatino Linotype" w:hAnsi="Palatino Linotype"/>
          <w:sz w:val="22"/>
        </w:rPr>
        <w:t xml:space="preserve">) </w:t>
      </w:r>
      <w:proofErr w:type="spellStart"/>
      <w:r w:rsidRPr="00C4529F">
        <w:rPr>
          <w:rFonts w:ascii="Palatino Linotype" w:hAnsi="Palatino Linotype"/>
          <w:sz w:val="22"/>
        </w:rPr>
        <w:t>dengan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kenyataan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praktik</w:t>
      </w:r>
      <w:proofErr w:type="spellEnd"/>
      <w:r w:rsidRPr="00C4529F">
        <w:rPr>
          <w:rFonts w:ascii="Palatino Linotype" w:hAnsi="Palatino Linotype"/>
          <w:sz w:val="22"/>
        </w:rPr>
        <w:t xml:space="preserve"> di </w:t>
      </w:r>
      <w:proofErr w:type="spellStart"/>
      <w:r w:rsidRPr="00C4529F">
        <w:rPr>
          <w:rFonts w:ascii="Palatino Linotype" w:hAnsi="Palatino Linotype"/>
          <w:sz w:val="22"/>
        </w:rPr>
        <w:t>lapangan</w:t>
      </w:r>
      <w:proofErr w:type="spellEnd"/>
      <w:r w:rsidRPr="00C4529F">
        <w:rPr>
          <w:rFonts w:ascii="Palatino Linotype" w:hAnsi="Palatino Linotype"/>
          <w:sz w:val="22"/>
        </w:rPr>
        <w:t xml:space="preserve"> (</w:t>
      </w:r>
      <w:r w:rsidRPr="00C4529F">
        <w:rPr>
          <w:rStyle w:val="Emphasis"/>
          <w:rFonts w:ascii="Palatino Linotype" w:eastAsiaTheme="majorEastAsia" w:hAnsi="Palatino Linotype"/>
          <w:sz w:val="22"/>
        </w:rPr>
        <w:t>das Sein</w:t>
      </w:r>
      <w:r w:rsidRPr="00C4529F">
        <w:rPr>
          <w:rFonts w:ascii="Palatino Linotype" w:hAnsi="Palatino Linotype"/>
          <w:sz w:val="22"/>
        </w:rPr>
        <w:t xml:space="preserve">), </w:t>
      </w:r>
      <w:proofErr w:type="spellStart"/>
      <w:r w:rsidRPr="00C4529F">
        <w:rPr>
          <w:rFonts w:ascii="Palatino Linotype" w:hAnsi="Palatino Linotype"/>
          <w:sz w:val="22"/>
        </w:rPr>
        <w:t>khususnya</w:t>
      </w:r>
      <w:proofErr w:type="spellEnd"/>
      <w:r w:rsidRPr="00C4529F">
        <w:rPr>
          <w:rFonts w:ascii="Palatino Linotype" w:hAnsi="Palatino Linotype"/>
          <w:sz w:val="22"/>
        </w:rPr>
        <w:t xml:space="preserve"> </w:t>
      </w:r>
      <w:proofErr w:type="spellStart"/>
      <w:r w:rsidRPr="00C4529F">
        <w:rPr>
          <w:rFonts w:ascii="Palatino Linotype" w:hAnsi="Palatino Linotype"/>
          <w:sz w:val="22"/>
        </w:rPr>
        <w:t>dalam</w:t>
      </w:r>
      <w:proofErr w:type="spellEnd"/>
      <w:r w:rsidRPr="00C4529F">
        <w:rPr>
          <w:rFonts w:ascii="Palatino Linotype" w:hAnsi="Palatino Linotype"/>
          <w:sz w:val="22"/>
        </w:rPr>
        <w:t xml:space="preserve"> </w:t>
      </w:r>
      <w:proofErr w:type="spellStart"/>
      <w:r w:rsidRPr="00C4529F">
        <w:rPr>
          <w:rFonts w:ascii="Palatino Linotype" w:hAnsi="Palatino Linotype"/>
          <w:sz w:val="22"/>
        </w:rPr>
        <w:t>kehidupan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keluarga</w:t>
      </w:r>
      <w:proofErr w:type="spellEnd"/>
      <w:r w:rsidRPr="00C4529F">
        <w:rPr>
          <w:rFonts w:ascii="Palatino Linotype" w:hAnsi="Palatino Linotype"/>
          <w:sz w:val="22"/>
        </w:rPr>
        <w:t xml:space="preserve"> Muslim modern.</w:t>
      </w:r>
    </w:p>
    <w:p w14:paraId="72E4A49F" w14:textId="77777777" w:rsidR="00C4529F" w:rsidRDefault="00E308C2" w:rsidP="00C4529F">
      <w:pPr>
        <w:spacing w:line="360" w:lineRule="auto"/>
        <w:ind w:left="0" w:firstLine="567"/>
        <w:rPr>
          <w:rFonts w:ascii="Palatino Linotype" w:hAnsi="Palatino Linotype"/>
          <w:sz w:val="22"/>
        </w:rPr>
      </w:pPr>
      <w:proofErr w:type="spellStart"/>
      <w:r w:rsidRPr="00C4529F">
        <w:rPr>
          <w:rFonts w:ascii="Palatino Linotype" w:hAnsi="Palatino Linotype"/>
          <w:sz w:val="22"/>
        </w:rPr>
        <w:t>Pengumpulan</w:t>
      </w:r>
      <w:proofErr w:type="spellEnd"/>
      <w:r w:rsidRPr="00C4529F">
        <w:rPr>
          <w:rFonts w:ascii="Palatino Linotype" w:hAnsi="Palatino Linotype"/>
          <w:sz w:val="22"/>
        </w:rPr>
        <w:t xml:space="preserve"> data </w:t>
      </w:r>
      <w:proofErr w:type="spellStart"/>
      <w:r w:rsidRPr="00C4529F">
        <w:rPr>
          <w:rFonts w:ascii="Palatino Linotype" w:hAnsi="Palatino Linotype"/>
          <w:sz w:val="22"/>
        </w:rPr>
        <w:t>dalam</w:t>
      </w:r>
      <w:proofErr w:type="spellEnd"/>
      <w:r w:rsidRPr="00C4529F">
        <w:rPr>
          <w:rFonts w:ascii="Palatino Linotype" w:hAnsi="Palatino Linotype"/>
          <w:sz w:val="22"/>
        </w:rPr>
        <w:t xml:space="preserve"> </w:t>
      </w:r>
      <w:proofErr w:type="spellStart"/>
      <w:r w:rsidRPr="00C4529F">
        <w:rPr>
          <w:rFonts w:ascii="Palatino Linotype" w:hAnsi="Palatino Linotype"/>
          <w:sz w:val="22"/>
        </w:rPr>
        <w:t>penelitian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ini</w:t>
      </w:r>
      <w:proofErr w:type="spellEnd"/>
      <w:r w:rsidRPr="00C4529F">
        <w:rPr>
          <w:rFonts w:ascii="Palatino Linotype" w:hAnsi="Palatino Linotype"/>
          <w:sz w:val="22"/>
        </w:rPr>
        <w:t xml:space="preserve"> </w:t>
      </w:r>
      <w:proofErr w:type="spellStart"/>
      <w:r w:rsidRPr="00C4529F">
        <w:rPr>
          <w:rFonts w:ascii="Palatino Linotype" w:hAnsi="Palatino Linotype"/>
          <w:sz w:val="22"/>
        </w:rPr>
        <w:t>dilakukan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melalui</w:t>
      </w:r>
      <w:proofErr w:type="spellEnd"/>
      <w:r w:rsidRPr="00C4529F">
        <w:rPr>
          <w:rFonts w:ascii="Palatino Linotype" w:hAnsi="Palatino Linotype"/>
          <w:sz w:val="22"/>
        </w:rPr>
        <w:t xml:space="preserve"> </w:t>
      </w:r>
      <w:proofErr w:type="spellStart"/>
      <w:r w:rsidRPr="00C4529F">
        <w:rPr>
          <w:rFonts w:ascii="Palatino Linotype" w:hAnsi="Palatino Linotype"/>
          <w:sz w:val="22"/>
        </w:rPr>
        <w:t>studi</w:t>
      </w:r>
      <w:proofErr w:type="spellEnd"/>
      <w:r w:rsidRPr="00C4529F">
        <w:rPr>
          <w:rFonts w:ascii="Palatino Linotype" w:hAnsi="Palatino Linotype"/>
          <w:sz w:val="22"/>
        </w:rPr>
        <w:t xml:space="preserve"> </w:t>
      </w:r>
      <w:proofErr w:type="spellStart"/>
      <w:r w:rsidRPr="00C4529F">
        <w:rPr>
          <w:rFonts w:ascii="Palatino Linotype" w:hAnsi="Palatino Linotype"/>
          <w:sz w:val="22"/>
        </w:rPr>
        <w:t>pustaka</w:t>
      </w:r>
      <w:proofErr w:type="spellEnd"/>
      <w:r w:rsidRPr="00C4529F">
        <w:rPr>
          <w:rFonts w:ascii="Palatino Linotype" w:hAnsi="Palatino Linotype"/>
          <w:sz w:val="22"/>
        </w:rPr>
        <w:t xml:space="preserve"> (library research), </w:t>
      </w:r>
      <w:proofErr w:type="spellStart"/>
      <w:r w:rsidRPr="00C4529F">
        <w:rPr>
          <w:rFonts w:ascii="Palatino Linotype" w:hAnsi="Palatino Linotype"/>
          <w:sz w:val="22"/>
        </w:rPr>
        <w:t>yaitu</w:t>
      </w:r>
      <w:proofErr w:type="spellEnd"/>
      <w:r w:rsidRPr="00C4529F">
        <w:rPr>
          <w:rFonts w:ascii="Palatino Linotype" w:hAnsi="Palatino Linotype"/>
          <w:sz w:val="22"/>
        </w:rPr>
        <w:t xml:space="preserve"> </w:t>
      </w:r>
      <w:proofErr w:type="spellStart"/>
      <w:r w:rsidRPr="00C4529F">
        <w:rPr>
          <w:rFonts w:ascii="Palatino Linotype" w:hAnsi="Palatino Linotype"/>
          <w:sz w:val="22"/>
        </w:rPr>
        <w:t>dengan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menelaah</w:t>
      </w:r>
      <w:proofErr w:type="spellEnd"/>
      <w:r w:rsidRPr="00C4529F">
        <w:rPr>
          <w:rFonts w:ascii="Palatino Linotype" w:hAnsi="Palatino Linotype"/>
          <w:sz w:val="22"/>
        </w:rPr>
        <w:t xml:space="preserve"> </w:t>
      </w:r>
      <w:proofErr w:type="spellStart"/>
      <w:r w:rsidRPr="00C4529F">
        <w:rPr>
          <w:rFonts w:ascii="Palatino Linotype" w:hAnsi="Palatino Linotype"/>
          <w:sz w:val="22"/>
        </w:rPr>
        <w:t>berbagai</w:t>
      </w:r>
      <w:proofErr w:type="spellEnd"/>
      <w:r w:rsidRPr="00C4529F">
        <w:rPr>
          <w:rFonts w:ascii="Palatino Linotype" w:hAnsi="Palatino Linotype"/>
          <w:sz w:val="22"/>
        </w:rPr>
        <w:t xml:space="preserve"> </w:t>
      </w:r>
      <w:proofErr w:type="spellStart"/>
      <w:r w:rsidRPr="00C4529F">
        <w:rPr>
          <w:rFonts w:ascii="Palatino Linotype" w:hAnsi="Palatino Linotype"/>
          <w:sz w:val="22"/>
        </w:rPr>
        <w:t>sumber</w:t>
      </w:r>
      <w:proofErr w:type="spellEnd"/>
      <w:r w:rsidRPr="00C4529F">
        <w:rPr>
          <w:rFonts w:ascii="Palatino Linotype" w:hAnsi="Palatino Linotype"/>
          <w:sz w:val="22"/>
        </w:rPr>
        <w:t xml:space="preserve"> primer dan </w:t>
      </w:r>
      <w:proofErr w:type="spellStart"/>
      <w:r w:rsidRPr="00C4529F">
        <w:rPr>
          <w:rFonts w:ascii="Palatino Linotype" w:hAnsi="Palatino Linotype"/>
          <w:sz w:val="22"/>
        </w:rPr>
        <w:t>sekunder</w:t>
      </w:r>
      <w:proofErr w:type="spellEnd"/>
      <w:r w:rsidRPr="00C4529F">
        <w:rPr>
          <w:rFonts w:ascii="Palatino Linotype" w:hAnsi="Palatino Linotype"/>
          <w:sz w:val="22"/>
        </w:rPr>
        <w:t xml:space="preserve">. </w:t>
      </w:r>
      <w:proofErr w:type="spellStart"/>
      <w:r w:rsidRPr="00C4529F">
        <w:rPr>
          <w:rFonts w:ascii="Palatino Linotype" w:hAnsi="Palatino Linotype"/>
          <w:sz w:val="22"/>
        </w:rPr>
        <w:t>Sumber</w:t>
      </w:r>
      <w:proofErr w:type="spellEnd"/>
      <w:r w:rsidRPr="00C4529F">
        <w:rPr>
          <w:rFonts w:ascii="Palatino Linotype" w:hAnsi="Palatino Linotype"/>
          <w:sz w:val="22"/>
        </w:rPr>
        <w:t xml:space="preserve"> primer </w:t>
      </w:r>
      <w:proofErr w:type="spellStart"/>
      <w:r w:rsidRPr="00C4529F">
        <w:rPr>
          <w:rFonts w:ascii="Palatino Linotype" w:hAnsi="Palatino Linotype"/>
          <w:sz w:val="22"/>
        </w:rPr>
        <w:t>dalam</w:t>
      </w:r>
      <w:proofErr w:type="spellEnd"/>
      <w:r w:rsidRPr="00C4529F">
        <w:rPr>
          <w:rFonts w:ascii="Palatino Linotype" w:hAnsi="Palatino Linotype"/>
          <w:sz w:val="22"/>
        </w:rPr>
        <w:t xml:space="preserve"> </w:t>
      </w:r>
      <w:proofErr w:type="spellStart"/>
      <w:r w:rsidRPr="00C4529F">
        <w:rPr>
          <w:rFonts w:ascii="Palatino Linotype" w:hAnsi="Palatino Linotype"/>
          <w:sz w:val="22"/>
        </w:rPr>
        <w:t>penelitian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ini</w:t>
      </w:r>
      <w:proofErr w:type="spellEnd"/>
      <w:r w:rsidRPr="00C4529F">
        <w:rPr>
          <w:rFonts w:ascii="Palatino Linotype" w:hAnsi="Palatino Linotype"/>
          <w:sz w:val="22"/>
        </w:rPr>
        <w:t xml:space="preserve"> </w:t>
      </w:r>
      <w:proofErr w:type="spellStart"/>
      <w:r w:rsidRPr="00C4529F">
        <w:rPr>
          <w:rFonts w:ascii="Palatino Linotype" w:hAnsi="Palatino Linotype"/>
          <w:sz w:val="22"/>
        </w:rPr>
        <w:t>meliputi</w:t>
      </w:r>
      <w:proofErr w:type="spellEnd"/>
      <w:r w:rsidRPr="00C4529F">
        <w:rPr>
          <w:rFonts w:ascii="Palatino Linotype" w:hAnsi="Palatino Linotype"/>
          <w:sz w:val="22"/>
        </w:rPr>
        <w:t xml:space="preserve"> Al-Qur’an, </w:t>
      </w:r>
      <w:proofErr w:type="spellStart"/>
      <w:r w:rsidRPr="00C4529F">
        <w:rPr>
          <w:rFonts w:ascii="Palatino Linotype" w:hAnsi="Palatino Linotype"/>
          <w:sz w:val="22"/>
        </w:rPr>
        <w:t>hadis</w:t>
      </w:r>
      <w:proofErr w:type="spellEnd"/>
      <w:r w:rsidRPr="00C4529F">
        <w:rPr>
          <w:rFonts w:ascii="Palatino Linotype" w:hAnsi="Palatino Linotype"/>
          <w:sz w:val="22"/>
        </w:rPr>
        <w:t xml:space="preserve">, </w:t>
      </w:r>
      <w:proofErr w:type="spellStart"/>
      <w:r w:rsidRPr="00C4529F">
        <w:rPr>
          <w:rFonts w:ascii="Palatino Linotype" w:hAnsi="Palatino Linotype"/>
          <w:sz w:val="22"/>
        </w:rPr>
        <w:t>kaidah</w:t>
      </w:r>
      <w:proofErr w:type="spellEnd"/>
      <w:r w:rsidRPr="00C4529F">
        <w:rPr>
          <w:rFonts w:ascii="Palatino Linotype" w:hAnsi="Palatino Linotype"/>
          <w:sz w:val="22"/>
        </w:rPr>
        <w:t xml:space="preserve"> </w:t>
      </w:r>
      <w:proofErr w:type="spellStart"/>
      <w:r w:rsidRPr="00C4529F">
        <w:rPr>
          <w:rFonts w:ascii="Palatino Linotype" w:hAnsi="Palatino Linotype"/>
          <w:sz w:val="22"/>
        </w:rPr>
        <w:t>fikih</w:t>
      </w:r>
      <w:proofErr w:type="spellEnd"/>
      <w:r w:rsidRPr="00C4529F">
        <w:rPr>
          <w:rFonts w:ascii="Palatino Linotype" w:hAnsi="Palatino Linotype"/>
          <w:sz w:val="22"/>
        </w:rPr>
        <w:t xml:space="preserve">, </w:t>
      </w:r>
      <w:proofErr w:type="spellStart"/>
      <w:r w:rsidRPr="00C4529F">
        <w:rPr>
          <w:rFonts w:ascii="Palatino Linotype" w:hAnsi="Palatino Linotype"/>
          <w:sz w:val="22"/>
        </w:rPr>
        <w:t>serta</w:t>
      </w:r>
      <w:proofErr w:type="spellEnd"/>
      <w:r w:rsidRPr="00C4529F">
        <w:rPr>
          <w:rFonts w:ascii="Palatino Linotype" w:hAnsi="Palatino Linotype"/>
          <w:sz w:val="22"/>
        </w:rPr>
        <w:t xml:space="preserve"> kitab-kitab </w:t>
      </w:r>
      <w:proofErr w:type="spellStart"/>
      <w:r w:rsidRPr="00C4529F">
        <w:rPr>
          <w:rFonts w:ascii="Palatino Linotype" w:hAnsi="Palatino Linotype"/>
          <w:sz w:val="22"/>
        </w:rPr>
        <w:t>fikih</w:t>
      </w:r>
      <w:proofErr w:type="spellEnd"/>
      <w:r w:rsidRPr="00C4529F">
        <w:rPr>
          <w:rFonts w:ascii="Palatino Linotype" w:hAnsi="Palatino Linotype"/>
          <w:sz w:val="22"/>
        </w:rPr>
        <w:t xml:space="preserve"> </w:t>
      </w:r>
      <w:proofErr w:type="spellStart"/>
      <w:r w:rsidRPr="00C4529F">
        <w:rPr>
          <w:rFonts w:ascii="Palatino Linotype" w:hAnsi="Palatino Linotype"/>
          <w:sz w:val="22"/>
        </w:rPr>
        <w:t>klasik</w:t>
      </w:r>
      <w:proofErr w:type="spellEnd"/>
      <w:r w:rsidRPr="00C4529F">
        <w:rPr>
          <w:rFonts w:ascii="Palatino Linotype" w:hAnsi="Palatino Linotype"/>
          <w:sz w:val="22"/>
        </w:rPr>
        <w:t xml:space="preserve"> yang </w:t>
      </w:r>
      <w:proofErr w:type="spellStart"/>
      <w:r w:rsidRPr="00C4529F">
        <w:rPr>
          <w:rFonts w:ascii="Palatino Linotype" w:hAnsi="Palatino Linotype"/>
          <w:sz w:val="22"/>
        </w:rPr>
        <w:t>membahas</w:t>
      </w:r>
      <w:proofErr w:type="spellEnd"/>
      <w:r w:rsidRPr="00C4529F">
        <w:rPr>
          <w:rFonts w:ascii="Palatino Linotype" w:hAnsi="Palatino Linotype"/>
          <w:sz w:val="22"/>
        </w:rPr>
        <w:t xml:space="preserve"> </w:t>
      </w:r>
      <w:proofErr w:type="spellStart"/>
      <w:r w:rsidRPr="00C4529F">
        <w:rPr>
          <w:rFonts w:ascii="Palatino Linotype" w:hAnsi="Palatino Linotype"/>
          <w:sz w:val="22"/>
        </w:rPr>
        <w:t>tentang</w:t>
      </w:r>
      <w:proofErr w:type="spellEnd"/>
      <w:r w:rsidRPr="00C4529F">
        <w:rPr>
          <w:rFonts w:ascii="Palatino Linotype" w:hAnsi="Palatino Linotype"/>
          <w:sz w:val="22"/>
        </w:rPr>
        <w:t xml:space="preserve"> </w:t>
      </w:r>
      <w:proofErr w:type="spellStart"/>
      <w:r w:rsidRPr="00C4529F">
        <w:rPr>
          <w:rFonts w:ascii="Palatino Linotype" w:hAnsi="Palatino Linotype"/>
          <w:sz w:val="22"/>
        </w:rPr>
        <w:t>kemudharatan</w:t>
      </w:r>
      <w:proofErr w:type="spellEnd"/>
      <w:r w:rsidRPr="00C4529F">
        <w:rPr>
          <w:rFonts w:ascii="Palatino Linotype" w:hAnsi="Palatino Linotype"/>
          <w:sz w:val="22"/>
        </w:rPr>
        <w:t xml:space="preserve"> dan </w:t>
      </w:r>
      <w:proofErr w:type="spellStart"/>
      <w:r w:rsidRPr="00C4529F">
        <w:rPr>
          <w:rFonts w:ascii="Palatino Linotype" w:hAnsi="Palatino Linotype"/>
          <w:sz w:val="22"/>
        </w:rPr>
        <w:t>prinsip</w:t>
      </w:r>
      <w:proofErr w:type="spellEnd"/>
      <w:r w:rsidRPr="00C4529F">
        <w:rPr>
          <w:rFonts w:ascii="Palatino Linotype" w:hAnsi="Palatino Linotype"/>
          <w:sz w:val="22"/>
        </w:rPr>
        <w:t xml:space="preserve"> </w:t>
      </w:r>
      <w:proofErr w:type="spellStart"/>
      <w:r w:rsidRPr="00C4529F">
        <w:rPr>
          <w:rFonts w:ascii="Palatino Linotype" w:hAnsi="Palatino Linotype"/>
          <w:sz w:val="22"/>
        </w:rPr>
        <w:t>perlindungan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dalam</w:t>
      </w:r>
      <w:proofErr w:type="spellEnd"/>
      <w:r w:rsidRPr="00C4529F">
        <w:rPr>
          <w:rFonts w:ascii="Palatino Linotype" w:hAnsi="Palatino Linotype"/>
          <w:sz w:val="22"/>
        </w:rPr>
        <w:t xml:space="preserve"> </w:t>
      </w:r>
      <w:proofErr w:type="spellStart"/>
      <w:r w:rsidRPr="00C4529F">
        <w:rPr>
          <w:rFonts w:ascii="Palatino Linotype" w:hAnsi="Palatino Linotype"/>
          <w:sz w:val="22"/>
        </w:rPr>
        <w:t>keluarga</w:t>
      </w:r>
      <w:proofErr w:type="spellEnd"/>
      <w:r w:rsidRPr="00C4529F">
        <w:rPr>
          <w:rFonts w:ascii="Palatino Linotype" w:hAnsi="Palatino Linotype"/>
          <w:sz w:val="22"/>
        </w:rPr>
        <w:t xml:space="preserve">. </w:t>
      </w:r>
      <w:proofErr w:type="spellStart"/>
      <w:r w:rsidRPr="00C4529F">
        <w:rPr>
          <w:rFonts w:ascii="Palatino Linotype" w:hAnsi="Palatino Linotype"/>
          <w:sz w:val="22"/>
        </w:rPr>
        <w:t>Sedangkan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sumber</w:t>
      </w:r>
      <w:proofErr w:type="spellEnd"/>
      <w:r w:rsidRPr="00C4529F">
        <w:rPr>
          <w:rFonts w:ascii="Palatino Linotype" w:hAnsi="Palatino Linotype"/>
          <w:sz w:val="22"/>
        </w:rPr>
        <w:t xml:space="preserve"> </w:t>
      </w:r>
      <w:proofErr w:type="spellStart"/>
      <w:r w:rsidRPr="00C4529F">
        <w:rPr>
          <w:rFonts w:ascii="Palatino Linotype" w:hAnsi="Palatino Linotype"/>
          <w:sz w:val="22"/>
        </w:rPr>
        <w:t>sekunder</w:t>
      </w:r>
      <w:proofErr w:type="spellEnd"/>
      <w:r w:rsidRPr="00C4529F">
        <w:rPr>
          <w:rFonts w:ascii="Palatino Linotype" w:hAnsi="Palatino Linotype"/>
          <w:sz w:val="22"/>
        </w:rPr>
        <w:t xml:space="preserve"> </w:t>
      </w:r>
      <w:proofErr w:type="spellStart"/>
      <w:r w:rsidRPr="00C4529F">
        <w:rPr>
          <w:rFonts w:ascii="Palatino Linotype" w:hAnsi="Palatino Linotype"/>
          <w:sz w:val="22"/>
        </w:rPr>
        <w:t>terdiri</w:t>
      </w:r>
      <w:proofErr w:type="spellEnd"/>
      <w:r w:rsidRPr="00C4529F">
        <w:rPr>
          <w:rFonts w:ascii="Palatino Linotype" w:hAnsi="Palatino Linotype"/>
          <w:sz w:val="22"/>
        </w:rPr>
        <w:t xml:space="preserve"> </w:t>
      </w:r>
      <w:proofErr w:type="spellStart"/>
      <w:r w:rsidRPr="00C4529F">
        <w:rPr>
          <w:rFonts w:ascii="Palatino Linotype" w:hAnsi="Palatino Linotype"/>
          <w:sz w:val="22"/>
        </w:rPr>
        <w:t>dari</w:t>
      </w:r>
      <w:proofErr w:type="spellEnd"/>
      <w:r w:rsidRPr="00C4529F">
        <w:rPr>
          <w:rFonts w:ascii="Palatino Linotype" w:hAnsi="Palatino Linotype"/>
          <w:sz w:val="22"/>
        </w:rPr>
        <w:t xml:space="preserve"> </w:t>
      </w:r>
      <w:proofErr w:type="spellStart"/>
      <w:r w:rsidRPr="00C4529F">
        <w:rPr>
          <w:rFonts w:ascii="Palatino Linotype" w:hAnsi="Palatino Linotype"/>
          <w:sz w:val="22"/>
        </w:rPr>
        <w:t>jurnal-jurnal</w:t>
      </w:r>
      <w:proofErr w:type="spellEnd"/>
      <w:r w:rsidRPr="00C4529F">
        <w:rPr>
          <w:rFonts w:ascii="Palatino Linotype" w:hAnsi="Palatino Linotype"/>
          <w:sz w:val="22"/>
        </w:rPr>
        <w:t xml:space="preserve"> </w:t>
      </w:r>
      <w:proofErr w:type="spellStart"/>
      <w:r w:rsidRPr="00C4529F">
        <w:rPr>
          <w:rFonts w:ascii="Palatino Linotype" w:hAnsi="Palatino Linotype"/>
          <w:sz w:val="22"/>
        </w:rPr>
        <w:t>ilmiah</w:t>
      </w:r>
      <w:proofErr w:type="spellEnd"/>
      <w:r w:rsidRPr="00C4529F">
        <w:rPr>
          <w:rFonts w:ascii="Palatino Linotype" w:hAnsi="Palatino Linotype"/>
          <w:sz w:val="22"/>
        </w:rPr>
        <w:t xml:space="preserve">, </w:t>
      </w:r>
      <w:proofErr w:type="spellStart"/>
      <w:r w:rsidRPr="00C4529F">
        <w:rPr>
          <w:rFonts w:ascii="Palatino Linotype" w:hAnsi="Palatino Linotype"/>
          <w:sz w:val="22"/>
        </w:rPr>
        <w:t>hasil</w:t>
      </w:r>
      <w:proofErr w:type="spellEnd"/>
      <w:r w:rsidRPr="00C4529F">
        <w:rPr>
          <w:rFonts w:ascii="Palatino Linotype" w:hAnsi="Palatino Linotype"/>
          <w:sz w:val="22"/>
        </w:rPr>
        <w:t xml:space="preserve"> </w:t>
      </w:r>
      <w:proofErr w:type="spellStart"/>
      <w:r w:rsidRPr="00C4529F">
        <w:rPr>
          <w:rFonts w:ascii="Palatino Linotype" w:hAnsi="Palatino Linotype"/>
          <w:sz w:val="22"/>
        </w:rPr>
        <w:t>penelitian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terdahulu</w:t>
      </w:r>
      <w:proofErr w:type="spellEnd"/>
      <w:r w:rsidRPr="00C4529F">
        <w:rPr>
          <w:rFonts w:ascii="Palatino Linotype" w:hAnsi="Palatino Linotype"/>
          <w:sz w:val="22"/>
        </w:rPr>
        <w:t xml:space="preserve">, </w:t>
      </w:r>
      <w:proofErr w:type="spellStart"/>
      <w:r w:rsidRPr="00C4529F">
        <w:rPr>
          <w:rFonts w:ascii="Palatino Linotype" w:hAnsi="Palatino Linotype"/>
          <w:sz w:val="22"/>
        </w:rPr>
        <w:t>artikel</w:t>
      </w:r>
      <w:proofErr w:type="spellEnd"/>
      <w:r w:rsidRPr="00C4529F">
        <w:rPr>
          <w:rFonts w:ascii="Palatino Linotype" w:hAnsi="Palatino Linotype"/>
          <w:sz w:val="22"/>
        </w:rPr>
        <w:t xml:space="preserve"> </w:t>
      </w:r>
      <w:proofErr w:type="spellStart"/>
      <w:r w:rsidRPr="00C4529F">
        <w:rPr>
          <w:rFonts w:ascii="Palatino Linotype" w:hAnsi="Palatino Linotype"/>
          <w:sz w:val="22"/>
        </w:rPr>
        <w:t>akademik</w:t>
      </w:r>
      <w:proofErr w:type="spellEnd"/>
      <w:r w:rsidRPr="00C4529F">
        <w:rPr>
          <w:rFonts w:ascii="Palatino Linotype" w:hAnsi="Palatino Linotype"/>
          <w:sz w:val="22"/>
        </w:rPr>
        <w:t xml:space="preserve">, </w:t>
      </w:r>
      <w:proofErr w:type="spellStart"/>
      <w:r w:rsidRPr="00C4529F">
        <w:rPr>
          <w:rFonts w:ascii="Palatino Linotype" w:hAnsi="Palatino Linotype"/>
          <w:sz w:val="22"/>
        </w:rPr>
        <w:t>serta</w:t>
      </w:r>
      <w:proofErr w:type="spellEnd"/>
      <w:r w:rsidRPr="00C4529F">
        <w:rPr>
          <w:rFonts w:ascii="Palatino Linotype" w:hAnsi="Palatino Linotype"/>
          <w:sz w:val="22"/>
        </w:rPr>
        <w:t xml:space="preserve"> </w:t>
      </w:r>
      <w:proofErr w:type="spellStart"/>
      <w:r w:rsidRPr="00C4529F">
        <w:rPr>
          <w:rFonts w:ascii="Palatino Linotype" w:hAnsi="Palatino Linotype"/>
          <w:sz w:val="22"/>
        </w:rPr>
        <w:t>buku-buku</w:t>
      </w:r>
      <w:proofErr w:type="spellEnd"/>
      <w:r w:rsidRPr="00C4529F">
        <w:rPr>
          <w:rFonts w:ascii="Palatino Linotype" w:hAnsi="Palatino Linotype"/>
          <w:sz w:val="22"/>
        </w:rPr>
        <w:t xml:space="preserve"> </w:t>
      </w:r>
      <w:proofErr w:type="spellStart"/>
      <w:r w:rsidRPr="00C4529F">
        <w:rPr>
          <w:rFonts w:ascii="Palatino Linotype" w:hAnsi="Palatino Linotype"/>
          <w:sz w:val="22"/>
        </w:rPr>
        <w:t>hukum</w:t>
      </w:r>
      <w:proofErr w:type="spellEnd"/>
      <w:r w:rsidRPr="00C4529F">
        <w:rPr>
          <w:rFonts w:ascii="Palatino Linotype" w:hAnsi="Palatino Linotype"/>
          <w:sz w:val="22"/>
        </w:rPr>
        <w:t xml:space="preserve"> Islam </w:t>
      </w:r>
      <w:proofErr w:type="spellStart"/>
      <w:r w:rsidRPr="00C4529F">
        <w:rPr>
          <w:rFonts w:ascii="Palatino Linotype" w:hAnsi="Palatino Linotype"/>
          <w:sz w:val="22"/>
        </w:rPr>
        <w:t>kontemporer</w:t>
      </w:r>
      <w:proofErr w:type="spellEnd"/>
      <w:r w:rsidRPr="00C4529F">
        <w:rPr>
          <w:rFonts w:ascii="Palatino Linotype" w:hAnsi="Palatino Linotype"/>
          <w:sz w:val="22"/>
        </w:rPr>
        <w:t xml:space="preserve"> yang </w:t>
      </w:r>
      <w:proofErr w:type="spellStart"/>
      <w:r w:rsidRPr="00C4529F">
        <w:rPr>
          <w:rFonts w:ascii="Palatino Linotype" w:hAnsi="Palatino Linotype"/>
          <w:sz w:val="22"/>
        </w:rPr>
        <w:t>relevan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dengan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tema</w:t>
      </w:r>
      <w:proofErr w:type="spellEnd"/>
      <w:r w:rsidRPr="00C4529F">
        <w:rPr>
          <w:rFonts w:ascii="Palatino Linotype" w:hAnsi="Palatino Linotype"/>
          <w:sz w:val="22"/>
        </w:rPr>
        <w:t xml:space="preserve"> </w:t>
      </w:r>
      <w:proofErr w:type="spellStart"/>
      <w:r w:rsidRPr="00C4529F">
        <w:rPr>
          <w:rFonts w:ascii="Palatino Linotype" w:hAnsi="Palatino Linotype"/>
          <w:sz w:val="22"/>
        </w:rPr>
        <w:t>penelitian</w:t>
      </w:r>
      <w:proofErr w:type="spellEnd"/>
      <w:r w:rsidRPr="00C4529F">
        <w:rPr>
          <w:rFonts w:ascii="Palatino Linotype" w:hAnsi="Palatino Linotype"/>
          <w:sz w:val="22"/>
        </w:rPr>
        <w:t>.</w:t>
      </w:r>
    </w:p>
    <w:p w14:paraId="3666EB1A" w14:textId="77777777" w:rsidR="00C4529F" w:rsidRDefault="00E308C2" w:rsidP="00C4529F">
      <w:pPr>
        <w:spacing w:line="360" w:lineRule="auto"/>
        <w:ind w:left="0" w:firstLine="567"/>
        <w:rPr>
          <w:rFonts w:ascii="Palatino Linotype" w:hAnsi="Palatino Linotype"/>
          <w:sz w:val="22"/>
        </w:rPr>
      </w:pPr>
      <w:proofErr w:type="spellStart"/>
      <w:r w:rsidRPr="00C4529F">
        <w:rPr>
          <w:rFonts w:ascii="Palatino Linotype" w:hAnsi="Palatino Linotype"/>
          <w:sz w:val="22"/>
        </w:rPr>
        <w:t>Setelah</w:t>
      </w:r>
      <w:proofErr w:type="spellEnd"/>
      <w:r w:rsidRPr="00C4529F">
        <w:rPr>
          <w:rFonts w:ascii="Palatino Linotype" w:hAnsi="Palatino Linotype"/>
          <w:sz w:val="22"/>
        </w:rPr>
        <w:t xml:space="preserve"> data </w:t>
      </w:r>
      <w:proofErr w:type="spellStart"/>
      <w:r w:rsidRPr="00C4529F">
        <w:rPr>
          <w:rFonts w:ascii="Palatino Linotype" w:hAnsi="Palatino Linotype"/>
          <w:sz w:val="22"/>
        </w:rPr>
        <w:t>terkumpul</w:t>
      </w:r>
      <w:proofErr w:type="spellEnd"/>
      <w:r w:rsidRPr="00C4529F">
        <w:rPr>
          <w:rFonts w:ascii="Palatino Linotype" w:hAnsi="Palatino Linotype"/>
          <w:sz w:val="22"/>
        </w:rPr>
        <w:t xml:space="preserve">, data </w:t>
      </w:r>
      <w:proofErr w:type="spellStart"/>
      <w:r w:rsidRPr="00C4529F">
        <w:rPr>
          <w:rFonts w:ascii="Palatino Linotype" w:hAnsi="Palatino Linotype"/>
          <w:sz w:val="22"/>
        </w:rPr>
        <w:t>dianalisis</w:t>
      </w:r>
      <w:proofErr w:type="spellEnd"/>
      <w:r w:rsidRPr="00C4529F">
        <w:rPr>
          <w:rFonts w:ascii="Palatino Linotype" w:hAnsi="Palatino Linotype"/>
          <w:sz w:val="22"/>
        </w:rPr>
        <w:t xml:space="preserve"> </w:t>
      </w:r>
      <w:proofErr w:type="spellStart"/>
      <w:r w:rsidRPr="00C4529F">
        <w:rPr>
          <w:rFonts w:ascii="Palatino Linotype" w:hAnsi="Palatino Linotype"/>
          <w:sz w:val="22"/>
        </w:rPr>
        <w:t>dengan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menggunakan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metode</w:t>
      </w:r>
      <w:proofErr w:type="spellEnd"/>
      <w:r w:rsidRPr="00C4529F">
        <w:rPr>
          <w:rFonts w:ascii="Palatino Linotype" w:hAnsi="Palatino Linotype"/>
          <w:sz w:val="22"/>
        </w:rPr>
        <w:t xml:space="preserve"> </w:t>
      </w:r>
      <w:proofErr w:type="spellStart"/>
      <w:r w:rsidRPr="00C4529F">
        <w:rPr>
          <w:rFonts w:ascii="Palatino Linotype" w:hAnsi="Palatino Linotype"/>
          <w:sz w:val="22"/>
        </w:rPr>
        <w:t>analisis</w:t>
      </w:r>
      <w:proofErr w:type="spellEnd"/>
      <w:r w:rsidRPr="00C4529F">
        <w:rPr>
          <w:rFonts w:ascii="Palatino Linotype" w:hAnsi="Palatino Linotype"/>
          <w:sz w:val="22"/>
        </w:rPr>
        <w:t xml:space="preserve"> </w:t>
      </w:r>
      <w:proofErr w:type="spellStart"/>
      <w:r w:rsidRPr="00C4529F">
        <w:rPr>
          <w:rFonts w:ascii="Palatino Linotype" w:hAnsi="Palatino Linotype"/>
          <w:sz w:val="22"/>
        </w:rPr>
        <w:t>kualitatif</w:t>
      </w:r>
      <w:proofErr w:type="spellEnd"/>
      <w:r w:rsidRPr="00C4529F">
        <w:rPr>
          <w:rFonts w:ascii="Palatino Linotype" w:hAnsi="Palatino Linotype"/>
          <w:sz w:val="22"/>
        </w:rPr>
        <w:t xml:space="preserve">. Teknik </w:t>
      </w:r>
      <w:proofErr w:type="spellStart"/>
      <w:r w:rsidRPr="00C4529F">
        <w:rPr>
          <w:rFonts w:ascii="Palatino Linotype" w:hAnsi="Palatino Linotype"/>
          <w:sz w:val="22"/>
        </w:rPr>
        <w:t>analisis</w:t>
      </w:r>
      <w:proofErr w:type="spellEnd"/>
      <w:r w:rsidRPr="00C4529F">
        <w:rPr>
          <w:rFonts w:ascii="Palatino Linotype" w:hAnsi="Palatino Linotype"/>
          <w:sz w:val="22"/>
        </w:rPr>
        <w:t xml:space="preserve"> yang </w:t>
      </w:r>
      <w:proofErr w:type="spellStart"/>
      <w:r w:rsidRPr="00C4529F">
        <w:rPr>
          <w:rFonts w:ascii="Palatino Linotype" w:hAnsi="Palatino Linotype"/>
          <w:sz w:val="22"/>
        </w:rPr>
        <w:t>digunakan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adalah</w:t>
      </w:r>
      <w:proofErr w:type="spellEnd"/>
      <w:r w:rsidRPr="00C4529F">
        <w:rPr>
          <w:rFonts w:ascii="Palatino Linotype" w:hAnsi="Palatino Linotype"/>
          <w:sz w:val="22"/>
        </w:rPr>
        <w:t xml:space="preserve"> </w:t>
      </w:r>
      <w:proofErr w:type="spellStart"/>
      <w:r w:rsidRPr="00C4529F">
        <w:rPr>
          <w:rFonts w:ascii="Palatino Linotype" w:hAnsi="Palatino Linotype"/>
          <w:sz w:val="22"/>
        </w:rPr>
        <w:t>deskriptif-interpretatif</w:t>
      </w:r>
      <w:proofErr w:type="spellEnd"/>
      <w:r w:rsidRPr="00C4529F">
        <w:rPr>
          <w:rFonts w:ascii="Palatino Linotype" w:hAnsi="Palatino Linotype"/>
          <w:sz w:val="22"/>
        </w:rPr>
        <w:t xml:space="preserve">, </w:t>
      </w:r>
      <w:proofErr w:type="spellStart"/>
      <w:r w:rsidRPr="00C4529F">
        <w:rPr>
          <w:rFonts w:ascii="Palatino Linotype" w:hAnsi="Palatino Linotype"/>
          <w:sz w:val="22"/>
        </w:rPr>
        <w:t>yakni</w:t>
      </w:r>
      <w:proofErr w:type="spellEnd"/>
      <w:r w:rsidRPr="00C4529F">
        <w:rPr>
          <w:rFonts w:ascii="Palatino Linotype" w:hAnsi="Palatino Linotype"/>
          <w:sz w:val="22"/>
        </w:rPr>
        <w:t xml:space="preserve"> </w:t>
      </w:r>
      <w:proofErr w:type="spellStart"/>
      <w:r w:rsidRPr="00C4529F">
        <w:rPr>
          <w:rFonts w:ascii="Palatino Linotype" w:hAnsi="Palatino Linotype"/>
          <w:sz w:val="22"/>
        </w:rPr>
        <w:t>dengan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menggambarkan</w:t>
      </w:r>
      <w:proofErr w:type="spellEnd"/>
      <w:r w:rsidRPr="00C4529F">
        <w:rPr>
          <w:rFonts w:ascii="Palatino Linotype" w:hAnsi="Palatino Linotype"/>
          <w:sz w:val="22"/>
        </w:rPr>
        <w:t xml:space="preserve"> dan </w:t>
      </w:r>
      <w:proofErr w:type="spellStart"/>
      <w:r w:rsidRPr="00C4529F">
        <w:rPr>
          <w:rFonts w:ascii="Palatino Linotype" w:hAnsi="Palatino Linotype"/>
          <w:sz w:val="22"/>
        </w:rPr>
        <w:t>menginterpretasikan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makna</w:t>
      </w:r>
      <w:proofErr w:type="spellEnd"/>
      <w:r w:rsidRPr="00C4529F">
        <w:rPr>
          <w:rFonts w:ascii="Palatino Linotype" w:hAnsi="Palatino Linotype"/>
          <w:sz w:val="22"/>
        </w:rPr>
        <w:t xml:space="preserve"> </w:t>
      </w:r>
      <w:proofErr w:type="spellStart"/>
      <w:r w:rsidRPr="00C4529F">
        <w:rPr>
          <w:rFonts w:ascii="Palatino Linotype" w:hAnsi="Palatino Linotype"/>
          <w:sz w:val="22"/>
        </w:rPr>
        <w:t>dari</w:t>
      </w:r>
      <w:proofErr w:type="spellEnd"/>
      <w:r w:rsidRPr="00C4529F">
        <w:rPr>
          <w:rFonts w:ascii="Palatino Linotype" w:hAnsi="Palatino Linotype"/>
          <w:sz w:val="22"/>
        </w:rPr>
        <w:t xml:space="preserve"> </w:t>
      </w:r>
      <w:proofErr w:type="spellStart"/>
      <w:r w:rsidRPr="00C4529F">
        <w:rPr>
          <w:rFonts w:ascii="Palatino Linotype" w:hAnsi="Palatino Linotype"/>
          <w:sz w:val="22"/>
        </w:rPr>
        <w:t>setiap</w:t>
      </w:r>
      <w:proofErr w:type="spellEnd"/>
      <w:r w:rsidRPr="00C4529F">
        <w:rPr>
          <w:rFonts w:ascii="Palatino Linotype" w:hAnsi="Palatino Linotype"/>
          <w:sz w:val="22"/>
        </w:rPr>
        <w:t xml:space="preserve"> </w:t>
      </w:r>
      <w:proofErr w:type="spellStart"/>
      <w:r w:rsidRPr="00C4529F">
        <w:rPr>
          <w:rFonts w:ascii="Palatino Linotype" w:hAnsi="Palatino Linotype"/>
          <w:sz w:val="22"/>
        </w:rPr>
        <w:t>konsep</w:t>
      </w:r>
      <w:proofErr w:type="spellEnd"/>
      <w:r w:rsidRPr="00C4529F">
        <w:rPr>
          <w:rFonts w:ascii="Palatino Linotype" w:hAnsi="Palatino Linotype"/>
          <w:sz w:val="22"/>
        </w:rPr>
        <w:t xml:space="preserve">, norma, dan </w:t>
      </w:r>
      <w:proofErr w:type="spellStart"/>
      <w:r w:rsidRPr="00C4529F">
        <w:rPr>
          <w:rFonts w:ascii="Palatino Linotype" w:hAnsi="Palatino Linotype"/>
          <w:sz w:val="22"/>
        </w:rPr>
        <w:t>praktik</w:t>
      </w:r>
      <w:proofErr w:type="spellEnd"/>
      <w:r w:rsidRPr="00C4529F">
        <w:rPr>
          <w:rFonts w:ascii="Palatino Linotype" w:hAnsi="Palatino Linotype"/>
          <w:sz w:val="22"/>
        </w:rPr>
        <w:t xml:space="preserve"> yang </w:t>
      </w:r>
      <w:proofErr w:type="spellStart"/>
      <w:r w:rsidRPr="00C4529F">
        <w:rPr>
          <w:rFonts w:ascii="Palatino Linotype" w:hAnsi="Palatino Linotype"/>
          <w:sz w:val="22"/>
        </w:rPr>
        <w:t>berkaitan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dengan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kaidah</w:t>
      </w:r>
      <w:proofErr w:type="spellEnd"/>
      <w:r w:rsidRPr="00C4529F">
        <w:rPr>
          <w:rFonts w:ascii="Palatino Linotype" w:hAnsi="Palatino Linotype"/>
          <w:sz w:val="22"/>
        </w:rPr>
        <w:t xml:space="preserve"> </w:t>
      </w:r>
      <w:r w:rsidRPr="00C4529F">
        <w:rPr>
          <w:rStyle w:val="Emphasis"/>
          <w:rFonts w:ascii="Palatino Linotype" w:eastAsiaTheme="majorEastAsia" w:hAnsi="Palatino Linotype"/>
          <w:sz w:val="22"/>
        </w:rPr>
        <w:t>ad-</w:t>
      </w:r>
      <w:proofErr w:type="spellStart"/>
      <w:r w:rsidRPr="00C4529F">
        <w:rPr>
          <w:rStyle w:val="Emphasis"/>
          <w:rFonts w:ascii="Palatino Linotype" w:eastAsiaTheme="majorEastAsia" w:hAnsi="Palatino Linotype"/>
          <w:sz w:val="22"/>
        </w:rPr>
        <w:t>dharar</w:t>
      </w:r>
      <w:proofErr w:type="spellEnd"/>
      <w:r w:rsidRPr="00C4529F">
        <w:rPr>
          <w:rStyle w:val="Emphasis"/>
          <w:rFonts w:ascii="Palatino Linotype" w:eastAsiaTheme="majorEastAsia" w:hAnsi="Palatino Linotype"/>
          <w:sz w:val="22"/>
        </w:rPr>
        <w:t xml:space="preserve"> </w:t>
      </w:r>
      <w:proofErr w:type="spellStart"/>
      <w:r w:rsidRPr="00C4529F">
        <w:rPr>
          <w:rStyle w:val="Emphasis"/>
          <w:rFonts w:ascii="Palatino Linotype" w:eastAsiaTheme="majorEastAsia" w:hAnsi="Palatino Linotype"/>
          <w:sz w:val="22"/>
        </w:rPr>
        <w:t>yuzal</w:t>
      </w:r>
      <w:proofErr w:type="spellEnd"/>
      <w:r w:rsidRPr="00C4529F">
        <w:rPr>
          <w:rFonts w:ascii="Palatino Linotype" w:hAnsi="Palatino Linotype"/>
          <w:sz w:val="22"/>
        </w:rPr>
        <w:t xml:space="preserve">. </w:t>
      </w:r>
      <w:proofErr w:type="spellStart"/>
      <w:r w:rsidRPr="00C4529F">
        <w:rPr>
          <w:rFonts w:ascii="Palatino Linotype" w:hAnsi="Palatino Linotype"/>
          <w:sz w:val="22"/>
        </w:rPr>
        <w:t>Analisis</w:t>
      </w:r>
      <w:proofErr w:type="spellEnd"/>
      <w:r w:rsidRPr="00C4529F">
        <w:rPr>
          <w:rFonts w:ascii="Palatino Linotype" w:hAnsi="Palatino Linotype"/>
          <w:sz w:val="22"/>
        </w:rPr>
        <w:t xml:space="preserve"> </w:t>
      </w:r>
      <w:proofErr w:type="spellStart"/>
      <w:r w:rsidRPr="00C4529F">
        <w:rPr>
          <w:rFonts w:ascii="Palatino Linotype" w:hAnsi="Palatino Linotype"/>
          <w:sz w:val="22"/>
        </w:rPr>
        <w:t>dilakukan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dengan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mengaitkan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antara</w:t>
      </w:r>
      <w:proofErr w:type="spellEnd"/>
      <w:r w:rsidRPr="00C4529F">
        <w:rPr>
          <w:rFonts w:ascii="Palatino Linotype" w:hAnsi="Palatino Linotype"/>
          <w:sz w:val="22"/>
        </w:rPr>
        <w:t xml:space="preserve"> </w:t>
      </w:r>
      <w:proofErr w:type="spellStart"/>
      <w:r w:rsidRPr="00C4529F">
        <w:rPr>
          <w:rFonts w:ascii="Palatino Linotype" w:hAnsi="Palatino Linotype"/>
          <w:sz w:val="22"/>
        </w:rPr>
        <w:t>teks</w:t>
      </w:r>
      <w:proofErr w:type="spellEnd"/>
      <w:r w:rsidRPr="00C4529F">
        <w:rPr>
          <w:rFonts w:ascii="Palatino Linotype" w:hAnsi="Palatino Linotype"/>
          <w:sz w:val="22"/>
        </w:rPr>
        <w:t xml:space="preserve"> </w:t>
      </w:r>
      <w:proofErr w:type="spellStart"/>
      <w:r w:rsidRPr="00C4529F">
        <w:rPr>
          <w:rFonts w:ascii="Palatino Linotype" w:hAnsi="Palatino Linotype"/>
          <w:sz w:val="22"/>
        </w:rPr>
        <w:t>hukum</w:t>
      </w:r>
      <w:proofErr w:type="spellEnd"/>
      <w:r w:rsidRPr="00C4529F">
        <w:rPr>
          <w:rFonts w:ascii="Palatino Linotype" w:hAnsi="Palatino Linotype"/>
          <w:sz w:val="22"/>
        </w:rPr>
        <w:t xml:space="preserve"> </w:t>
      </w:r>
      <w:proofErr w:type="spellStart"/>
      <w:r w:rsidRPr="00C4529F">
        <w:rPr>
          <w:rFonts w:ascii="Palatino Linotype" w:hAnsi="Palatino Linotype"/>
          <w:sz w:val="22"/>
        </w:rPr>
        <w:t>dengan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realitas</w:t>
      </w:r>
      <w:proofErr w:type="spellEnd"/>
      <w:r w:rsidRPr="00C4529F">
        <w:rPr>
          <w:rFonts w:ascii="Palatino Linotype" w:hAnsi="Palatino Linotype"/>
          <w:sz w:val="22"/>
        </w:rPr>
        <w:t xml:space="preserve"> </w:t>
      </w:r>
      <w:proofErr w:type="spellStart"/>
      <w:r w:rsidRPr="00C4529F">
        <w:rPr>
          <w:rFonts w:ascii="Palatino Linotype" w:hAnsi="Palatino Linotype"/>
          <w:sz w:val="22"/>
        </w:rPr>
        <w:t>sosial</w:t>
      </w:r>
      <w:proofErr w:type="spellEnd"/>
      <w:r w:rsidRPr="00C4529F">
        <w:rPr>
          <w:rFonts w:ascii="Palatino Linotype" w:hAnsi="Palatino Linotype"/>
          <w:sz w:val="22"/>
        </w:rPr>
        <w:t xml:space="preserve"> yang </w:t>
      </w:r>
      <w:proofErr w:type="spellStart"/>
      <w:r w:rsidRPr="00C4529F">
        <w:rPr>
          <w:rFonts w:ascii="Palatino Linotype" w:hAnsi="Palatino Linotype"/>
          <w:sz w:val="22"/>
        </w:rPr>
        <w:t>terjadi</w:t>
      </w:r>
      <w:proofErr w:type="spellEnd"/>
      <w:r w:rsidRPr="00C4529F">
        <w:rPr>
          <w:rFonts w:ascii="Palatino Linotype" w:hAnsi="Palatino Linotype"/>
          <w:sz w:val="22"/>
        </w:rPr>
        <w:t xml:space="preserve">, </w:t>
      </w:r>
      <w:proofErr w:type="spellStart"/>
      <w:r w:rsidRPr="00C4529F">
        <w:rPr>
          <w:rFonts w:ascii="Palatino Linotype" w:hAnsi="Palatino Linotype"/>
          <w:sz w:val="22"/>
        </w:rPr>
        <w:t>sehingga</w:t>
      </w:r>
      <w:proofErr w:type="spellEnd"/>
      <w:r w:rsidRPr="00C4529F">
        <w:rPr>
          <w:rFonts w:ascii="Palatino Linotype" w:hAnsi="Palatino Linotype"/>
          <w:sz w:val="22"/>
        </w:rPr>
        <w:t xml:space="preserve"> </w:t>
      </w:r>
      <w:proofErr w:type="spellStart"/>
      <w:r w:rsidRPr="00C4529F">
        <w:rPr>
          <w:rFonts w:ascii="Palatino Linotype" w:hAnsi="Palatino Linotype"/>
          <w:sz w:val="22"/>
        </w:rPr>
        <w:t>dapat</w:t>
      </w:r>
      <w:proofErr w:type="spellEnd"/>
      <w:r w:rsidRPr="00C4529F">
        <w:rPr>
          <w:rFonts w:ascii="Palatino Linotype" w:hAnsi="Palatino Linotype"/>
          <w:sz w:val="22"/>
        </w:rPr>
        <w:t xml:space="preserve"> </w:t>
      </w:r>
      <w:proofErr w:type="spellStart"/>
      <w:r w:rsidRPr="00C4529F">
        <w:rPr>
          <w:rFonts w:ascii="Palatino Linotype" w:hAnsi="Palatino Linotype"/>
          <w:sz w:val="22"/>
        </w:rPr>
        <w:t>dipahami</w:t>
      </w:r>
      <w:proofErr w:type="spellEnd"/>
      <w:r w:rsidRPr="00C4529F">
        <w:rPr>
          <w:rFonts w:ascii="Palatino Linotype" w:hAnsi="Palatino Linotype"/>
          <w:sz w:val="22"/>
        </w:rPr>
        <w:t xml:space="preserve"> </w:t>
      </w:r>
      <w:proofErr w:type="spellStart"/>
      <w:r w:rsidRPr="00C4529F">
        <w:rPr>
          <w:rFonts w:ascii="Palatino Linotype" w:hAnsi="Palatino Linotype"/>
          <w:sz w:val="22"/>
        </w:rPr>
        <w:t>bagaimana</w:t>
      </w:r>
      <w:proofErr w:type="spellEnd"/>
      <w:r w:rsidRPr="00C4529F">
        <w:rPr>
          <w:rFonts w:ascii="Palatino Linotype" w:hAnsi="Palatino Linotype"/>
          <w:sz w:val="22"/>
        </w:rPr>
        <w:t xml:space="preserve"> </w:t>
      </w:r>
      <w:proofErr w:type="spellStart"/>
      <w:r w:rsidRPr="00C4529F">
        <w:rPr>
          <w:rFonts w:ascii="Palatino Linotype" w:hAnsi="Palatino Linotype"/>
          <w:sz w:val="22"/>
        </w:rPr>
        <w:t>kaidah</w:t>
      </w:r>
      <w:proofErr w:type="spellEnd"/>
      <w:r w:rsidRPr="00C4529F">
        <w:rPr>
          <w:rFonts w:ascii="Palatino Linotype" w:hAnsi="Palatino Linotype"/>
          <w:sz w:val="22"/>
        </w:rPr>
        <w:t xml:space="preserve"> </w:t>
      </w:r>
      <w:proofErr w:type="spellStart"/>
      <w:r w:rsidRPr="00C4529F">
        <w:rPr>
          <w:rFonts w:ascii="Palatino Linotype" w:hAnsi="Palatino Linotype"/>
          <w:sz w:val="22"/>
        </w:rPr>
        <w:t>ini</w:t>
      </w:r>
      <w:proofErr w:type="spellEnd"/>
      <w:r w:rsidRPr="00C4529F">
        <w:rPr>
          <w:rFonts w:ascii="Palatino Linotype" w:hAnsi="Palatino Linotype"/>
          <w:sz w:val="22"/>
        </w:rPr>
        <w:t xml:space="preserve"> </w:t>
      </w:r>
      <w:proofErr w:type="spellStart"/>
      <w:r w:rsidRPr="00C4529F">
        <w:rPr>
          <w:rFonts w:ascii="Palatino Linotype" w:hAnsi="Palatino Linotype"/>
          <w:sz w:val="22"/>
        </w:rPr>
        <w:t>dapat</w:t>
      </w:r>
      <w:proofErr w:type="spellEnd"/>
      <w:r w:rsidRPr="00C4529F">
        <w:rPr>
          <w:rFonts w:ascii="Palatino Linotype" w:hAnsi="Palatino Linotype"/>
          <w:sz w:val="22"/>
        </w:rPr>
        <w:t xml:space="preserve"> </w:t>
      </w:r>
      <w:proofErr w:type="spellStart"/>
      <w:r w:rsidRPr="00C4529F">
        <w:rPr>
          <w:rFonts w:ascii="Palatino Linotype" w:hAnsi="Palatino Linotype"/>
          <w:sz w:val="22"/>
        </w:rPr>
        <w:t>diaplikasikan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dalam</w:t>
      </w:r>
      <w:proofErr w:type="spellEnd"/>
      <w:r w:rsidRPr="00C4529F">
        <w:rPr>
          <w:rFonts w:ascii="Palatino Linotype" w:hAnsi="Palatino Linotype"/>
          <w:sz w:val="22"/>
        </w:rPr>
        <w:t xml:space="preserve"> </w:t>
      </w:r>
      <w:proofErr w:type="spellStart"/>
      <w:r w:rsidRPr="00C4529F">
        <w:rPr>
          <w:rFonts w:ascii="Palatino Linotype" w:hAnsi="Palatino Linotype"/>
          <w:sz w:val="22"/>
        </w:rPr>
        <w:t>konteks</w:t>
      </w:r>
      <w:proofErr w:type="spellEnd"/>
      <w:r w:rsidRPr="00C4529F">
        <w:rPr>
          <w:rFonts w:ascii="Palatino Linotype" w:hAnsi="Palatino Linotype"/>
          <w:sz w:val="22"/>
        </w:rPr>
        <w:t xml:space="preserve"> </w:t>
      </w:r>
      <w:proofErr w:type="spellStart"/>
      <w:r w:rsidRPr="00C4529F">
        <w:rPr>
          <w:rFonts w:ascii="Palatino Linotype" w:hAnsi="Palatino Linotype"/>
          <w:sz w:val="22"/>
        </w:rPr>
        <w:t>hukum</w:t>
      </w:r>
      <w:proofErr w:type="spellEnd"/>
      <w:r w:rsidRPr="00C4529F">
        <w:rPr>
          <w:rFonts w:ascii="Palatino Linotype" w:hAnsi="Palatino Linotype"/>
          <w:sz w:val="22"/>
        </w:rPr>
        <w:t xml:space="preserve"> </w:t>
      </w:r>
      <w:proofErr w:type="spellStart"/>
      <w:r w:rsidRPr="00C4529F">
        <w:rPr>
          <w:rFonts w:ascii="Palatino Linotype" w:hAnsi="Palatino Linotype"/>
          <w:sz w:val="22"/>
        </w:rPr>
        <w:t>keluarga</w:t>
      </w:r>
      <w:proofErr w:type="spellEnd"/>
      <w:r w:rsidRPr="00C4529F">
        <w:rPr>
          <w:rFonts w:ascii="Palatino Linotype" w:hAnsi="Palatino Linotype"/>
          <w:sz w:val="22"/>
        </w:rPr>
        <w:t xml:space="preserve"> </w:t>
      </w:r>
      <w:proofErr w:type="spellStart"/>
      <w:r w:rsidRPr="00C4529F">
        <w:rPr>
          <w:rFonts w:ascii="Palatino Linotype" w:hAnsi="Palatino Linotype"/>
          <w:sz w:val="22"/>
        </w:rPr>
        <w:t>secara</w:t>
      </w:r>
      <w:proofErr w:type="spellEnd"/>
      <w:r w:rsidRPr="00C4529F">
        <w:rPr>
          <w:rFonts w:ascii="Palatino Linotype" w:hAnsi="Palatino Linotype"/>
          <w:sz w:val="22"/>
        </w:rPr>
        <w:t xml:space="preserve"> </w:t>
      </w:r>
      <w:proofErr w:type="spellStart"/>
      <w:r w:rsidRPr="00C4529F">
        <w:rPr>
          <w:rFonts w:ascii="Palatino Linotype" w:hAnsi="Palatino Linotype"/>
          <w:sz w:val="22"/>
        </w:rPr>
        <w:t>praktis</w:t>
      </w:r>
      <w:proofErr w:type="spellEnd"/>
      <w:r w:rsidRPr="00C4529F">
        <w:rPr>
          <w:rFonts w:ascii="Palatino Linotype" w:hAnsi="Palatino Linotype"/>
          <w:sz w:val="22"/>
        </w:rPr>
        <w:t xml:space="preserve">. </w:t>
      </w:r>
      <w:proofErr w:type="spellStart"/>
      <w:r w:rsidRPr="00C4529F">
        <w:rPr>
          <w:rFonts w:ascii="Palatino Linotype" w:hAnsi="Palatino Linotype"/>
          <w:sz w:val="22"/>
        </w:rPr>
        <w:t>Penelitian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ini</w:t>
      </w:r>
      <w:proofErr w:type="spellEnd"/>
      <w:r w:rsidRPr="00C4529F">
        <w:rPr>
          <w:rFonts w:ascii="Palatino Linotype" w:hAnsi="Palatino Linotype"/>
          <w:sz w:val="22"/>
        </w:rPr>
        <w:t xml:space="preserve"> juga </w:t>
      </w:r>
      <w:proofErr w:type="spellStart"/>
      <w:r w:rsidRPr="00C4529F">
        <w:rPr>
          <w:rFonts w:ascii="Palatino Linotype" w:hAnsi="Palatino Linotype"/>
          <w:sz w:val="22"/>
        </w:rPr>
        <w:t>melakukan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analisis</w:t>
      </w:r>
      <w:proofErr w:type="spellEnd"/>
      <w:r w:rsidRPr="00C4529F">
        <w:rPr>
          <w:rFonts w:ascii="Palatino Linotype" w:hAnsi="Palatino Linotype"/>
          <w:sz w:val="22"/>
        </w:rPr>
        <w:t xml:space="preserve"> </w:t>
      </w:r>
      <w:proofErr w:type="spellStart"/>
      <w:r w:rsidRPr="00C4529F">
        <w:rPr>
          <w:rFonts w:ascii="Palatino Linotype" w:hAnsi="Palatino Linotype"/>
          <w:sz w:val="22"/>
        </w:rPr>
        <w:t>evaluatif</w:t>
      </w:r>
      <w:proofErr w:type="spellEnd"/>
      <w:r w:rsidRPr="00C4529F">
        <w:rPr>
          <w:rFonts w:ascii="Palatino Linotype" w:hAnsi="Palatino Linotype"/>
          <w:sz w:val="22"/>
        </w:rPr>
        <w:t xml:space="preserve"> </w:t>
      </w:r>
      <w:proofErr w:type="spellStart"/>
      <w:r w:rsidRPr="00C4529F">
        <w:rPr>
          <w:rFonts w:ascii="Palatino Linotype" w:hAnsi="Palatino Linotype"/>
          <w:sz w:val="22"/>
        </w:rPr>
        <w:t>untuk</w:t>
      </w:r>
      <w:proofErr w:type="spellEnd"/>
      <w:r w:rsidRPr="00C4529F">
        <w:rPr>
          <w:rFonts w:ascii="Palatino Linotype" w:hAnsi="Palatino Linotype"/>
          <w:sz w:val="22"/>
        </w:rPr>
        <w:t xml:space="preserve"> </w:t>
      </w:r>
      <w:proofErr w:type="spellStart"/>
      <w:r w:rsidRPr="00C4529F">
        <w:rPr>
          <w:rFonts w:ascii="Palatino Linotype" w:hAnsi="Palatino Linotype"/>
          <w:sz w:val="22"/>
        </w:rPr>
        <w:t>menilai</w:t>
      </w:r>
      <w:proofErr w:type="spellEnd"/>
      <w:r w:rsidRPr="00C4529F">
        <w:rPr>
          <w:rFonts w:ascii="Palatino Linotype" w:hAnsi="Palatino Linotype"/>
          <w:sz w:val="22"/>
        </w:rPr>
        <w:t xml:space="preserve"> </w:t>
      </w:r>
      <w:proofErr w:type="spellStart"/>
      <w:r w:rsidRPr="00C4529F">
        <w:rPr>
          <w:rFonts w:ascii="Palatino Linotype" w:hAnsi="Palatino Linotype"/>
          <w:sz w:val="22"/>
        </w:rPr>
        <w:t>efektivitas</w:t>
      </w:r>
      <w:proofErr w:type="spellEnd"/>
      <w:r w:rsidRPr="00C4529F">
        <w:rPr>
          <w:rFonts w:ascii="Palatino Linotype" w:hAnsi="Palatino Linotype"/>
          <w:sz w:val="22"/>
        </w:rPr>
        <w:t xml:space="preserve"> dan </w:t>
      </w:r>
      <w:proofErr w:type="spellStart"/>
      <w:r w:rsidRPr="00C4529F">
        <w:rPr>
          <w:rFonts w:ascii="Palatino Linotype" w:hAnsi="Palatino Linotype"/>
          <w:sz w:val="22"/>
        </w:rPr>
        <w:t>kelayakan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penerapan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kaidah</w:t>
      </w:r>
      <w:proofErr w:type="spellEnd"/>
      <w:r w:rsidRPr="00C4529F">
        <w:rPr>
          <w:rFonts w:ascii="Palatino Linotype" w:hAnsi="Palatino Linotype"/>
          <w:sz w:val="22"/>
        </w:rPr>
        <w:t xml:space="preserve"> </w:t>
      </w:r>
      <w:proofErr w:type="spellStart"/>
      <w:r w:rsidRPr="00C4529F">
        <w:rPr>
          <w:rFonts w:ascii="Palatino Linotype" w:hAnsi="Palatino Linotype"/>
          <w:sz w:val="22"/>
        </w:rPr>
        <w:t>tersebut</w:t>
      </w:r>
      <w:proofErr w:type="spellEnd"/>
      <w:r w:rsidRPr="00C4529F">
        <w:rPr>
          <w:rFonts w:ascii="Palatino Linotype" w:hAnsi="Palatino Linotype"/>
          <w:sz w:val="22"/>
        </w:rPr>
        <w:t xml:space="preserve"> </w:t>
      </w:r>
      <w:proofErr w:type="spellStart"/>
      <w:r w:rsidRPr="00C4529F">
        <w:rPr>
          <w:rFonts w:ascii="Palatino Linotype" w:hAnsi="Palatino Linotype"/>
          <w:sz w:val="22"/>
        </w:rPr>
        <w:t>dalam</w:t>
      </w:r>
      <w:proofErr w:type="spellEnd"/>
      <w:r w:rsidRPr="00C4529F">
        <w:rPr>
          <w:rFonts w:ascii="Palatino Linotype" w:hAnsi="Palatino Linotype"/>
          <w:sz w:val="22"/>
        </w:rPr>
        <w:t xml:space="preserve"> </w:t>
      </w:r>
      <w:proofErr w:type="spellStart"/>
      <w:r w:rsidRPr="00C4529F">
        <w:rPr>
          <w:rFonts w:ascii="Palatino Linotype" w:hAnsi="Palatino Linotype"/>
          <w:sz w:val="22"/>
        </w:rPr>
        <w:t>menjawab</w:t>
      </w:r>
      <w:proofErr w:type="spellEnd"/>
      <w:r w:rsidRPr="00C4529F">
        <w:rPr>
          <w:rFonts w:ascii="Palatino Linotype" w:hAnsi="Palatino Linotype"/>
          <w:sz w:val="22"/>
        </w:rPr>
        <w:t xml:space="preserve"> </w:t>
      </w:r>
      <w:proofErr w:type="spellStart"/>
      <w:r w:rsidRPr="00C4529F">
        <w:rPr>
          <w:rFonts w:ascii="Palatino Linotype" w:hAnsi="Palatino Linotype"/>
          <w:sz w:val="22"/>
        </w:rPr>
        <w:t>tantangan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hukum</w:t>
      </w:r>
      <w:proofErr w:type="spellEnd"/>
      <w:r w:rsidRPr="00C4529F">
        <w:rPr>
          <w:rFonts w:ascii="Palatino Linotype" w:hAnsi="Palatino Linotype"/>
          <w:sz w:val="22"/>
        </w:rPr>
        <w:t xml:space="preserve"> </w:t>
      </w:r>
      <w:proofErr w:type="spellStart"/>
      <w:r w:rsidRPr="00C4529F">
        <w:rPr>
          <w:rFonts w:ascii="Palatino Linotype" w:hAnsi="Palatino Linotype"/>
          <w:sz w:val="22"/>
        </w:rPr>
        <w:t>keluarga</w:t>
      </w:r>
      <w:proofErr w:type="spellEnd"/>
      <w:r w:rsidRPr="00C4529F">
        <w:rPr>
          <w:rFonts w:ascii="Palatino Linotype" w:hAnsi="Palatino Linotype"/>
          <w:sz w:val="22"/>
        </w:rPr>
        <w:t xml:space="preserve"> </w:t>
      </w:r>
      <w:proofErr w:type="spellStart"/>
      <w:r w:rsidRPr="00C4529F">
        <w:rPr>
          <w:rFonts w:ascii="Palatino Linotype" w:hAnsi="Palatino Linotype"/>
          <w:sz w:val="22"/>
        </w:rPr>
        <w:t>kontemporer</w:t>
      </w:r>
      <w:proofErr w:type="spellEnd"/>
      <w:r w:rsidRPr="00C4529F">
        <w:rPr>
          <w:rFonts w:ascii="Palatino Linotype" w:hAnsi="Palatino Linotype"/>
          <w:sz w:val="22"/>
        </w:rPr>
        <w:t>.</w:t>
      </w:r>
    </w:p>
    <w:p w14:paraId="48F72838" w14:textId="0F0CCBD8" w:rsidR="00E308C2" w:rsidRPr="00ED23CA" w:rsidRDefault="00E308C2" w:rsidP="00ED23CA">
      <w:pPr>
        <w:spacing w:line="360" w:lineRule="auto"/>
        <w:ind w:left="0" w:firstLine="567"/>
        <w:rPr>
          <w:rFonts w:ascii="Palatino Linotype" w:hAnsi="Palatino Linotype"/>
          <w:b/>
          <w:bCs/>
          <w:sz w:val="22"/>
        </w:rPr>
      </w:pPr>
      <w:proofErr w:type="spellStart"/>
      <w:r w:rsidRPr="00C4529F">
        <w:rPr>
          <w:rFonts w:ascii="Palatino Linotype" w:hAnsi="Palatino Linotype"/>
          <w:sz w:val="22"/>
        </w:rPr>
        <w:t>Dengan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metode</w:t>
      </w:r>
      <w:proofErr w:type="spellEnd"/>
      <w:r w:rsidRPr="00C4529F">
        <w:rPr>
          <w:rFonts w:ascii="Palatino Linotype" w:hAnsi="Palatino Linotype"/>
          <w:sz w:val="22"/>
        </w:rPr>
        <w:t xml:space="preserve"> </w:t>
      </w:r>
      <w:proofErr w:type="spellStart"/>
      <w:r w:rsidRPr="00C4529F">
        <w:rPr>
          <w:rFonts w:ascii="Palatino Linotype" w:hAnsi="Palatino Linotype"/>
          <w:sz w:val="22"/>
        </w:rPr>
        <w:t>ini</w:t>
      </w:r>
      <w:proofErr w:type="spellEnd"/>
      <w:r w:rsidRPr="00C4529F">
        <w:rPr>
          <w:rFonts w:ascii="Palatino Linotype" w:hAnsi="Palatino Linotype"/>
          <w:sz w:val="22"/>
        </w:rPr>
        <w:t xml:space="preserve">, </w:t>
      </w:r>
      <w:proofErr w:type="spellStart"/>
      <w:r w:rsidRPr="00C4529F">
        <w:rPr>
          <w:rFonts w:ascii="Palatino Linotype" w:hAnsi="Palatino Linotype"/>
          <w:sz w:val="22"/>
        </w:rPr>
        <w:t>diharapkan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penelitian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dapat</w:t>
      </w:r>
      <w:proofErr w:type="spellEnd"/>
      <w:r w:rsidRPr="00C4529F">
        <w:rPr>
          <w:rFonts w:ascii="Palatino Linotype" w:hAnsi="Palatino Linotype"/>
          <w:sz w:val="22"/>
        </w:rPr>
        <w:t xml:space="preserve"> </w:t>
      </w:r>
      <w:proofErr w:type="spellStart"/>
      <w:r w:rsidRPr="00C4529F">
        <w:rPr>
          <w:rFonts w:ascii="Palatino Linotype" w:hAnsi="Palatino Linotype"/>
          <w:sz w:val="22"/>
        </w:rPr>
        <w:t>memberikan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kontribusi</w:t>
      </w:r>
      <w:proofErr w:type="spellEnd"/>
      <w:r w:rsidRPr="00C4529F">
        <w:rPr>
          <w:rFonts w:ascii="Palatino Linotype" w:hAnsi="Palatino Linotype"/>
          <w:sz w:val="22"/>
        </w:rPr>
        <w:t xml:space="preserve"> </w:t>
      </w:r>
      <w:proofErr w:type="spellStart"/>
      <w:r w:rsidRPr="00C4529F">
        <w:rPr>
          <w:rFonts w:ascii="Palatino Linotype" w:hAnsi="Palatino Linotype"/>
          <w:sz w:val="22"/>
        </w:rPr>
        <w:t>ilmiah</w:t>
      </w:r>
      <w:proofErr w:type="spellEnd"/>
      <w:r w:rsidRPr="00C4529F">
        <w:rPr>
          <w:rFonts w:ascii="Palatino Linotype" w:hAnsi="Palatino Linotype"/>
          <w:sz w:val="22"/>
        </w:rPr>
        <w:t xml:space="preserve"> yang </w:t>
      </w:r>
      <w:proofErr w:type="spellStart"/>
      <w:r w:rsidRPr="00C4529F">
        <w:rPr>
          <w:rFonts w:ascii="Palatino Linotype" w:hAnsi="Palatino Linotype"/>
          <w:sz w:val="22"/>
        </w:rPr>
        <w:t>tidak</w:t>
      </w:r>
      <w:proofErr w:type="spellEnd"/>
      <w:r w:rsidRPr="00C4529F">
        <w:rPr>
          <w:rFonts w:ascii="Palatino Linotype" w:hAnsi="Palatino Linotype"/>
          <w:sz w:val="22"/>
        </w:rPr>
        <w:t xml:space="preserve"> </w:t>
      </w:r>
      <w:proofErr w:type="spellStart"/>
      <w:r w:rsidRPr="00C4529F">
        <w:rPr>
          <w:rFonts w:ascii="Palatino Linotype" w:hAnsi="Palatino Linotype"/>
          <w:sz w:val="22"/>
        </w:rPr>
        <w:t>hanya</w:t>
      </w:r>
      <w:proofErr w:type="spellEnd"/>
      <w:r w:rsidRPr="00C4529F">
        <w:rPr>
          <w:rFonts w:ascii="Palatino Linotype" w:hAnsi="Palatino Linotype"/>
          <w:sz w:val="22"/>
        </w:rPr>
        <w:t xml:space="preserve"> </w:t>
      </w:r>
      <w:proofErr w:type="spellStart"/>
      <w:r w:rsidRPr="00C4529F">
        <w:rPr>
          <w:rFonts w:ascii="Palatino Linotype" w:hAnsi="Palatino Linotype"/>
          <w:sz w:val="22"/>
        </w:rPr>
        <w:t>memperkaya</w:t>
      </w:r>
      <w:proofErr w:type="spellEnd"/>
      <w:r w:rsidRPr="00C4529F">
        <w:rPr>
          <w:rFonts w:ascii="Palatino Linotype" w:hAnsi="Palatino Linotype"/>
          <w:sz w:val="22"/>
        </w:rPr>
        <w:t xml:space="preserve"> </w:t>
      </w:r>
      <w:proofErr w:type="spellStart"/>
      <w:r w:rsidRPr="00C4529F">
        <w:rPr>
          <w:rFonts w:ascii="Palatino Linotype" w:hAnsi="Palatino Linotype"/>
          <w:sz w:val="22"/>
        </w:rPr>
        <w:t>khazanah</w:t>
      </w:r>
      <w:proofErr w:type="spellEnd"/>
      <w:r w:rsidRPr="00C4529F">
        <w:rPr>
          <w:rFonts w:ascii="Palatino Linotype" w:hAnsi="Palatino Linotype"/>
          <w:sz w:val="22"/>
        </w:rPr>
        <w:t xml:space="preserve"> </w:t>
      </w:r>
      <w:proofErr w:type="spellStart"/>
      <w:r w:rsidRPr="00C4529F">
        <w:rPr>
          <w:rFonts w:ascii="Palatino Linotype" w:hAnsi="Palatino Linotype"/>
          <w:sz w:val="22"/>
        </w:rPr>
        <w:t>keilmuan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tentang</w:t>
      </w:r>
      <w:proofErr w:type="spellEnd"/>
      <w:r w:rsidRPr="00C4529F">
        <w:rPr>
          <w:rFonts w:ascii="Palatino Linotype" w:hAnsi="Palatino Linotype"/>
          <w:sz w:val="22"/>
        </w:rPr>
        <w:t xml:space="preserve"> </w:t>
      </w:r>
      <w:proofErr w:type="spellStart"/>
      <w:r w:rsidRPr="00C4529F">
        <w:rPr>
          <w:rFonts w:ascii="Palatino Linotype" w:hAnsi="Palatino Linotype"/>
          <w:sz w:val="22"/>
        </w:rPr>
        <w:t>kaidah</w:t>
      </w:r>
      <w:proofErr w:type="spellEnd"/>
      <w:r w:rsidRPr="00C4529F">
        <w:rPr>
          <w:rFonts w:ascii="Palatino Linotype" w:hAnsi="Palatino Linotype"/>
          <w:sz w:val="22"/>
        </w:rPr>
        <w:t xml:space="preserve"> </w:t>
      </w:r>
      <w:proofErr w:type="spellStart"/>
      <w:r w:rsidRPr="00C4529F">
        <w:rPr>
          <w:rFonts w:ascii="Palatino Linotype" w:hAnsi="Palatino Linotype"/>
          <w:sz w:val="22"/>
        </w:rPr>
        <w:t>fikih</w:t>
      </w:r>
      <w:proofErr w:type="spellEnd"/>
      <w:r w:rsidRPr="00C4529F">
        <w:rPr>
          <w:rFonts w:ascii="Palatino Linotype" w:hAnsi="Palatino Linotype"/>
          <w:sz w:val="22"/>
        </w:rPr>
        <w:t xml:space="preserve">, </w:t>
      </w:r>
      <w:proofErr w:type="spellStart"/>
      <w:r w:rsidRPr="00C4529F">
        <w:rPr>
          <w:rFonts w:ascii="Palatino Linotype" w:hAnsi="Palatino Linotype"/>
          <w:sz w:val="22"/>
        </w:rPr>
        <w:t>tetapi</w:t>
      </w:r>
      <w:proofErr w:type="spellEnd"/>
      <w:r w:rsidRPr="00C4529F">
        <w:rPr>
          <w:rFonts w:ascii="Palatino Linotype" w:hAnsi="Palatino Linotype"/>
          <w:sz w:val="22"/>
        </w:rPr>
        <w:t xml:space="preserve"> juga </w:t>
      </w:r>
      <w:proofErr w:type="spellStart"/>
      <w:r w:rsidRPr="00C4529F">
        <w:rPr>
          <w:rFonts w:ascii="Palatino Linotype" w:hAnsi="Palatino Linotype"/>
          <w:sz w:val="22"/>
        </w:rPr>
        <w:t>menawarkan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pendekatan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solusi</w:t>
      </w:r>
      <w:proofErr w:type="spellEnd"/>
      <w:r w:rsidRPr="00C4529F">
        <w:rPr>
          <w:rFonts w:ascii="Palatino Linotype" w:hAnsi="Palatino Linotype"/>
          <w:sz w:val="22"/>
        </w:rPr>
        <w:t xml:space="preserve"> yang </w:t>
      </w:r>
      <w:proofErr w:type="spellStart"/>
      <w:r w:rsidRPr="00C4529F">
        <w:rPr>
          <w:rFonts w:ascii="Palatino Linotype" w:hAnsi="Palatino Linotype"/>
          <w:sz w:val="22"/>
        </w:rPr>
        <w:t>aplikatif</w:t>
      </w:r>
      <w:proofErr w:type="spellEnd"/>
      <w:r w:rsidRPr="00C4529F">
        <w:rPr>
          <w:rFonts w:ascii="Palatino Linotype" w:hAnsi="Palatino Linotype"/>
          <w:sz w:val="22"/>
        </w:rPr>
        <w:t xml:space="preserve"> dan </w:t>
      </w:r>
      <w:proofErr w:type="spellStart"/>
      <w:r w:rsidRPr="00C4529F">
        <w:rPr>
          <w:rFonts w:ascii="Palatino Linotype" w:hAnsi="Palatino Linotype"/>
          <w:sz w:val="22"/>
        </w:rPr>
        <w:t>relevan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terhadap</w:t>
      </w:r>
      <w:proofErr w:type="spellEnd"/>
      <w:r w:rsidRPr="00C4529F">
        <w:rPr>
          <w:rFonts w:ascii="Palatino Linotype" w:hAnsi="Palatino Linotype"/>
          <w:sz w:val="22"/>
        </w:rPr>
        <w:t xml:space="preserve"> </w:t>
      </w:r>
      <w:proofErr w:type="spellStart"/>
      <w:r w:rsidRPr="00C4529F">
        <w:rPr>
          <w:rFonts w:ascii="Palatino Linotype" w:hAnsi="Palatino Linotype"/>
          <w:sz w:val="22"/>
        </w:rPr>
        <w:t>persoalan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keluarga</w:t>
      </w:r>
      <w:proofErr w:type="spellEnd"/>
      <w:r w:rsidRPr="00C4529F">
        <w:rPr>
          <w:rFonts w:ascii="Palatino Linotype" w:hAnsi="Palatino Linotype"/>
          <w:sz w:val="22"/>
        </w:rPr>
        <w:t xml:space="preserve"> </w:t>
      </w:r>
      <w:proofErr w:type="spellStart"/>
      <w:r w:rsidRPr="00C4529F">
        <w:rPr>
          <w:rFonts w:ascii="Palatino Linotype" w:hAnsi="Palatino Linotype"/>
          <w:sz w:val="22"/>
        </w:rPr>
        <w:t>dalam</w:t>
      </w:r>
      <w:proofErr w:type="spellEnd"/>
      <w:r w:rsidRPr="00C4529F">
        <w:rPr>
          <w:rFonts w:ascii="Palatino Linotype" w:hAnsi="Palatino Linotype"/>
          <w:sz w:val="22"/>
        </w:rPr>
        <w:t xml:space="preserve"> </w:t>
      </w:r>
      <w:proofErr w:type="spellStart"/>
      <w:r w:rsidRPr="00C4529F">
        <w:rPr>
          <w:rFonts w:ascii="Palatino Linotype" w:hAnsi="Palatino Linotype"/>
          <w:sz w:val="22"/>
        </w:rPr>
        <w:t>masyarakat</w:t>
      </w:r>
      <w:proofErr w:type="spellEnd"/>
      <w:r w:rsidRPr="00C4529F">
        <w:rPr>
          <w:rFonts w:ascii="Palatino Linotype" w:hAnsi="Palatino Linotype"/>
          <w:sz w:val="22"/>
        </w:rPr>
        <w:t xml:space="preserve"> Muslim </w:t>
      </w:r>
      <w:proofErr w:type="spellStart"/>
      <w:r w:rsidRPr="00C4529F">
        <w:rPr>
          <w:rFonts w:ascii="Palatino Linotype" w:hAnsi="Palatino Linotype"/>
          <w:sz w:val="22"/>
        </w:rPr>
        <w:t>dewasa</w:t>
      </w:r>
      <w:proofErr w:type="spellEnd"/>
      <w:r w:rsidRPr="00C4529F">
        <w:rPr>
          <w:rFonts w:ascii="Palatino Linotype" w:hAnsi="Palatino Linotype"/>
          <w:sz w:val="22"/>
        </w:rPr>
        <w:t xml:space="preserve"> </w:t>
      </w:r>
      <w:proofErr w:type="spellStart"/>
      <w:r w:rsidRPr="00C4529F">
        <w:rPr>
          <w:rFonts w:ascii="Palatino Linotype" w:hAnsi="Palatino Linotype"/>
          <w:sz w:val="22"/>
        </w:rPr>
        <w:t>ini</w:t>
      </w:r>
      <w:proofErr w:type="spellEnd"/>
      <w:r w:rsidRPr="00C4529F">
        <w:rPr>
          <w:rFonts w:ascii="Palatino Linotype" w:hAnsi="Palatino Linotype"/>
          <w:sz w:val="22"/>
        </w:rPr>
        <w:t>.</w:t>
      </w:r>
    </w:p>
    <w:p w14:paraId="0D399E74" w14:textId="0F71CCCC" w:rsidR="00A00649" w:rsidRPr="00762244" w:rsidRDefault="00A00649" w:rsidP="00762244">
      <w:pPr>
        <w:pStyle w:val="ListParagraph"/>
        <w:numPr>
          <w:ilvl w:val="0"/>
          <w:numId w:val="1"/>
        </w:numPr>
        <w:spacing w:line="360" w:lineRule="auto"/>
        <w:ind w:left="284" w:hanging="284"/>
        <w:jc w:val="left"/>
        <w:rPr>
          <w:rFonts w:ascii="Palatino Linotype" w:hAnsi="Palatino Linotype"/>
          <w:b/>
          <w:bCs/>
          <w:sz w:val="22"/>
        </w:rPr>
      </w:pPr>
      <w:r w:rsidRPr="00762244">
        <w:rPr>
          <w:rFonts w:ascii="Palatino Linotype" w:hAnsi="Palatino Linotype"/>
          <w:b/>
          <w:bCs/>
          <w:sz w:val="22"/>
        </w:rPr>
        <w:t>PEMBAHASAN</w:t>
      </w:r>
    </w:p>
    <w:p w14:paraId="768082BB" w14:textId="77777777" w:rsidR="00A00649" w:rsidRPr="00762244" w:rsidRDefault="00A00649" w:rsidP="00762244">
      <w:pPr>
        <w:pStyle w:val="ListParagraph"/>
        <w:numPr>
          <w:ilvl w:val="0"/>
          <w:numId w:val="2"/>
        </w:numPr>
        <w:spacing w:line="360" w:lineRule="auto"/>
        <w:jc w:val="left"/>
        <w:rPr>
          <w:rFonts w:ascii="Palatino Linotype" w:hAnsi="Palatino Linotype"/>
          <w:b/>
          <w:bCs/>
          <w:sz w:val="22"/>
        </w:rPr>
      </w:pPr>
      <w:proofErr w:type="spellStart"/>
      <w:r w:rsidRPr="00762244">
        <w:rPr>
          <w:rFonts w:ascii="Palatino Linotype" w:hAnsi="Palatino Linotype"/>
          <w:b/>
          <w:bCs/>
          <w:sz w:val="22"/>
        </w:rPr>
        <w:t>Pengertian</w:t>
      </w:r>
      <w:proofErr w:type="spellEnd"/>
      <w:r w:rsidRPr="00762244">
        <w:rPr>
          <w:rFonts w:ascii="Palatino Linotype" w:hAnsi="Palatino Linotype"/>
          <w:b/>
          <w:bCs/>
          <w:sz w:val="22"/>
        </w:rPr>
        <w:t xml:space="preserve"> </w:t>
      </w:r>
      <w:proofErr w:type="spellStart"/>
      <w:r w:rsidRPr="00762244">
        <w:rPr>
          <w:rFonts w:ascii="Palatino Linotype" w:hAnsi="Palatino Linotype"/>
          <w:b/>
          <w:bCs/>
          <w:sz w:val="22"/>
        </w:rPr>
        <w:t>Kaidah</w:t>
      </w:r>
      <w:proofErr w:type="spellEnd"/>
    </w:p>
    <w:p w14:paraId="3B2441C9" w14:textId="62F6D540" w:rsidR="00A00649" w:rsidRPr="00382612" w:rsidRDefault="00F161BB" w:rsidP="00762244">
      <w:pPr>
        <w:spacing w:line="360" w:lineRule="auto"/>
        <w:ind w:left="284" w:firstLine="0"/>
        <w:jc w:val="right"/>
        <w:rPr>
          <w:rFonts w:ascii="Traditional Arabic" w:hAnsi="Traditional Arabic" w:cs="Traditional Arabic"/>
          <w:b/>
          <w:bCs/>
          <w:sz w:val="28"/>
          <w:szCs w:val="28"/>
          <w:rtl/>
          <w:lang w:bidi="ar-SA"/>
        </w:rPr>
      </w:pPr>
      <w:r w:rsidRPr="00382612">
        <w:rPr>
          <w:rFonts w:ascii="Traditional Arabic" w:hAnsi="Traditional Arabic" w:cs="Traditional Arabic"/>
          <w:b/>
          <w:bCs/>
          <w:sz w:val="28"/>
          <w:szCs w:val="28"/>
          <w:rtl/>
          <w:lang w:bidi="ar-SA"/>
        </w:rPr>
        <w:t>الضَّرَرُ يُزَلُ</w:t>
      </w:r>
      <w:r w:rsidRPr="00382612">
        <w:rPr>
          <w:rStyle w:val="FootnoteReference"/>
          <w:rFonts w:ascii="Traditional Arabic" w:eastAsiaTheme="majorEastAsia" w:hAnsi="Traditional Arabic" w:cs="Traditional Arabic"/>
          <w:b/>
          <w:bCs/>
          <w:sz w:val="28"/>
          <w:szCs w:val="28"/>
          <w:rtl/>
          <w:lang w:bidi="ar-SA"/>
        </w:rPr>
        <w:t xml:space="preserve"> </w:t>
      </w:r>
      <w:r w:rsidR="00A00649" w:rsidRPr="00382612">
        <w:rPr>
          <w:rStyle w:val="FootnoteReference"/>
          <w:rFonts w:ascii="Traditional Arabic" w:eastAsiaTheme="majorEastAsia" w:hAnsi="Traditional Arabic" w:cs="Traditional Arabic"/>
          <w:b/>
          <w:bCs/>
          <w:sz w:val="28"/>
          <w:szCs w:val="28"/>
          <w:rtl/>
          <w:lang w:bidi="ar-SA"/>
        </w:rPr>
        <w:footnoteReference w:id="13"/>
      </w:r>
    </w:p>
    <w:p w14:paraId="78FC8D9D" w14:textId="77777777" w:rsidR="00A00649" w:rsidRPr="00762244" w:rsidRDefault="00A00649" w:rsidP="00762244">
      <w:pPr>
        <w:spacing w:line="360" w:lineRule="auto"/>
        <w:ind w:left="284" w:firstLine="0"/>
        <w:jc w:val="left"/>
        <w:rPr>
          <w:rFonts w:ascii="Palatino Linotype" w:hAnsi="Palatino Linotype"/>
          <w:sz w:val="22"/>
        </w:rPr>
      </w:pPr>
      <w:r w:rsidRPr="00762244">
        <w:rPr>
          <w:rFonts w:ascii="Palatino Linotype" w:hAnsi="Palatino Linotype"/>
          <w:sz w:val="22"/>
        </w:rPr>
        <w:lastRenderedPageBreak/>
        <w:t>“</w:t>
      </w:r>
      <w:proofErr w:type="spellStart"/>
      <w:r w:rsidRPr="00762244">
        <w:rPr>
          <w:rFonts w:ascii="Palatino Linotype" w:hAnsi="Palatino Linotype"/>
          <w:i/>
          <w:iCs/>
          <w:sz w:val="22"/>
        </w:rPr>
        <w:t>kemudharatan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itu</w:t>
      </w:r>
      <w:proofErr w:type="spellEnd"/>
      <w:r w:rsidRPr="00762244">
        <w:rPr>
          <w:rFonts w:ascii="Palatino Linotype" w:hAnsi="Palatino Linotype"/>
          <w:sz w:val="22"/>
        </w:rPr>
        <w:t xml:space="preserve"> </w:t>
      </w:r>
      <w:proofErr w:type="spellStart"/>
      <w:r w:rsidRPr="00762244">
        <w:rPr>
          <w:rFonts w:ascii="Palatino Linotype" w:hAnsi="Palatino Linotype"/>
          <w:sz w:val="22"/>
        </w:rPr>
        <w:t>harus</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dihilangkan</w:t>
      </w:r>
      <w:proofErr w:type="spellEnd"/>
      <w:r w:rsidRPr="00762244">
        <w:rPr>
          <w:rFonts w:ascii="Palatino Linotype" w:hAnsi="Palatino Linotype"/>
          <w:sz w:val="22"/>
        </w:rPr>
        <w:t>”</w:t>
      </w:r>
    </w:p>
    <w:p w14:paraId="0BD1B8D3" w14:textId="48F3A01C" w:rsidR="00A00649" w:rsidRPr="00762244" w:rsidRDefault="00DD1A29" w:rsidP="00762244">
      <w:pPr>
        <w:spacing w:line="360" w:lineRule="auto"/>
        <w:ind w:left="0" w:firstLine="567"/>
        <w:rPr>
          <w:rFonts w:ascii="Palatino Linotype" w:hAnsi="Palatino Linotype"/>
          <w:sz w:val="22"/>
        </w:rPr>
      </w:pPr>
      <w:proofErr w:type="spellStart"/>
      <w:r w:rsidRPr="00762244">
        <w:rPr>
          <w:rFonts w:ascii="Palatino Linotype" w:hAnsi="Palatino Linotype"/>
          <w:sz w:val="22"/>
        </w:rPr>
        <w:t>Secara</w:t>
      </w:r>
      <w:proofErr w:type="spellEnd"/>
      <w:r w:rsidRPr="00762244">
        <w:rPr>
          <w:rFonts w:ascii="Palatino Linotype" w:hAnsi="Palatino Linotype"/>
          <w:sz w:val="22"/>
        </w:rPr>
        <w:t xml:space="preserve"> </w:t>
      </w:r>
      <w:proofErr w:type="spellStart"/>
      <w:r w:rsidRPr="00762244">
        <w:rPr>
          <w:rFonts w:ascii="Palatino Linotype" w:hAnsi="Palatino Linotype"/>
          <w:sz w:val="22"/>
        </w:rPr>
        <w:t>etimologis</w:t>
      </w:r>
      <w:proofErr w:type="spellEnd"/>
      <w:r w:rsidRPr="00762244">
        <w:rPr>
          <w:rFonts w:ascii="Palatino Linotype" w:hAnsi="Palatino Linotype"/>
          <w:sz w:val="22"/>
        </w:rPr>
        <w:t xml:space="preserve">, kata </w:t>
      </w:r>
      <w:proofErr w:type="spellStart"/>
      <w:r w:rsidRPr="00762244">
        <w:rPr>
          <w:rFonts w:ascii="Palatino Linotype" w:hAnsi="Palatino Linotype"/>
          <w:i/>
          <w:iCs/>
          <w:sz w:val="22"/>
        </w:rPr>
        <w:t>dharar</w:t>
      </w:r>
      <w:proofErr w:type="spellEnd"/>
      <w:r w:rsidRPr="00762244">
        <w:rPr>
          <w:rFonts w:ascii="Palatino Linotype" w:hAnsi="Palatino Linotype"/>
          <w:sz w:val="22"/>
        </w:rPr>
        <w:t xml:space="preserve"> </w:t>
      </w:r>
      <w:proofErr w:type="spellStart"/>
      <w:r w:rsidRPr="00762244">
        <w:rPr>
          <w:rFonts w:ascii="Palatino Linotype" w:hAnsi="Palatino Linotype"/>
          <w:sz w:val="22"/>
        </w:rPr>
        <w:t>berarti</w:t>
      </w:r>
      <w:proofErr w:type="spellEnd"/>
      <w:r w:rsidRPr="00762244">
        <w:rPr>
          <w:rFonts w:ascii="Palatino Linotype" w:hAnsi="Palatino Linotype"/>
          <w:sz w:val="22"/>
        </w:rPr>
        <w:t xml:space="preserve"> </w:t>
      </w:r>
      <w:proofErr w:type="spellStart"/>
      <w:r w:rsidRPr="00762244">
        <w:rPr>
          <w:rFonts w:ascii="Palatino Linotype" w:hAnsi="Palatino Linotype"/>
          <w:sz w:val="22"/>
        </w:rPr>
        <w:t>kekurangan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atau</w:t>
      </w:r>
      <w:proofErr w:type="spellEnd"/>
      <w:r w:rsidRPr="00762244">
        <w:rPr>
          <w:rFonts w:ascii="Palatino Linotype" w:hAnsi="Palatino Linotype"/>
          <w:sz w:val="22"/>
        </w:rPr>
        <w:t xml:space="preserve"> </w:t>
      </w:r>
      <w:proofErr w:type="spellStart"/>
      <w:r w:rsidRPr="00762244">
        <w:rPr>
          <w:rFonts w:ascii="Palatino Linotype" w:hAnsi="Palatino Linotype"/>
          <w:sz w:val="22"/>
        </w:rPr>
        <w:t>kondisi</w:t>
      </w:r>
      <w:proofErr w:type="spellEnd"/>
      <w:r w:rsidRPr="00762244">
        <w:rPr>
          <w:rFonts w:ascii="Palatino Linotype" w:hAnsi="Palatino Linotype"/>
          <w:sz w:val="22"/>
        </w:rPr>
        <w:t xml:space="preserve"> yang </w:t>
      </w:r>
      <w:proofErr w:type="spellStart"/>
      <w:r w:rsidRPr="00762244">
        <w:rPr>
          <w:rFonts w:ascii="Palatino Linotype" w:hAnsi="Palatino Linotype"/>
          <w:sz w:val="22"/>
        </w:rPr>
        <w:t>merugikan</w:t>
      </w:r>
      <w:proofErr w:type="spellEnd"/>
      <w:r w:rsidR="00A00649" w:rsidRPr="00762244">
        <w:rPr>
          <w:rFonts w:ascii="Palatino Linotype" w:hAnsi="Palatino Linotype"/>
          <w:sz w:val="22"/>
        </w:rPr>
        <w:t>.</w:t>
      </w:r>
      <w:r w:rsidR="00A00649" w:rsidRPr="00762244">
        <w:rPr>
          <w:rStyle w:val="FootnoteReference"/>
          <w:rFonts w:ascii="Palatino Linotype" w:eastAsiaTheme="majorEastAsia" w:hAnsi="Palatino Linotype"/>
          <w:sz w:val="22"/>
        </w:rPr>
        <w:footnoteReference w:id="14"/>
      </w:r>
      <w:r w:rsidR="00A00649" w:rsidRPr="00762244">
        <w:rPr>
          <w:rFonts w:ascii="Palatino Linotype" w:hAnsi="Palatino Linotype"/>
          <w:sz w:val="22"/>
        </w:rPr>
        <w:t xml:space="preserve"> </w:t>
      </w:r>
      <w:proofErr w:type="spellStart"/>
      <w:r w:rsidRPr="00762244">
        <w:rPr>
          <w:rFonts w:ascii="Palatino Linotype" w:hAnsi="Palatino Linotype"/>
          <w:sz w:val="22"/>
        </w:rPr>
        <w:t>Secara</w:t>
      </w:r>
      <w:proofErr w:type="spellEnd"/>
      <w:r w:rsidRPr="00762244">
        <w:rPr>
          <w:rFonts w:ascii="Palatino Linotype" w:hAnsi="Palatino Linotype"/>
          <w:sz w:val="22"/>
        </w:rPr>
        <w:t xml:space="preserve"> </w:t>
      </w:r>
      <w:proofErr w:type="spellStart"/>
      <w:r w:rsidRPr="00762244">
        <w:rPr>
          <w:rFonts w:ascii="Palatino Linotype" w:hAnsi="Palatino Linotype"/>
          <w:sz w:val="22"/>
        </w:rPr>
        <w:t>istilah</w:t>
      </w:r>
      <w:proofErr w:type="spellEnd"/>
      <w:r w:rsidRPr="00762244">
        <w:rPr>
          <w:rFonts w:ascii="Palatino Linotype" w:hAnsi="Palatino Linotype"/>
          <w:sz w:val="22"/>
        </w:rPr>
        <w:t xml:space="preserve">, </w:t>
      </w:r>
      <w:r w:rsidRPr="00762244">
        <w:rPr>
          <w:rFonts w:ascii="Palatino Linotype" w:hAnsi="Palatino Linotype"/>
          <w:i/>
          <w:iCs/>
          <w:sz w:val="22"/>
        </w:rPr>
        <w:t>ad-</w:t>
      </w:r>
      <w:proofErr w:type="spellStart"/>
      <w:r w:rsidRPr="00762244">
        <w:rPr>
          <w:rFonts w:ascii="Palatino Linotype" w:hAnsi="Palatino Linotype"/>
          <w:i/>
          <w:iCs/>
          <w:sz w:val="22"/>
        </w:rPr>
        <w:t>dharar</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diartikan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sebagai</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segala</w:t>
      </w:r>
      <w:proofErr w:type="spellEnd"/>
      <w:r w:rsidRPr="00762244">
        <w:rPr>
          <w:rFonts w:ascii="Palatino Linotype" w:hAnsi="Palatino Linotype"/>
          <w:sz w:val="22"/>
        </w:rPr>
        <w:t xml:space="preserve"> </w:t>
      </w:r>
      <w:proofErr w:type="spellStart"/>
      <w:r w:rsidRPr="00762244">
        <w:rPr>
          <w:rFonts w:ascii="Palatino Linotype" w:hAnsi="Palatino Linotype"/>
          <w:sz w:val="22"/>
        </w:rPr>
        <w:t>bentuk</w:t>
      </w:r>
      <w:proofErr w:type="spellEnd"/>
      <w:r w:rsidRPr="00762244">
        <w:rPr>
          <w:rFonts w:ascii="Palatino Linotype" w:hAnsi="Palatino Linotype"/>
          <w:sz w:val="22"/>
        </w:rPr>
        <w:t xml:space="preserve"> </w:t>
      </w:r>
      <w:proofErr w:type="spellStart"/>
      <w:r w:rsidRPr="00762244">
        <w:rPr>
          <w:rFonts w:ascii="Palatino Linotype" w:hAnsi="Palatino Linotype"/>
          <w:sz w:val="22"/>
        </w:rPr>
        <w:t>tindakan</w:t>
      </w:r>
      <w:proofErr w:type="spellEnd"/>
      <w:r w:rsidRPr="00762244">
        <w:rPr>
          <w:rFonts w:ascii="Palatino Linotype" w:hAnsi="Palatino Linotype"/>
          <w:sz w:val="22"/>
        </w:rPr>
        <w:t xml:space="preserve"> yang </w:t>
      </w:r>
      <w:proofErr w:type="spellStart"/>
      <w:r w:rsidRPr="00762244">
        <w:rPr>
          <w:rFonts w:ascii="Palatino Linotype" w:hAnsi="Palatino Linotype"/>
          <w:sz w:val="22"/>
        </w:rPr>
        <w:t>secara</w:t>
      </w:r>
      <w:proofErr w:type="spellEnd"/>
      <w:r w:rsidRPr="00762244">
        <w:rPr>
          <w:rFonts w:ascii="Palatino Linotype" w:hAnsi="Palatino Linotype"/>
          <w:sz w:val="22"/>
        </w:rPr>
        <w:t xml:space="preserve"> </w:t>
      </w:r>
      <w:proofErr w:type="spellStart"/>
      <w:r w:rsidRPr="00762244">
        <w:rPr>
          <w:rFonts w:ascii="Palatino Linotype" w:hAnsi="Palatino Linotype"/>
          <w:sz w:val="22"/>
        </w:rPr>
        <w:t>mutlak</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menimbulkan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kerugian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terhadap</w:t>
      </w:r>
      <w:proofErr w:type="spellEnd"/>
      <w:r w:rsidRPr="00762244">
        <w:rPr>
          <w:rFonts w:ascii="Palatino Linotype" w:hAnsi="Palatino Linotype"/>
          <w:sz w:val="22"/>
        </w:rPr>
        <w:t xml:space="preserve"> orang lain. Segala </w:t>
      </w:r>
      <w:proofErr w:type="spellStart"/>
      <w:r w:rsidRPr="00762244">
        <w:rPr>
          <w:rFonts w:ascii="Palatino Linotype" w:hAnsi="Palatino Linotype"/>
          <w:sz w:val="22"/>
        </w:rPr>
        <w:t>perbuatan</w:t>
      </w:r>
      <w:proofErr w:type="spellEnd"/>
      <w:r w:rsidRPr="00762244">
        <w:rPr>
          <w:rFonts w:ascii="Palatino Linotype" w:hAnsi="Palatino Linotype"/>
          <w:sz w:val="22"/>
        </w:rPr>
        <w:t xml:space="preserve"> yang </w:t>
      </w:r>
      <w:proofErr w:type="spellStart"/>
      <w:r w:rsidRPr="00762244">
        <w:rPr>
          <w:rFonts w:ascii="Palatino Linotype" w:hAnsi="Palatino Linotype"/>
          <w:sz w:val="22"/>
        </w:rPr>
        <w:t>menimbulkan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bahaya</w:t>
      </w:r>
      <w:proofErr w:type="spellEnd"/>
      <w:r w:rsidRPr="00762244">
        <w:rPr>
          <w:rFonts w:ascii="Palatino Linotype" w:hAnsi="Palatino Linotype"/>
          <w:sz w:val="22"/>
        </w:rPr>
        <w:t xml:space="preserve"> </w:t>
      </w:r>
      <w:proofErr w:type="spellStart"/>
      <w:r w:rsidRPr="00762244">
        <w:rPr>
          <w:rFonts w:ascii="Palatino Linotype" w:hAnsi="Palatino Linotype"/>
          <w:sz w:val="22"/>
        </w:rPr>
        <w:t>atau</w:t>
      </w:r>
      <w:proofErr w:type="spellEnd"/>
      <w:r w:rsidRPr="00762244">
        <w:rPr>
          <w:rFonts w:ascii="Palatino Linotype" w:hAnsi="Palatino Linotype"/>
          <w:sz w:val="22"/>
        </w:rPr>
        <w:t xml:space="preserve"> </w:t>
      </w:r>
      <w:proofErr w:type="spellStart"/>
      <w:r w:rsidRPr="00762244">
        <w:rPr>
          <w:rFonts w:ascii="Palatino Linotype" w:hAnsi="Palatino Linotype"/>
          <w:sz w:val="22"/>
        </w:rPr>
        <w:t>kerugian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bagi</w:t>
      </w:r>
      <w:proofErr w:type="spellEnd"/>
      <w:r w:rsidRPr="00762244">
        <w:rPr>
          <w:rFonts w:ascii="Palatino Linotype" w:hAnsi="Palatino Linotype"/>
          <w:sz w:val="22"/>
        </w:rPr>
        <w:t xml:space="preserve"> </w:t>
      </w:r>
      <w:proofErr w:type="spellStart"/>
      <w:r w:rsidRPr="00762244">
        <w:rPr>
          <w:rFonts w:ascii="Palatino Linotype" w:hAnsi="Palatino Linotype"/>
          <w:sz w:val="22"/>
        </w:rPr>
        <w:t>pihak</w:t>
      </w:r>
      <w:proofErr w:type="spellEnd"/>
      <w:r w:rsidRPr="00762244">
        <w:rPr>
          <w:rFonts w:ascii="Palatino Linotype" w:hAnsi="Palatino Linotype"/>
          <w:sz w:val="22"/>
        </w:rPr>
        <w:t xml:space="preserve"> lain </w:t>
      </w:r>
      <w:proofErr w:type="spellStart"/>
      <w:r w:rsidRPr="00762244">
        <w:rPr>
          <w:rFonts w:ascii="Palatino Linotype" w:hAnsi="Palatino Linotype"/>
          <w:sz w:val="22"/>
        </w:rPr>
        <w:t>dikategorikan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sebagai</w:t>
      </w:r>
      <w:proofErr w:type="spellEnd"/>
      <w:r w:rsidRPr="00762244">
        <w:rPr>
          <w:rFonts w:ascii="Palatino Linotype" w:hAnsi="Palatino Linotype"/>
          <w:sz w:val="22"/>
        </w:rPr>
        <w:t xml:space="preserve"> </w:t>
      </w:r>
      <w:proofErr w:type="spellStart"/>
      <w:r w:rsidRPr="00762244">
        <w:rPr>
          <w:rFonts w:ascii="Palatino Linotype" w:hAnsi="Palatino Linotype"/>
          <w:i/>
          <w:iCs/>
          <w:sz w:val="22"/>
        </w:rPr>
        <w:t>dharar</w:t>
      </w:r>
      <w:proofErr w:type="spellEnd"/>
      <w:r w:rsidR="00A00649" w:rsidRPr="00762244">
        <w:rPr>
          <w:rFonts w:ascii="Palatino Linotype" w:hAnsi="Palatino Linotype"/>
          <w:sz w:val="22"/>
        </w:rPr>
        <w:t>.</w:t>
      </w:r>
      <w:r w:rsidR="00A00649" w:rsidRPr="00762244">
        <w:rPr>
          <w:rStyle w:val="FootnoteReference"/>
          <w:rFonts w:ascii="Palatino Linotype" w:eastAsiaTheme="majorEastAsia" w:hAnsi="Palatino Linotype"/>
          <w:sz w:val="22"/>
        </w:rPr>
        <w:footnoteReference w:id="15"/>
      </w:r>
    </w:p>
    <w:p w14:paraId="07AC22A4" w14:textId="72C3C313" w:rsidR="00A00649" w:rsidRPr="00762244" w:rsidRDefault="00DD1A29" w:rsidP="00762244">
      <w:pPr>
        <w:spacing w:line="360" w:lineRule="auto"/>
        <w:ind w:left="0" w:firstLine="567"/>
        <w:rPr>
          <w:rFonts w:ascii="Palatino Linotype" w:hAnsi="Palatino Linotype"/>
          <w:sz w:val="22"/>
        </w:rPr>
      </w:pPr>
      <w:r w:rsidRPr="00762244">
        <w:rPr>
          <w:rFonts w:ascii="Palatino Linotype" w:hAnsi="Palatino Linotype"/>
          <w:sz w:val="22"/>
        </w:rPr>
        <w:t xml:space="preserve">Adapun kata </w:t>
      </w:r>
      <w:proofErr w:type="spellStart"/>
      <w:r w:rsidRPr="00762244">
        <w:rPr>
          <w:rFonts w:ascii="Palatino Linotype" w:hAnsi="Palatino Linotype"/>
          <w:i/>
          <w:iCs/>
          <w:sz w:val="22"/>
        </w:rPr>
        <w:t>yuzal</w:t>
      </w:r>
      <w:proofErr w:type="spellEnd"/>
      <w:r w:rsidRPr="00762244">
        <w:rPr>
          <w:rFonts w:ascii="Palatino Linotype" w:hAnsi="Palatino Linotype"/>
          <w:sz w:val="22"/>
        </w:rPr>
        <w:t xml:space="preserve"> </w:t>
      </w:r>
      <w:proofErr w:type="spellStart"/>
      <w:r w:rsidRPr="00762244">
        <w:rPr>
          <w:rFonts w:ascii="Palatino Linotype" w:hAnsi="Palatino Linotype"/>
          <w:sz w:val="22"/>
        </w:rPr>
        <w:t>berasal</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dari</w:t>
      </w:r>
      <w:proofErr w:type="spellEnd"/>
      <w:r w:rsidRPr="00762244">
        <w:rPr>
          <w:rFonts w:ascii="Palatino Linotype" w:hAnsi="Palatino Linotype"/>
          <w:sz w:val="22"/>
        </w:rPr>
        <w:t xml:space="preserve"> </w:t>
      </w:r>
      <w:proofErr w:type="spellStart"/>
      <w:r w:rsidRPr="00762244">
        <w:rPr>
          <w:rFonts w:ascii="Palatino Linotype" w:hAnsi="Palatino Linotype"/>
          <w:sz w:val="22"/>
        </w:rPr>
        <w:t>akar</w:t>
      </w:r>
      <w:proofErr w:type="spellEnd"/>
      <w:r w:rsidRPr="00762244">
        <w:rPr>
          <w:rFonts w:ascii="Palatino Linotype" w:hAnsi="Palatino Linotype"/>
          <w:sz w:val="22"/>
        </w:rPr>
        <w:t xml:space="preserve"> kata </w:t>
      </w:r>
      <w:proofErr w:type="spellStart"/>
      <w:r w:rsidRPr="00762244">
        <w:rPr>
          <w:rFonts w:ascii="Palatino Linotype" w:hAnsi="Palatino Linotype"/>
          <w:i/>
          <w:iCs/>
          <w:sz w:val="22"/>
        </w:rPr>
        <w:t>zaala</w:t>
      </w:r>
      <w:proofErr w:type="spellEnd"/>
      <w:r w:rsidRPr="00762244">
        <w:rPr>
          <w:rFonts w:ascii="Palatino Linotype" w:hAnsi="Palatino Linotype"/>
          <w:i/>
          <w:iCs/>
          <w:sz w:val="22"/>
        </w:rPr>
        <w:t>–</w:t>
      </w:r>
      <w:proofErr w:type="spellStart"/>
      <w:r w:rsidRPr="00762244">
        <w:rPr>
          <w:rFonts w:ascii="Palatino Linotype" w:hAnsi="Palatino Linotype"/>
          <w:i/>
          <w:iCs/>
          <w:sz w:val="22"/>
        </w:rPr>
        <w:t>yaziilu</w:t>
      </w:r>
      <w:proofErr w:type="spellEnd"/>
      <w:r w:rsidRPr="00762244">
        <w:rPr>
          <w:rFonts w:ascii="Palatino Linotype" w:hAnsi="Palatino Linotype"/>
          <w:i/>
          <w:iCs/>
          <w:sz w:val="22"/>
        </w:rPr>
        <w:t>–</w:t>
      </w:r>
      <w:proofErr w:type="spellStart"/>
      <w:r w:rsidRPr="00762244">
        <w:rPr>
          <w:rFonts w:ascii="Palatino Linotype" w:hAnsi="Palatino Linotype"/>
          <w:i/>
          <w:iCs/>
          <w:sz w:val="22"/>
        </w:rPr>
        <w:t>zaalatan</w:t>
      </w:r>
      <w:proofErr w:type="spellEnd"/>
      <w:r w:rsidRPr="00762244">
        <w:rPr>
          <w:rFonts w:ascii="Palatino Linotype" w:hAnsi="Palatino Linotype"/>
          <w:sz w:val="22"/>
        </w:rPr>
        <w:t xml:space="preserve">, yang </w:t>
      </w:r>
      <w:proofErr w:type="spellStart"/>
      <w:r w:rsidRPr="00762244">
        <w:rPr>
          <w:rFonts w:ascii="Palatino Linotype" w:hAnsi="Palatino Linotype"/>
          <w:sz w:val="22"/>
        </w:rPr>
        <w:t>berarti</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dihilangkan</w:t>
      </w:r>
      <w:proofErr w:type="spellEnd"/>
      <w:r w:rsidRPr="00762244">
        <w:rPr>
          <w:rFonts w:ascii="Palatino Linotype" w:hAnsi="Palatino Linotype"/>
          <w:sz w:val="22"/>
        </w:rPr>
        <w:t xml:space="preserve">”, dan </w:t>
      </w:r>
      <w:proofErr w:type="spellStart"/>
      <w:r w:rsidRPr="00762244">
        <w:rPr>
          <w:rFonts w:ascii="Palatino Linotype" w:hAnsi="Palatino Linotype"/>
          <w:sz w:val="22"/>
        </w:rPr>
        <w:t>dalam</w:t>
      </w:r>
      <w:proofErr w:type="spellEnd"/>
      <w:r w:rsidRPr="00762244">
        <w:rPr>
          <w:rFonts w:ascii="Palatino Linotype" w:hAnsi="Palatino Linotype"/>
          <w:sz w:val="22"/>
        </w:rPr>
        <w:t xml:space="preserve"> </w:t>
      </w:r>
      <w:proofErr w:type="spellStart"/>
      <w:r w:rsidRPr="00762244">
        <w:rPr>
          <w:rFonts w:ascii="Palatino Linotype" w:hAnsi="Palatino Linotype"/>
          <w:sz w:val="22"/>
        </w:rPr>
        <w:t>bentuk</w:t>
      </w:r>
      <w:proofErr w:type="spellEnd"/>
      <w:r w:rsidRPr="00762244">
        <w:rPr>
          <w:rFonts w:ascii="Palatino Linotype" w:hAnsi="Palatino Linotype"/>
          <w:sz w:val="22"/>
        </w:rPr>
        <w:t xml:space="preserve"> </w:t>
      </w:r>
      <w:proofErr w:type="spellStart"/>
      <w:r w:rsidRPr="00762244">
        <w:rPr>
          <w:rFonts w:ascii="Palatino Linotype" w:hAnsi="Palatino Linotype"/>
          <w:sz w:val="22"/>
        </w:rPr>
        <w:t>pasif</w:t>
      </w:r>
      <w:proofErr w:type="spellEnd"/>
      <w:r w:rsidRPr="00762244">
        <w:rPr>
          <w:rFonts w:ascii="Palatino Linotype" w:hAnsi="Palatino Linotype"/>
          <w:sz w:val="22"/>
        </w:rPr>
        <w:t xml:space="preserve"> </w:t>
      </w:r>
      <w:proofErr w:type="spellStart"/>
      <w:r w:rsidRPr="00762244">
        <w:rPr>
          <w:rFonts w:ascii="Palatino Linotype" w:hAnsi="Palatino Linotype"/>
          <w:sz w:val="22"/>
        </w:rPr>
        <w:t>bermakna</w:t>
      </w:r>
      <w:proofErr w:type="spellEnd"/>
      <w:r w:rsidRPr="00762244">
        <w:rPr>
          <w:rFonts w:ascii="Palatino Linotype" w:hAnsi="Palatino Linotype"/>
          <w:sz w:val="22"/>
        </w:rPr>
        <w:t xml:space="preserve"> </w:t>
      </w:r>
      <w:proofErr w:type="spellStart"/>
      <w:r w:rsidRPr="00762244">
        <w:rPr>
          <w:rFonts w:ascii="Palatino Linotype" w:hAnsi="Palatino Linotype"/>
          <w:sz w:val="22"/>
        </w:rPr>
        <w:t>bahwa</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segala</w:t>
      </w:r>
      <w:proofErr w:type="spellEnd"/>
      <w:r w:rsidRPr="00762244">
        <w:rPr>
          <w:rFonts w:ascii="Palatino Linotype" w:hAnsi="Palatino Linotype"/>
          <w:sz w:val="22"/>
        </w:rPr>
        <w:t xml:space="preserve"> </w:t>
      </w:r>
      <w:proofErr w:type="spellStart"/>
      <w:r w:rsidRPr="00762244">
        <w:rPr>
          <w:rFonts w:ascii="Palatino Linotype" w:hAnsi="Palatino Linotype"/>
          <w:sz w:val="22"/>
        </w:rPr>
        <w:t>bentuk</w:t>
      </w:r>
      <w:proofErr w:type="spellEnd"/>
      <w:r w:rsidRPr="00762244">
        <w:rPr>
          <w:rFonts w:ascii="Palatino Linotype" w:hAnsi="Palatino Linotype"/>
          <w:sz w:val="22"/>
        </w:rPr>
        <w:t xml:space="preserve"> </w:t>
      </w:r>
      <w:proofErr w:type="spellStart"/>
      <w:r w:rsidRPr="00762244">
        <w:rPr>
          <w:rFonts w:ascii="Palatino Linotype" w:hAnsi="Palatino Linotype"/>
          <w:sz w:val="22"/>
        </w:rPr>
        <w:t>kerugian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harus</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dihapuskan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atau</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dihindari</w:t>
      </w:r>
      <w:proofErr w:type="spellEnd"/>
      <w:r w:rsidR="00A00649" w:rsidRPr="00762244">
        <w:rPr>
          <w:rFonts w:ascii="Palatino Linotype" w:hAnsi="Palatino Linotype"/>
          <w:sz w:val="22"/>
        </w:rPr>
        <w:t>.</w:t>
      </w:r>
      <w:r w:rsidR="00A00649" w:rsidRPr="00762244">
        <w:rPr>
          <w:rStyle w:val="FootnoteReference"/>
          <w:rFonts w:ascii="Palatino Linotype" w:eastAsiaTheme="majorEastAsia" w:hAnsi="Palatino Linotype"/>
          <w:sz w:val="22"/>
        </w:rPr>
        <w:footnoteReference w:id="16"/>
      </w:r>
      <w:r w:rsidR="00A00649" w:rsidRPr="00762244">
        <w:rPr>
          <w:rFonts w:ascii="Palatino Linotype" w:hAnsi="Palatino Linotype"/>
          <w:sz w:val="22"/>
        </w:rPr>
        <w:t xml:space="preserve"> </w:t>
      </w:r>
      <w:proofErr w:type="spellStart"/>
      <w:r w:rsidRPr="00762244">
        <w:rPr>
          <w:rFonts w:ascii="Palatino Linotype" w:hAnsi="Palatino Linotype"/>
          <w:sz w:val="22"/>
        </w:rPr>
        <w:t>Kaidah</w:t>
      </w:r>
      <w:proofErr w:type="spellEnd"/>
      <w:r w:rsidRPr="00762244">
        <w:rPr>
          <w:rFonts w:ascii="Palatino Linotype" w:hAnsi="Palatino Linotype"/>
          <w:sz w:val="22"/>
        </w:rPr>
        <w:t xml:space="preserve"> </w:t>
      </w:r>
      <w:proofErr w:type="spellStart"/>
      <w:r w:rsidRPr="00762244">
        <w:rPr>
          <w:rFonts w:ascii="Palatino Linotype" w:hAnsi="Palatino Linotype"/>
          <w:sz w:val="22"/>
        </w:rPr>
        <w:t>ini</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menekankan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pentingnya</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menjauhkan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manusia</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dari</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segala</w:t>
      </w:r>
      <w:proofErr w:type="spellEnd"/>
      <w:r w:rsidRPr="00762244">
        <w:rPr>
          <w:rFonts w:ascii="Palatino Linotype" w:hAnsi="Palatino Linotype"/>
          <w:sz w:val="22"/>
        </w:rPr>
        <w:t xml:space="preserve"> </w:t>
      </w:r>
      <w:proofErr w:type="spellStart"/>
      <w:r w:rsidRPr="00762244">
        <w:rPr>
          <w:rFonts w:ascii="Palatino Linotype" w:hAnsi="Palatino Linotype"/>
          <w:sz w:val="22"/>
        </w:rPr>
        <w:t>bentuk</w:t>
      </w:r>
      <w:proofErr w:type="spellEnd"/>
      <w:r w:rsidRPr="00762244">
        <w:rPr>
          <w:rFonts w:ascii="Palatino Linotype" w:hAnsi="Palatino Linotype"/>
          <w:sz w:val="22"/>
        </w:rPr>
        <w:t xml:space="preserve"> </w:t>
      </w:r>
      <w:proofErr w:type="spellStart"/>
      <w:r w:rsidRPr="00762244">
        <w:rPr>
          <w:rFonts w:ascii="Palatino Linotype" w:hAnsi="Palatino Linotype"/>
          <w:sz w:val="22"/>
        </w:rPr>
        <w:t>tindakan</w:t>
      </w:r>
      <w:proofErr w:type="spellEnd"/>
      <w:r w:rsidRPr="00762244">
        <w:rPr>
          <w:rFonts w:ascii="Palatino Linotype" w:hAnsi="Palatino Linotype"/>
          <w:sz w:val="22"/>
        </w:rPr>
        <w:t xml:space="preserve"> yang </w:t>
      </w:r>
      <w:proofErr w:type="spellStart"/>
      <w:r w:rsidRPr="00762244">
        <w:rPr>
          <w:rFonts w:ascii="Palatino Linotype" w:hAnsi="Palatino Linotype"/>
          <w:sz w:val="22"/>
        </w:rPr>
        <w:t>membahayakan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baik</w:t>
      </w:r>
      <w:proofErr w:type="spellEnd"/>
      <w:r w:rsidRPr="00762244">
        <w:rPr>
          <w:rFonts w:ascii="Palatino Linotype" w:hAnsi="Palatino Linotype"/>
          <w:sz w:val="22"/>
        </w:rPr>
        <w:t xml:space="preserve"> </w:t>
      </w:r>
      <w:proofErr w:type="spellStart"/>
      <w:r w:rsidRPr="00762244">
        <w:rPr>
          <w:rFonts w:ascii="Palatino Linotype" w:hAnsi="Palatino Linotype"/>
          <w:sz w:val="22"/>
        </w:rPr>
        <w:t>terhadap</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diri</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sendiri</w:t>
      </w:r>
      <w:proofErr w:type="spellEnd"/>
      <w:r w:rsidRPr="00762244">
        <w:rPr>
          <w:rFonts w:ascii="Palatino Linotype" w:hAnsi="Palatino Linotype"/>
          <w:sz w:val="22"/>
        </w:rPr>
        <w:t xml:space="preserve"> </w:t>
      </w:r>
      <w:proofErr w:type="spellStart"/>
      <w:r w:rsidRPr="00762244">
        <w:rPr>
          <w:rFonts w:ascii="Palatino Linotype" w:hAnsi="Palatino Linotype"/>
          <w:sz w:val="22"/>
        </w:rPr>
        <w:t>maupun</w:t>
      </w:r>
      <w:proofErr w:type="spellEnd"/>
      <w:r w:rsidRPr="00762244">
        <w:rPr>
          <w:rFonts w:ascii="Palatino Linotype" w:hAnsi="Palatino Linotype"/>
          <w:sz w:val="22"/>
        </w:rPr>
        <w:t xml:space="preserve"> </w:t>
      </w:r>
      <w:proofErr w:type="spellStart"/>
      <w:r w:rsidRPr="00762244">
        <w:rPr>
          <w:rFonts w:ascii="Palatino Linotype" w:hAnsi="Palatino Linotype"/>
          <w:sz w:val="22"/>
        </w:rPr>
        <w:t>terhadap</w:t>
      </w:r>
      <w:proofErr w:type="spellEnd"/>
      <w:r w:rsidRPr="00762244">
        <w:rPr>
          <w:rFonts w:ascii="Palatino Linotype" w:hAnsi="Palatino Linotype"/>
          <w:sz w:val="22"/>
        </w:rPr>
        <w:t xml:space="preserve"> orang lain</w:t>
      </w:r>
      <w:r w:rsidR="00A00649" w:rsidRPr="00762244">
        <w:rPr>
          <w:rFonts w:ascii="Palatino Linotype" w:hAnsi="Palatino Linotype"/>
          <w:sz w:val="22"/>
        </w:rPr>
        <w:t>.</w:t>
      </w:r>
      <w:r w:rsidR="00A00649" w:rsidRPr="00762244">
        <w:rPr>
          <w:rStyle w:val="FootnoteReference"/>
          <w:rFonts w:ascii="Palatino Linotype" w:eastAsiaTheme="majorEastAsia" w:hAnsi="Palatino Linotype"/>
          <w:sz w:val="22"/>
        </w:rPr>
        <w:footnoteReference w:id="17"/>
      </w:r>
    </w:p>
    <w:p w14:paraId="71B99297" w14:textId="52EF2BBB" w:rsidR="00A00649" w:rsidRPr="00762244" w:rsidRDefault="00DD1A29" w:rsidP="00762244">
      <w:pPr>
        <w:spacing w:line="360" w:lineRule="auto"/>
        <w:ind w:left="0" w:firstLine="567"/>
        <w:rPr>
          <w:rFonts w:ascii="Palatino Linotype" w:hAnsi="Palatino Linotype"/>
          <w:sz w:val="22"/>
        </w:rPr>
      </w:pPr>
      <w:proofErr w:type="spellStart"/>
      <w:r w:rsidRPr="00762244">
        <w:rPr>
          <w:rFonts w:ascii="Palatino Linotype" w:hAnsi="Palatino Linotype"/>
          <w:sz w:val="22"/>
        </w:rPr>
        <w:t>Mengenai</w:t>
      </w:r>
      <w:proofErr w:type="spellEnd"/>
      <w:r w:rsidRPr="00762244">
        <w:rPr>
          <w:rFonts w:ascii="Palatino Linotype" w:hAnsi="Palatino Linotype"/>
          <w:sz w:val="22"/>
        </w:rPr>
        <w:t xml:space="preserve"> </w:t>
      </w:r>
      <w:proofErr w:type="spellStart"/>
      <w:r w:rsidRPr="00762244">
        <w:rPr>
          <w:rFonts w:ascii="Palatino Linotype" w:hAnsi="Palatino Linotype"/>
          <w:sz w:val="22"/>
        </w:rPr>
        <w:t>istilah</w:t>
      </w:r>
      <w:proofErr w:type="spellEnd"/>
      <w:r w:rsidRPr="00762244">
        <w:rPr>
          <w:rFonts w:ascii="Palatino Linotype" w:hAnsi="Palatino Linotype"/>
          <w:sz w:val="22"/>
        </w:rPr>
        <w:t xml:space="preserve"> </w:t>
      </w:r>
      <w:r w:rsidRPr="00762244">
        <w:rPr>
          <w:rFonts w:ascii="Palatino Linotype" w:hAnsi="Palatino Linotype"/>
          <w:i/>
          <w:iCs/>
          <w:sz w:val="22"/>
        </w:rPr>
        <w:t>ad-</w:t>
      </w:r>
      <w:proofErr w:type="spellStart"/>
      <w:r w:rsidRPr="00762244">
        <w:rPr>
          <w:rFonts w:ascii="Palatino Linotype" w:hAnsi="Palatino Linotype"/>
          <w:i/>
          <w:iCs/>
          <w:sz w:val="22"/>
        </w:rPr>
        <w:t>dharar</w:t>
      </w:r>
      <w:proofErr w:type="spellEnd"/>
      <w:r w:rsidRPr="00762244">
        <w:rPr>
          <w:rFonts w:ascii="Palatino Linotype" w:hAnsi="Palatino Linotype"/>
          <w:sz w:val="22"/>
        </w:rPr>
        <w:t xml:space="preserve"> dan </w:t>
      </w:r>
      <w:r w:rsidRPr="00762244">
        <w:rPr>
          <w:rFonts w:ascii="Palatino Linotype" w:hAnsi="Palatino Linotype"/>
          <w:i/>
          <w:iCs/>
          <w:sz w:val="22"/>
        </w:rPr>
        <w:t>ad-</w:t>
      </w:r>
      <w:proofErr w:type="spellStart"/>
      <w:r w:rsidRPr="00762244">
        <w:rPr>
          <w:rFonts w:ascii="Palatino Linotype" w:hAnsi="Palatino Linotype"/>
          <w:i/>
          <w:iCs/>
          <w:sz w:val="22"/>
        </w:rPr>
        <w:t>dhirar</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sebagian</w:t>
      </w:r>
      <w:proofErr w:type="spellEnd"/>
      <w:r w:rsidRPr="00762244">
        <w:rPr>
          <w:rFonts w:ascii="Palatino Linotype" w:hAnsi="Palatino Linotype"/>
          <w:sz w:val="22"/>
        </w:rPr>
        <w:t xml:space="preserve"> ulama </w:t>
      </w:r>
      <w:proofErr w:type="spellStart"/>
      <w:r w:rsidRPr="00762244">
        <w:rPr>
          <w:rFonts w:ascii="Palatino Linotype" w:hAnsi="Palatino Linotype"/>
          <w:sz w:val="22"/>
        </w:rPr>
        <w:t>menyamakan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keduanya</w:t>
      </w:r>
      <w:proofErr w:type="spellEnd"/>
      <w:r w:rsidRPr="00762244">
        <w:rPr>
          <w:rFonts w:ascii="Palatino Linotype" w:hAnsi="Palatino Linotype"/>
          <w:sz w:val="22"/>
        </w:rPr>
        <w:t xml:space="preserve">. </w:t>
      </w:r>
      <w:proofErr w:type="spellStart"/>
      <w:r w:rsidRPr="00762244">
        <w:rPr>
          <w:rFonts w:ascii="Palatino Linotype" w:hAnsi="Palatino Linotype"/>
          <w:sz w:val="22"/>
        </w:rPr>
        <w:t>Namun</w:t>
      </w:r>
      <w:proofErr w:type="spellEnd"/>
      <w:r w:rsidRPr="00762244">
        <w:rPr>
          <w:rFonts w:ascii="Palatino Linotype" w:hAnsi="Palatino Linotype"/>
          <w:sz w:val="22"/>
        </w:rPr>
        <w:t xml:space="preserve">, </w:t>
      </w:r>
      <w:proofErr w:type="spellStart"/>
      <w:r w:rsidRPr="00762244">
        <w:rPr>
          <w:rFonts w:ascii="Palatino Linotype" w:hAnsi="Palatino Linotype"/>
          <w:sz w:val="22"/>
        </w:rPr>
        <w:t>ada</w:t>
      </w:r>
      <w:proofErr w:type="spellEnd"/>
      <w:r w:rsidRPr="00762244">
        <w:rPr>
          <w:rFonts w:ascii="Palatino Linotype" w:hAnsi="Palatino Linotype"/>
          <w:sz w:val="22"/>
        </w:rPr>
        <w:t xml:space="preserve"> pula yang </w:t>
      </w:r>
      <w:proofErr w:type="spellStart"/>
      <w:r w:rsidRPr="00762244">
        <w:rPr>
          <w:rFonts w:ascii="Palatino Linotype" w:hAnsi="Palatino Linotype"/>
          <w:sz w:val="22"/>
        </w:rPr>
        <w:t>membedakan</w:t>
      </w:r>
      <w:proofErr w:type="spellEnd"/>
      <w:r w:rsidRPr="00762244">
        <w:rPr>
          <w:rFonts w:ascii="Palatino Linotype" w:hAnsi="Palatino Linotype"/>
          <w:sz w:val="22"/>
        </w:rPr>
        <w:t xml:space="preserve"> </w:t>
      </w:r>
      <w:r w:rsidRPr="00762244">
        <w:rPr>
          <w:rFonts w:ascii="Palatino Linotype" w:hAnsi="Palatino Linotype"/>
          <w:i/>
          <w:iCs/>
          <w:sz w:val="22"/>
        </w:rPr>
        <w:t>ad-</w:t>
      </w:r>
      <w:proofErr w:type="spellStart"/>
      <w:r w:rsidRPr="00762244">
        <w:rPr>
          <w:rFonts w:ascii="Palatino Linotype" w:hAnsi="Palatino Linotype"/>
          <w:i/>
          <w:iCs/>
          <w:sz w:val="22"/>
        </w:rPr>
        <w:t>dharar</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merujuk</w:t>
      </w:r>
      <w:proofErr w:type="spellEnd"/>
      <w:r w:rsidRPr="00762244">
        <w:rPr>
          <w:rFonts w:ascii="Palatino Linotype" w:hAnsi="Palatino Linotype"/>
          <w:sz w:val="22"/>
        </w:rPr>
        <w:t xml:space="preserve"> pada </w:t>
      </w:r>
      <w:proofErr w:type="spellStart"/>
      <w:r w:rsidRPr="00762244">
        <w:rPr>
          <w:rFonts w:ascii="Palatino Linotype" w:hAnsi="Palatino Linotype"/>
          <w:sz w:val="22"/>
        </w:rPr>
        <w:t>perbuatan</w:t>
      </w:r>
      <w:proofErr w:type="spellEnd"/>
      <w:r w:rsidRPr="00762244">
        <w:rPr>
          <w:rFonts w:ascii="Palatino Linotype" w:hAnsi="Palatino Linotype"/>
          <w:sz w:val="22"/>
        </w:rPr>
        <w:t xml:space="preserve"> yang </w:t>
      </w:r>
      <w:proofErr w:type="spellStart"/>
      <w:r w:rsidRPr="00762244">
        <w:rPr>
          <w:rFonts w:ascii="Palatino Linotype" w:hAnsi="Palatino Linotype"/>
          <w:sz w:val="22"/>
        </w:rPr>
        <w:t>membahayakan</w:t>
      </w:r>
      <w:proofErr w:type="spellEnd"/>
      <w:r w:rsidRPr="00762244">
        <w:rPr>
          <w:rFonts w:ascii="Palatino Linotype" w:hAnsi="Palatino Linotype"/>
          <w:sz w:val="22"/>
        </w:rPr>
        <w:t xml:space="preserve"> orang lain </w:t>
      </w:r>
      <w:proofErr w:type="spellStart"/>
      <w:r w:rsidRPr="00762244">
        <w:rPr>
          <w:rFonts w:ascii="Palatino Linotype" w:hAnsi="Palatino Linotype"/>
          <w:sz w:val="22"/>
        </w:rPr>
        <w:t>secara</w:t>
      </w:r>
      <w:proofErr w:type="spellEnd"/>
      <w:r w:rsidRPr="00762244">
        <w:rPr>
          <w:rFonts w:ascii="Palatino Linotype" w:hAnsi="Palatino Linotype"/>
          <w:sz w:val="22"/>
        </w:rPr>
        <w:t xml:space="preserve"> </w:t>
      </w:r>
      <w:proofErr w:type="spellStart"/>
      <w:r w:rsidRPr="00762244">
        <w:rPr>
          <w:rFonts w:ascii="Palatino Linotype" w:hAnsi="Palatino Linotype"/>
          <w:sz w:val="22"/>
        </w:rPr>
        <w:t>umum</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sedangkan</w:t>
      </w:r>
      <w:proofErr w:type="spellEnd"/>
      <w:r w:rsidRPr="00762244">
        <w:rPr>
          <w:rFonts w:ascii="Palatino Linotype" w:hAnsi="Palatino Linotype"/>
          <w:sz w:val="22"/>
        </w:rPr>
        <w:t xml:space="preserve"> </w:t>
      </w:r>
      <w:r w:rsidRPr="00762244">
        <w:rPr>
          <w:rFonts w:ascii="Palatino Linotype" w:hAnsi="Palatino Linotype"/>
          <w:i/>
          <w:iCs/>
          <w:sz w:val="22"/>
        </w:rPr>
        <w:t>ad-</w:t>
      </w:r>
      <w:proofErr w:type="spellStart"/>
      <w:r w:rsidRPr="00762244">
        <w:rPr>
          <w:rFonts w:ascii="Palatino Linotype" w:hAnsi="Palatino Linotype"/>
          <w:i/>
          <w:iCs/>
          <w:sz w:val="22"/>
        </w:rPr>
        <w:t>dhirar</w:t>
      </w:r>
      <w:proofErr w:type="spellEnd"/>
      <w:r w:rsidRPr="00762244">
        <w:rPr>
          <w:rFonts w:ascii="Palatino Linotype" w:hAnsi="Palatino Linotype"/>
          <w:sz w:val="22"/>
        </w:rPr>
        <w:t xml:space="preserve"> </w:t>
      </w:r>
      <w:proofErr w:type="spellStart"/>
      <w:r w:rsidRPr="00762244">
        <w:rPr>
          <w:rFonts w:ascii="Palatino Linotype" w:hAnsi="Palatino Linotype"/>
          <w:sz w:val="22"/>
        </w:rPr>
        <w:t>adalah</w:t>
      </w:r>
      <w:proofErr w:type="spellEnd"/>
      <w:r w:rsidRPr="00762244">
        <w:rPr>
          <w:rFonts w:ascii="Palatino Linotype" w:hAnsi="Palatino Linotype"/>
          <w:sz w:val="22"/>
        </w:rPr>
        <w:t xml:space="preserve"> </w:t>
      </w:r>
      <w:proofErr w:type="spellStart"/>
      <w:r w:rsidRPr="00762244">
        <w:rPr>
          <w:rFonts w:ascii="Palatino Linotype" w:hAnsi="Palatino Linotype"/>
          <w:sz w:val="22"/>
        </w:rPr>
        <w:t>tindakan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membahayakan</w:t>
      </w:r>
      <w:proofErr w:type="spellEnd"/>
      <w:r w:rsidRPr="00762244">
        <w:rPr>
          <w:rFonts w:ascii="Palatino Linotype" w:hAnsi="Palatino Linotype"/>
          <w:sz w:val="22"/>
        </w:rPr>
        <w:t xml:space="preserve"> yang </w:t>
      </w:r>
      <w:proofErr w:type="spellStart"/>
      <w:r w:rsidRPr="00762244">
        <w:rPr>
          <w:rFonts w:ascii="Palatino Linotype" w:hAnsi="Palatino Linotype"/>
          <w:sz w:val="22"/>
        </w:rPr>
        <w:t>dilakukan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dengan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cara</w:t>
      </w:r>
      <w:proofErr w:type="spellEnd"/>
      <w:r w:rsidRPr="00762244">
        <w:rPr>
          <w:rFonts w:ascii="Palatino Linotype" w:hAnsi="Palatino Linotype"/>
          <w:sz w:val="22"/>
        </w:rPr>
        <w:t xml:space="preserve"> yang </w:t>
      </w:r>
      <w:proofErr w:type="spellStart"/>
      <w:r w:rsidRPr="00762244">
        <w:rPr>
          <w:rFonts w:ascii="Palatino Linotype" w:hAnsi="Palatino Linotype"/>
          <w:sz w:val="22"/>
        </w:rPr>
        <w:t>tidak</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disyariatkan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Menurut</w:t>
      </w:r>
      <w:proofErr w:type="spellEnd"/>
      <w:r w:rsidRPr="00762244">
        <w:rPr>
          <w:rFonts w:ascii="Palatino Linotype" w:hAnsi="Palatino Linotype"/>
          <w:sz w:val="22"/>
        </w:rPr>
        <w:t xml:space="preserve"> al-</w:t>
      </w:r>
      <w:proofErr w:type="spellStart"/>
      <w:r w:rsidRPr="00762244">
        <w:rPr>
          <w:rFonts w:ascii="Palatino Linotype" w:hAnsi="Palatino Linotype"/>
          <w:sz w:val="22"/>
        </w:rPr>
        <w:t>Khusyani</w:t>
      </w:r>
      <w:proofErr w:type="spellEnd"/>
      <w:r w:rsidRPr="00762244">
        <w:rPr>
          <w:rFonts w:ascii="Palatino Linotype" w:hAnsi="Palatino Linotype"/>
          <w:sz w:val="22"/>
        </w:rPr>
        <w:t xml:space="preserve">, </w:t>
      </w:r>
      <w:r w:rsidRPr="00762244">
        <w:rPr>
          <w:rFonts w:ascii="Palatino Linotype" w:hAnsi="Palatino Linotype"/>
          <w:i/>
          <w:iCs/>
          <w:sz w:val="22"/>
        </w:rPr>
        <w:t>ad-</w:t>
      </w:r>
      <w:proofErr w:type="spellStart"/>
      <w:r w:rsidRPr="00762244">
        <w:rPr>
          <w:rFonts w:ascii="Palatino Linotype" w:hAnsi="Palatino Linotype"/>
          <w:i/>
          <w:iCs/>
          <w:sz w:val="22"/>
        </w:rPr>
        <w:t>dharar</w:t>
      </w:r>
      <w:proofErr w:type="spellEnd"/>
      <w:r w:rsidRPr="00762244">
        <w:rPr>
          <w:rFonts w:ascii="Palatino Linotype" w:hAnsi="Palatino Linotype"/>
          <w:sz w:val="22"/>
        </w:rPr>
        <w:t xml:space="preserve"> </w:t>
      </w:r>
      <w:proofErr w:type="spellStart"/>
      <w:r w:rsidRPr="00762244">
        <w:rPr>
          <w:rFonts w:ascii="Palatino Linotype" w:hAnsi="Palatino Linotype"/>
          <w:sz w:val="22"/>
        </w:rPr>
        <w:t>adalah</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perbuatan</w:t>
      </w:r>
      <w:proofErr w:type="spellEnd"/>
      <w:r w:rsidRPr="00762244">
        <w:rPr>
          <w:rFonts w:ascii="Palatino Linotype" w:hAnsi="Palatino Linotype"/>
          <w:sz w:val="22"/>
        </w:rPr>
        <w:t xml:space="preserve"> yang </w:t>
      </w:r>
      <w:proofErr w:type="spellStart"/>
      <w:r w:rsidRPr="00762244">
        <w:rPr>
          <w:rFonts w:ascii="Palatino Linotype" w:hAnsi="Palatino Linotype"/>
          <w:sz w:val="22"/>
        </w:rPr>
        <w:t>menguntungkan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pelaku</w:t>
      </w:r>
      <w:proofErr w:type="spellEnd"/>
      <w:r w:rsidRPr="00762244">
        <w:rPr>
          <w:rFonts w:ascii="Palatino Linotype" w:hAnsi="Palatino Linotype"/>
          <w:sz w:val="22"/>
        </w:rPr>
        <w:t xml:space="preserve"> </w:t>
      </w:r>
      <w:proofErr w:type="spellStart"/>
      <w:r w:rsidRPr="00762244">
        <w:rPr>
          <w:rFonts w:ascii="Palatino Linotype" w:hAnsi="Palatino Linotype"/>
          <w:sz w:val="22"/>
        </w:rPr>
        <w:t>namun</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merugikan</w:t>
      </w:r>
      <w:proofErr w:type="spellEnd"/>
      <w:r w:rsidRPr="00762244">
        <w:rPr>
          <w:rFonts w:ascii="Palatino Linotype" w:hAnsi="Palatino Linotype"/>
          <w:sz w:val="22"/>
        </w:rPr>
        <w:t xml:space="preserve"> orang lain, </w:t>
      </w:r>
      <w:proofErr w:type="spellStart"/>
      <w:r w:rsidRPr="00762244">
        <w:rPr>
          <w:rFonts w:ascii="Palatino Linotype" w:hAnsi="Palatino Linotype"/>
          <w:sz w:val="22"/>
        </w:rPr>
        <w:t>sedangkan</w:t>
      </w:r>
      <w:proofErr w:type="spellEnd"/>
      <w:r w:rsidRPr="00762244">
        <w:rPr>
          <w:rFonts w:ascii="Palatino Linotype" w:hAnsi="Palatino Linotype"/>
          <w:sz w:val="22"/>
        </w:rPr>
        <w:t xml:space="preserve"> </w:t>
      </w:r>
      <w:r w:rsidRPr="00762244">
        <w:rPr>
          <w:rFonts w:ascii="Palatino Linotype" w:hAnsi="Palatino Linotype"/>
          <w:i/>
          <w:iCs/>
          <w:sz w:val="22"/>
        </w:rPr>
        <w:t>ad-</w:t>
      </w:r>
      <w:proofErr w:type="spellStart"/>
      <w:r w:rsidRPr="00762244">
        <w:rPr>
          <w:rFonts w:ascii="Palatino Linotype" w:hAnsi="Palatino Linotype"/>
          <w:i/>
          <w:iCs/>
          <w:sz w:val="22"/>
        </w:rPr>
        <w:t>dhirar</w:t>
      </w:r>
      <w:proofErr w:type="spellEnd"/>
      <w:r w:rsidRPr="00762244">
        <w:rPr>
          <w:rFonts w:ascii="Palatino Linotype" w:hAnsi="Palatino Linotype"/>
          <w:sz w:val="22"/>
        </w:rPr>
        <w:t xml:space="preserve"> </w:t>
      </w:r>
      <w:proofErr w:type="spellStart"/>
      <w:r w:rsidRPr="00762244">
        <w:rPr>
          <w:rFonts w:ascii="Palatino Linotype" w:hAnsi="Palatino Linotype"/>
          <w:sz w:val="22"/>
        </w:rPr>
        <w:t>adalah</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perbuatan</w:t>
      </w:r>
      <w:proofErr w:type="spellEnd"/>
      <w:r w:rsidRPr="00762244">
        <w:rPr>
          <w:rFonts w:ascii="Palatino Linotype" w:hAnsi="Palatino Linotype"/>
          <w:sz w:val="22"/>
        </w:rPr>
        <w:t xml:space="preserve"> yang </w:t>
      </w:r>
      <w:proofErr w:type="spellStart"/>
      <w:r w:rsidRPr="00762244">
        <w:rPr>
          <w:rFonts w:ascii="Palatino Linotype" w:hAnsi="Palatino Linotype"/>
          <w:sz w:val="22"/>
        </w:rPr>
        <w:t>tidak</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memberi</w:t>
      </w:r>
      <w:proofErr w:type="spellEnd"/>
      <w:r w:rsidRPr="00762244">
        <w:rPr>
          <w:rFonts w:ascii="Palatino Linotype" w:hAnsi="Palatino Linotype"/>
          <w:sz w:val="22"/>
        </w:rPr>
        <w:t xml:space="preserve"> </w:t>
      </w:r>
      <w:proofErr w:type="spellStart"/>
      <w:r w:rsidRPr="00762244">
        <w:rPr>
          <w:rFonts w:ascii="Palatino Linotype" w:hAnsi="Palatino Linotype"/>
          <w:sz w:val="22"/>
        </w:rPr>
        <w:t>manfaat</w:t>
      </w:r>
      <w:proofErr w:type="spellEnd"/>
      <w:r w:rsidRPr="00762244">
        <w:rPr>
          <w:rFonts w:ascii="Palatino Linotype" w:hAnsi="Palatino Linotype"/>
          <w:sz w:val="22"/>
        </w:rPr>
        <w:t xml:space="preserve"> </w:t>
      </w:r>
      <w:proofErr w:type="spellStart"/>
      <w:r w:rsidRPr="00762244">
        <w:rPr>
          <w:rFonts w:ascii="Palatino Linotype" w:hAnsi="Palatino Linotype"/>
          <w:sz w:val="22"/>
        </w:rPr>
        <w:t>bagi</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pelaku</w:t>
      </w:r>
      <w:proofErr w:type="spellEnd"/>
      <w:r w:rsidRPr="00762244">
        <w:rPr>
          <w:rFonts w:ascii="Palatino Linotype" w:hAnsi="Palatino Linotype"/>
          <w:sz w:val="22"/>
        </w:rPr>
        <w:t xml:space="preserve"> dan </w:t>
      </w:r>
      <w:proofErr w:type="spellStart"/>
      <w:r w:rsidRPr="00762244">
        <w:rPr>
          <w:rFonts w:ascii="Palatino Linotype" w:hAnsi="Palatino Linotype"/>
          <w:sz w:val="22"/>
        </w:rPr>
        <w:t>justru</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membahayakan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pihak</w:t>
      </w:r>
      <w:proofErr w:type="spellEnd"/>
      <w:r w:rsidRPr="00762244">
        <w:rPr>
          <w:rFonts w:ascii="Palatino Linotype" w:hAnsi="Palatino Linotype"/>
          <w:sz w:val="22"/>
        </w:rPr>
        <w:t xml:space="preserve"> lain</w:t>
      </w:r>
      <w:r w:rsidR="00A00649" w:rsidRPr="00762244">
        <w:rPr>
          <w:rFonts w:ascii="Palatino Linotype" w:hAnsi="Palatino Linotype"/>
          <w:sz w:val="22"/>
        </w:rPr>
        <w:t>.</w:t>
      </w:r>
      <w:r w:rsidR="00A00649" w:rsidRPr="00762244">
        <w:rPr>
          <w:rStyle w:val="FootnoteReference"/>
          <w:rFonts w:ascii="Palatino Linotype" w:eastAsiaTheme="majorEastAsia" w:hAnsi="Palatino Linotype"/>
          <w:sz w:val="22"/>
        </w:rPr>
        <w:footnoteReference w:id="18"/>
      </w:r>
    </w:p>
    <w:p w14:paraId="7739A0B7" w14:textId="5F3557CF" w:rsidR="00A00649" w:rsidRPr="00762244" w:rsidRDefault="00413344" w:rsidP="00762244">
      <w:pPr>
        <w:spacing w:line="360" w:lineRule="auto"/>
        <w:ind w:left="0" w:firstLine="567"/>
        <w:rPr>
          <w:rFonts w:ascii="Palatino Linotype" w:hAnsi="Palatino Linotype"/>
          <w:sz w:val="22"/>
        </w:rPr>
      </w:pPr>
      <w:r w:rsidRPr="00762244">
        <w:rPr>
          <w:rFonts w:ascii="Palatino Linotype" w:hAnsi="Palatino Linotype"/>
          <w:sz w:val="22"/>
        </w:rPr>
        <w:t xml:space="preserve">Selain </w:t>
      </w:r>
      <w:proofErr w:type="spellStart"/>
      <w:r w:rsidRPr="00762244">
        <w:rPr>
          <w:rFonts w:ascii="Palatino Linotype" w:hAnsi="Palatino Linotype"/>
          <w:sz w:val="22"/>
        </w:rPr>
        <w:t>pengertian</w:t>
      </w:r>
      <w:proofErr w:type="spellEnd"/>
      <w:r w:rsidRPr="00762244">
        <w:rPr>
          <w:rFonts w:ascii="Palatino Linotype" w:hAnsi="Palatino Linotype"/>
          <w:sz w:val="22"/>
        </w:rPr>
        <w:t xml:space="preserve"> yang </w:t>
      </w:r>
      <w:proofErr w:type="spellStart"/>
      <w:r w:rsidRPr="00762244">
        <w:rPr>
          <w:rFonts w:ascii="Palatino Linotype" w:hAnsi="Palatino Linotype"/>
          <w:sz w:val="22"/>
        </w:rPr>
        <w:t>telah</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dijelaskan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sebelumnya</w:t>
      </w:r>
      <w:proofErr w:type="spellEnd"/>
      <w:r w:rsidRPr="00762244">
        <w:rPr>
          <w:rFonts w:ascii="Palatino Linotype" w:hAnsi="Palatino Linotype"/>
          <w:sz w:val="22"/>
        </w:rPr>
        <w:t xml:space="preserve">, </w:t>
      </w:r>
      <w:proofErr w:type="spellStart"/>
      <w:r w:rsidRPr="00762244">
        <w:rPr>
          <w:rFonts w:ascii="Palatino Linotype" w:hAnsi="Palatino Linotype"/>
          <w:sz w:val="22"/>
        </w:rPr>
        <w:t>terdapat</w:t>
      </w:r>
      <w:proofErr w:type="spellEnd"/>
      <w:r w:rsidRPr="00762244">
        <w:rPr>
          <w:rFonts w:ascii="Palatino Linotype" w:hAnsi="Palatino Linotype"/>
          <w:sz w:val="22"/>
        </w:rPr>
        <w:t xml:space="preserve"> pula </w:t>
      </w:r>
      <w:proofErr w:type="spellStart"/>
      <w:r w:rsidRPr="00762244">
        <w:rPr>
          <w:rFonts w:ascii="Palatino Linotype" w:hAnsi="Palatino Linotype"/>
          <w:sz w:val="22"/>
        </w:rPr>
        <w:t>pandangan</w:t>
      </w:r>
      <w:proofErr w:type="spellEnd"/>
      <w:r w:rsidRPr="00762244">
        <w:rPr>
          <w:rFonts w:ascii="Palatino Linotype" w:hAnsi="Palatino Linotype"/>
          <w:sz w:val="22"/>
        </w:rPr>
        <w:t xml:space="preserve"> lain yang </w:t>
      </w:r>
      <w:proofErr w:type="spellStart"/>
      <w:r w:rsidRPr="00762244">
        <w:rPr>
          <w:rFonts w:ascii="Palatino Linotype" w:hAnsi="Palatino Linotype"/>
          <w:sz w:val="22"/>
        </w:rPr>
        <w:t>menyatakan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bahwa</w:t>
      </w:r>
      <w:proofErr w:type="spellEnd"/>
      <w:r w:rsidRPr="00762244">
        <w:rPr>
          <w:rFonts w:ascii="Palatino Linotype" w:hAnsi="Palatino Linotype"/>
          <w:sz w:val="22"/>
        </w:rPr>
        <w:t xml:space="preserve"> </w:t>
      </w:r>
      <w:proofErr w:type="spellStart"/>
      <w:r w:rsidRPr="00762244">
        <w:rPr>
          <w:rFonts w:ascii="Palatino Linotype" w:hAnsi="Palatino Linotype"/>
          <w:sz w:val="22"/>
        </w:rPr>
        <w:t>baik</w:t>
      </w:r>
      <w:proofErr w:type="spellEnd"/>
      <w:r w:rsidRPr="00762244">
        <w:rPr>
          <w:rFonts w:ascii="Palatino Linotype" w:hAnsi="Palatino Linotype"/>
          <w:sz w:val="22"/>
        </w:rPr>
        <w:t xml:space="preserve"> </w:t>
      </w:r>
      <w:proofErr w:type="spellStart"/>
      <w:r w:rsidRPr="00762244">
        <w:rPr>
          <w:rFonts w:ascii="Palatino Linotype" w:hAnsi="Palatino Linotype"/>
          <w:sz w:val="22"/>
        </w:rPr>
        <w:t>lafaz</w:t>
      </w:r>
      <w:proofErr w:type="spellEnd"/>
      <w:r w:rsidRPr="00762244">
        <w:rPr>
          <w:rFonts w:ascii="Palatino Linotype" w:hAnsi="Palatino Linotype"/>
          <w:sz w:val="22"/>
        </w:rPr>
        <w:t xml:space="preserve"> </w:t>
      </w:r>
      <w:r w:rsidRPr="00762244">
        <w:rPr>
          <w:rFonts w:ascii="Palatino Linotype" w:hAnsi="Palatino Linotype"/>
          <w:i/>
          <w:iCs/>
          <w:sz w:val="22"/>
        </w:rPr>
        <w:t>ad-</w:t>
      </w:r>
      <w:proofErr w:type="spellStart"/>
      <w:r w:rsidRPr="00762244">
        <w:rPr>
          <w:rFonts w:ascii="Palatino Linotype" w:hAnsi="Palatino Linotype"/>
          <w:i/>
          <w:iCs/>
          <w:sz w:val="22"/>
        </w:rPr>
        <w:t>dharar</w:t>
      </w:r>
      <w:proofErr w:type="spellEnd"/>
      <w:r w:rsidRPr="00762244">
        <w:rPr>
          <w:rFonts w:ascii="Palatino Linotype" w:hAnsi="Palatino Linotype"/>
          <w:sz w:val="22"/>
        </w:rPr>
        <w:t xml:space="preserve"> </w:t>
      </w:r>
      <w:proofErr w:type="spellStart"/>
      <w:r w:rsidRPr="00762244">
        <w:rPr>
          <w:rFonts w:ascii="Palatino Linotype" w:hAnsi="Palatino Linotype"/>
          <w:sz w:val="22"/>
        </w:rPr>
        <w:t>maupun</w:t>
      </w:r>
      <w:proofErr w:type="spellEnd"/>
      <w:r w:rsidRPr="00762244">
        <w:rPr>
          <w:rFonts w:ascii="Palatino Linotype" w:hAnsi="Palatino Linotype"/>
          <w:sz w:val="22"/>
        </w:rPr>
        <w:t xml:space="preserve"> </w:t>
      </w:r>
      <w:r w:rsidRPr="00762244">
        <w:rPr>
          <w:rFonts w:ascii="Palatino Linotype" w:hAnsi="Palatino Linotype"/>
          <w:i/>
          <w:iCs/>
          <w:sz w:val="22"/>
        </w:rPr>
        <w:t>ad-</w:t>
      </w:r>
      <w:proofErr w:type="spellStart"/>
      <w:r w:rsidRPr="00762244">
        <w:rPr>
          <w:rFonts w:ascii="Palatino Linotype" w:hAnsi="Palatino Linotype"/>
          <w:i/>
          <w:iCs/>
          <w:sz w:val="22"/>
        </w:rPr>
        <w:t>dhirar</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sebenarnya</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memiliki</w:t>
      </w:r>
      <w:proofErr w:type="spellEnd"/>
      <w:r w:rsidRPr="00762244">
        <w:rPr>
          <w:rFonts w:ascii="Palatino Linotype" w:hAnsi="Palatino Linotype"/>
          <w:sz w:val="22"/>
        </w:rPr>
        <w:t xml:space="preserve"> </w:t>
      </w:r>
      <w:proofErr w:type="spellStart"/>
      <w:r w:rsidRPr="00762244">
        <w:rPr>
          <w:rFonts w:ascii="Palatino Linotype" w:hAnsi="Palatino Linotype"/>
          <w:sz w:val="22"/>
        </w:rPr>
        <w:t>makna</w:t>
      </w:r>
      <w:proofErr w:type="spellEnd"/>
      <w:r w:rsidRPr="00762244">
        <w:rPr>
          <w:rFonts w:ascii="Palatino Linotype" w:hAnsi="Palatino Linotype"/>
          <w:sz w:val="22"/>
        </w:rPr>
        <w:t xml:space="preserve"> yang </w:t>
      </w:r>
      <w:proofErr w:type="spellStart"/>
      <w:r w:rsidRPr="00762244">
        <w:rPr>
          <w:rFonts w:ascii="Palatino Linotype" w:hAnsi="Palatino Linotype"/>
          <w:sz w:val="22"/>
        </w:rPr>
        <w:t>serupa</w:t>
      </w:r>
      <w:proofErr w:type="spellEnd"/>
      <w:r w:rsidRPr="00762244">
        <w:rPr>
          <w:rFonts w:ascii="Palatino Linotype" w:hAnsi="Palatino Linotype"/>
          <w:sz w:val="22"/>
        </w:rPr>
        <w:t xml:space="preserve">, </w:t>
      </w:r>
      <w:proofErr w:type="spellStart"/>
      <w:r w:rsidRPr="00762244">
        <w:rPr>
          <w:rFonts w:ascii="Palatino Linotype" w:hAnsi="Palatino Linotype"/>
          <w:sz w:val="22"/>
        </w:rPr>
        <w:t>namun</w:t>
      </w:r>
      <w:proofErr w:type="spellEnd"/>
      <w:r w:rsidRPr="00762244">
        <w:rPr>
          <w:rFonts w:ascii="Palatino Linotype" w:hAnsi="Palatino Linotype"/>
          <w:sz w:val="22"/>
        </w:rPr>
        <w:t xml:space="preserve"> </w:t>
      </w:r>
      <w:proofErr w:type="spellStart"/>
      <w:r w:rsidRPr="00762244">
        <w:rPr>
          <w:rFonts w:ascii="Palatino Linotype" w:hAnsi="Palatino Linotype"/>
          <w:sz w:val="22"/>
        </w:rPr>
        <w:t>berbeda</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dalam</w:t>
      </w:r>
      <w:proofErr w:type="spellEnd"/>
      <w:r w:rsidRPr="00762244">
        <w:rPr>
          <w:rFonts w:ascii="Palatino Linotype" w:hAnsi="Palatino Linotype"/>
          <w:sz w:val="22"/>
        </w:rPr>
        <w:t xml:space="preserve"> </w:t>
      </w:r>
      <w:proofErr w:type="spellStart"/>
      <w:r w:rsidRPr="00762244">
        <w:rPr>
          <w:rFonts w:ascii="Palatino Linotype" w:hAnsi="Palatino Linotype"/>
          <w:sz w:val="22"/>
        </w:rPr>
        <w:t>hal</w:t>
      </w:r>
      <w:proofErr w:type="spellEnd"/>
      <w:r w:rsidRPr="00762244">
        <w:rPr>
          <w:rFonts w:ascii="Palatino Linotype" w:hAnsi="Palatino Linotype"/>
          <w:sz w:val="22"/>
        </w:rPr>
        <w:t xml:space="preserve"> </w:t>
      </w:r>
      <w:proofErr w:type="spellStart"/>
      <w:r w:rsidRPr="00762244">
        <w:rPr>
          <w:rFonts w:ascii="Palatino Linotype" w:hAnsi="Palatino Linotype"/>
          <w:sz w:val="22"/>
        </w:rPr>
        <w:t>objeknya</w:t>
      </w:r>
      <w:proofErr w:type="spellEnd"/>
      <w:r w:rsidRPr="00762244">
        <w:rPr>
          <w:rFonts w:ascii="Palatino Linotype" w:hAnsi="Palatino Linotype"/>
          <w:sz w:val="22"/>
        </w:rPr>
        <w:t xml:space="preserve">. </w:t>
      </w:r>
      <w:r w:rsidRPr="00762244">
        <w:rPr>
          <w:rFonts w:ascii="Palatino Linotype" w:hAnsi="Palatino Linotype"/>
          <w:i/>
          <w:iCs/>
          <w:sz w:val="22"/>
        </w:rPr>
        <w:t>Ad-</w:t>
      </w:r>
      <w:proofErr w:type="spellStart"/>
      <w:r w:rsidRPr="00762244">
        <w:rPr>
          <w:rFonts w:ascii="Palatino Linotype" w:hAnsi="Palatino Linotype"/>
          <w:i/>
          <w:iCs/>
          <w:sz w:val="22"/>
        </w:rPr>
        <w:t>dharar</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merujuk</w:t>
      </w:r>
      <w:proofErr w:type="spellEnd"/>
      <w:r w:rsidRPr="00762244">
        <w:rPr>
          <w:rFonts w:ascii="Palatino Linotype" w:hAnsi="Palatino Linotype"/>
          <w:sz w:val="22"/>
        </w:rPr>
        <w:t xml:space="preserve"> pada </w:t>
      </w:r>
      <w:proofErr w:type="spellStart"/>
      <w:r w:rsidRPr="00762244">
        <w:rPr>
          <w:rFonts w:ascii="Palatino Linotype" w:hAnsi="Palatino Linotype"/>
          <w:sz w:val="22"/>
        </w:rPr>
        <w:t>perbuatan</w:t>
      </w:r>
      <w:proofErr w:type="spellEnd"/>
      <w:r w:rsidRPr="00762244">
        <w:rPr>
          <w:rFonts w:ascii="Palatino Linotype" w:hAnsi="Palatino Linotype"/>
          <w:sz w:val="22"/>
        </w:rPr>
        <w:t xml:space="preserve"> yang </w:t>
      </w:r>
      <w:proofErr w:type="spellStart"/>
      <w:r w:rsidRPr="00762244">
        <w:rPr>
          <w:rFonts w:ascii="Palatino Linotype" w:hAnsi="Palatino Linotype"/>
          <w:sz w:val="22"/>
        </w:rPr>
        <w:t>menimbulkan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bahaya</w:t>
      </w:r>
      <w:proofErr w:type="spellEnd"/>
      <w:r w:rsidRPr="00762244">
        <w:rPr>
          <w:rFonts w:ascii="Palatino Linotype" w:hAnsi="Palatino Linotype"/>
          <w:sz w:val="22"/>
        </w:rPr>
        <w:t xml:space="preserve"> </w:t>
      </w:r>
      <w:proofErr w:type="spellStart"/>
      <w:r w:rsidRPr="00762244">
        <w:rPr>
          <w:rFonts w:ascii="Palatino Linotype" w:hAnsi="Palatino Linotype"/>
          <w:sz w:val="22"/>
        </w:rPr>
        <w:t>atau</w:t>
      </w:r>
      <w:proofErr w:type="spellEnd"/>
      <w:r w:rsidRPr="00762244">
        <w:rPr>
          <w:rFonts w:ascii="Palatino Linotype" w:hAnsi="Palatino Linotype"/>
          <w:sz w:val="22"/>
        </w:rPr>
        <w:t xml:space="preserve"> </w:t>
      </w:r>
      <w:proofErr w:type="spellStart"/>
      <w:r w:rsidRPr="00762244">
        <w:rPr>
          <w:rFonts w:ascii="Palatino Linotype" w:hAnsi="Palatino Linotype"/>
          <w:sz w:val="22"/>
        </w:rPr>
        <w:t>kemudaratan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terhadap</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diri</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sendiri</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sedangkan</w:t>
      </w:r>
      <w:proofErr w:type="spellEnd"/>
      <w:r w:rsidRPr="00762244">
        <w:rPr>
          <w:rFonts w:ascii="Palatino Linotype" w:hAnsi="Palatino Linotype"/>
          <w:sz w:val="22"/>
        </w:rPr>
        <w:t xml:space="preserve"> </w:t>
      </w:r>
      <w:r w:rsidRPr="00762244">
        <w:rPr>
          <w:rFonts w:ascii="Palatino Linotype" w:hAnsi="Palatino Linotype"/>
          <w:i/>
          <w:iCs/>
          <w:sz w:val="22"/>
        </w:rPr>
        <w:t>ad-</w:t>
      </w:r>
      <w:proofErr w:type="spellStart"/>
      <w:r w:rsidRPr="00762244">
        <w:rPr>
          <w:rFonts w:ascii="Palatino Linotype" w:hAnsi="Palatino Linotype"/>
          <w:i/>
          <w:iCs/>
          <w:sz w:val="22"/>
        </w:rPr>
        <w:t>dhirar</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merupakan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tindakan</w:t>
      </w:r>
      <w:proofErr w:type="spellEnd"/>
      <w:r w:rsidRPr="00762244">
        <w:rPr>
          <w:rFonts w:ascii="Palatino Linotype" w:hAnsi="Palatino Linotype"/>
          <w:sz w:val="22"/>
        </w:rPr>
        <w:t xml:space="preserve"> yang </w:t>
      </w:r>
      <w:proofErr w:type="spellStart"/>
      <w:r w:rsidRPr="00762244">
        <w:rPr>
          <w:rFonts w:ascii="Palatino Linotype" w:hAnsi="Palatino Linotype"/>
          <w:sz w:val="22"/>
        </w:rPr>
        <w:t>tidak</w:t>
      </w:r>
      <w:proofErr w:type="spellEnd"/>
      <w:r w:rsidRPr="00762244">
        <w:rPr>
          <w:rFonts w:ascii="Palatino Linotype" w:hAnsi="Palatino Linotype"/>
          <w:sz w:val="22"/>
        </w:rPr>
        <w:t xml:space="preserve"> </w:t>
      </w:r>
      <w:proofErr w:type="spellStart"/>
      <w:r w:rsidRPr="00762244">
        <w:rPr>
          <w:rFonts w:ascii="Palatino Linotype" w:hAnsi="Palatino Linotype"/>
          <w:sz w:val="22"/>
        </w:rPr>
        <w:t>hanya</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membahayakan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diri</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sendiri</w:t>
      </w:r>
      <w:proofErr w:type="spellEnd"/>
      <w:r w:rsidRPr="00762244">
        <w:rPr>
          <w:rFonts w:ascii="Palatino Linotype" w:hAnsi="Palatino Linotype"/>
          <w:sz w:val="22"/>
        </w:rPr>
        <w:t xml:space="preserve">, </w:t>
      </w:r>
      <w:proofErr w:type="spellStart"/>
      <w:r w:rsidRPr="00762244">
        <w:rPr>
          <w:rFonts w:ascii="Palatino Linotype" w:hAnsi="Palatino Linotype"/>
          <w:sz w:val="22"/>
        </w:rPr>
        <w:t>tetapi</w:t>
      </w:r>
      <w:proofErr w:type="spellEnd"/>
      <w:r w:rsidRPr="00762244">
        <w:rPr>
          <w:rFonts w:ascii="Palatino Linotype" w:hAnsi="Palatino Linotype"/>
          <w:sz w:val="22"/>
        </w:rPr>
        <w:t xml:space="preserve"> juga orang lain, </w:t>
      </w:r>
      <w:proofErr w:type="spellStart"/>
      <w:r w:rsidRPr="00762244">
        <w:rPr>
          <w:rFonts w:ascii="Palatino Linotype" w:hAnsi="Palatino Linotype"/>
          <w:sz w:val="22"/>
        </w:rPr>
        <w:t>baik</w:t>
      </w:r>
      <w:proofErr w:type="spellEnd"/>
      <w:r w:rsidRPr="00762244">
        <w:rPr>
          <w:rFonts w:ascii="Palatino Linotype" w:hAnsi="Palatino Linotype"/>
          <w:sz w:val="22"/>
        </w:rPr>
        <w:t xml:space="preserve"> </w:t>
      </w:r>
      <w:proofErr w:type="spellStart"/>
      <w:r w:rsidRPr="00762244">
        <w:rPr>
          <w:rFonts w:ascii="Palatino Linotype" w:hAnsi="Palatino Linotype"/>
          <w:sz w:val="22"/>
        </w:rPr>
        <w:t>satu</w:t>
      </w:r>
      <w:proofErr w:type="spellEnd"/>
      <w:r w:rsidRPr="00762244">
        <w:rPr>
          <w:rFonts w:ascii="Palatino Linotype" w:hAnsi="Palatino Linotype"/>
          <w:sz w:val="22"/>
        </w:rPr>
        <w:t xml:space="preserve"> </w:t>
      </w:r>
      <w:proofErr w:type="spellStart"/>
      <w:r w:rsidRPr="00762244">
        <w:rPr>
          <w:rFonts w:ascii="Palatino Linotype" w:hAnsi="Palatino Linotype"/>
          <w:sz w:val="22"/>
        </w:rPr>
        <w:t>individu</w:t>
      </w:r>
      <w:proofErr w:type="spellEnd"/>
      <w:r w:rsidRPr="00762244">
        <w:rPr>
          <w:rFonts w:ascii="Palatino Linotype" w:hAnsi="Palatino Linotype"/>
          <w:sz w:val="22"/>
        </w:rPr>
        <w:t xml:space="preserve"> </w:t>
      </w:r>
      <w:proofErr w:type="spellStart"/>
      <w:r w:rsidRPr="00762244">
        <w:rPr>
          <w:rFonts w:ascii="Palatino Linotype" w:hAnsi="Palatino Linotype"/>
          <w:sz w:val="22"/>
        </w:rPr>
        <w:t>maupun</w:t>
      </w:r>
      <w:proofErr w:type="spellEnd"/>
      <w:r w:rsidRPr="00762244">
        <w:rPr>
          <w:rFonts w:ascii="Palatino Linotype" w:hAnsi="Palatino Linotype"/>
          <w:sz w:val="22"/>
        </w:rPr>
        <w:t xml:space="preserve"> </w:t>
      </w:r>
      <w:proofErr w:type="spellStart"/>
      <w:r w:rsidRPr="00762244">
        <w:rPr>
          <w:rFonts w:ascii="Palatino Linotype" w:hAnsi="Palatino Linotype"/>
          <w:sz w:val="22"/>
        </w:rPr>
        <w:t>lebih</w:t>
      </w:r>
      <w:proofErr w:type="spellEnd"/>
      <w:r w:rsidRPr="00762244">
        <w:rPr>
          <w:rFonts w:ascii="Palatino Linotype" w:hAnsi="Palatino Linotype"/>
          <w:sz w:val="22"/>
        </w:rPr>
        <w:t xml:space="preserve">. </w:t>
      </w:r>
      <w:proofErr w:type="spellStart"/>
      <w:r w:rsidRPr="00762244">
        <w:rPr>
          <w:rFonts w:ascii="Palatino Linotype" w:hAnsi="Palatino Linotype"/>
          <w:sz w:val="22"/>
        </w:rPr>
        <w:t>Dengan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demikian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dapat</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dipahami</w:t>
      </w:r>
      <w:proofErr w:type="spellEnd"/>
      <w:r w:rsidRPr="00762244">
        <w:rPr>
          <w:rFonts w:ascii="Palatino Linotype" w:hAnsi="Palatino Linotype"/>
          <w:sz w:val="22"/>
        </w:rPr>
        <w:t xml:space="preserve"> </w:t>
      </w:r>
      <w:proofErr w:type="spellStart"/>
      <w:r w:rsidRPr="00762244">
        <w:rPr>
          <w:rFonts w:ascii="Palatino Linotype" w:hAnsi="Palatino Linotype"/>
          <w:sz w:val="22"/>
        </w:rPr>
        <w:t>bahwa</w:t>
      </w:r>
      <w:proofErr w:type="spellEnd"/>
      <w:r w:rsidRPr="00762244">
        <w:rPr>
          <w:rFonts w:ascii="Palatino Linotype" w:hAnsi="Palatino Linotype"/>
          <w:sz w:val="22"/>
        </w:rPr>
        <w:t xml:space="preserve"> </w:t>
      </w:r>
      <w:proofErr w:type="spellStart"/>
      <w:r w:rsidRPr="00762244">
        <w:rPr>
          <w:rFonts w:ascii="Palatino Linotype" w:hAnsi="Palatino Linotype"/>
          <w:sz w:val="22"/>
        </w:rPr>
        <w:t>makna</w:t>
      </w:r>
      <w:proofErr w:type="spellEnd"/>
      <w:r w:rsidRPr="00762244">
        <w:rPr>
          <w:rFonts w:ascii="Palatino Linotype" w:hAnsi="Palatino Linotype"/>
          <w:sz w:val="22"/>
        </w:rPr>
        <w:t xml:space="preserve"> </w:t>
      </w:r>
      <w:r w:rsidRPr="00762244">
        <w:rPr>
          <w:rFonts w:ascii="Palatino Linotype" w:hAnsi="Palatino Linotype"/>
          <w:i/>
          <w:iCs/>
          <w:sz w:val="22"/>
        </w:rPr>
        <w:t>ad-</w:t>
      </w:r>
      <w:proofErr w:type="spellStart"/>
      <w:r w:rsidRPr="00762244">
        <w:rPr>
          <w:rFonts w:ascii="Palatino Linotype" w:hAnsi="Palatino Linotype"/>
          <w:i/>
          <w:iCs/>
          <w:sz w:val="22"/>
        </w:rPr>
        <w:t>dhirar</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memiliki</w:t>
      </w:r>
      <w:proofErr w:type="spellEnd"/>
      <w:r w:rsidRPr="00762244">
        <w:rPr>
          <w:rFonts w:ascii="Palatino Linotype" w:hAnsi="Palatino Linotype"/>
          <w:sz w:val="22"/>
        </w:rPr>
        <w:t xml:space="preserve"> </w:t>
      </w:r>
      <w:proofErr w:type="spellStart"/>
      <w:r w:rsidRPr="00762244">
        <w:rPr>
          <w:rFonts w:ascii="Palatino Linotype" w:hAnsi="Palatino Linotype"/>
          <w:sz w:val="22"/>
        </w:rPr>
        <w:t>konsekuensi</w:t>
      </w:r>
      <w:proofErr w:type="spellEnd"/>
      <w:r w:rsidRPr="00762244">
        <w:rPr>
          <w:rFonts w:ascii="Palatino Linotype" w:hAnsi="Palatino Linotype"/>
          <w:sz w:val="22"/>
        </w:rPr>
        <w:t xml:space="preserve"> yang </w:t>
      </w:r>
      <w:proofErr w:type="spellStart"/>
      <w:r w:rsidRPr="00762244">
        <w:rPr>
          <w:rFonts w:ascii="Palatino Linotype" w:hAnsi="Palatino Linotype"/>
          <w:sz w:val="22"/>
        </w:rPr>
        <w:t>lebih</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serius</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dibandingkan</w:t>
      </w:r>
      <w:proofErr w:type="spellEnd"/>
      <w:r w:rsidRPr="00762244">
        <w:rPr>
          <w:rFonts w:ascii="Palatino Linotype" w:hAnsi="Palatino Linotype"/>
          <w:sz w:val="22"/>
        </w:rPr>
        <w:t xml:space="preserve"> </w:t>
      </w:r>
      <w:r w:rsidRPr="00762244">
        <w:rPr>
          <w:rFonts w:ascii="Palatino Linotype" w:hAnsi="Palatino Linotype"/>
          <w:i/>
          <w:iCs/>
          <w:sz w:val="22"/>
        </w:rPr>
        <w:t>ad-</w:t>
      </w:r>
      <w:proofErr w:type="spellStart"/>
      <w:r w:rsidRPr="00762244">
        <w:rPr>
          <w:rFonts w:ascii="Palatino Linotype" w:hAnsi="Palatino Linotype"/>
          <w:i/>
          <w:iCs/>
          <w:sz w:val="22"/>
        </w:rPr>
        <w:t>dharar</w:t>
      </w:r>
      <w:proofErr w:type="spellEnd"/>
      <w:r w:rsidRPr="00762244">
        <w:rPr>
          <w:rFonts w:ascii="Palatino Linotype" w:hAnsi="Palatino Linotype"/>
          <w:sz w:val="22"/>
        </w:rPr>
        <w:t xml:space="preserve">, </w:t>
      </w:r>
      <w:proofErr w:type="spellStart"/>
      <w:r w:rsidRPr="00762244">
        <w:rPr>
          <w:rFonts w:ascii="Palatino Linotype" w:hAnsi="Palatino Linotype"/>
          <w:sz w:val="22"/>
        </w:rPr>
        <w:t>karena</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dampaknya</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mencakup</w:t>
      </w:r>
      <w:proofErr w:type="spellEnd"/>
      <w:r w:rsidRPr="00762244">
        <w:rPr>
          <w:rFonts w:ascii="Palatino Linotype" w:hAnsi="Palatino Linotype"/>
          <w:sz w:val="22"/>
        </w:rPr>
        <w:t xml:space="preserve"> </w:t>
      </w:r>
      <w:proofErr w:type="spellStart"/>
      <w:r w:rsidRPr="00762244">
        <w:rPr>
          <w:rFonts w:ascii="Palatino Linotype" w:hAnsi="Palatino Linotype"/>
          <w:sz w:val="22"/>
        </w:rPr>
        <w:t>pihak</w:t>
      </w:r>
      <w:proofErr w:type="spellEnd"/>
      <w:r w:rsidRPr="00762244">
        <w:rPr>
          <w:rFonts w:ascii="Palatino Linotype" w:hAnsi="Palatino Linotype"/>
          <w:sz w:val="22"/>
        </w:rPr>
        <w:t xml:space="preserve"> lain</w:t>
      </w:r>
      <w:r w:rsidR="00A00649" w:rsidRPr="00762244">
        <w:rPr>
          <w:rFonts w:ascii="Palatino Linotype" w:hAnsi="Palatino Linotype"/>
          <w:sz w:val="22"/>
        </w:rPr>
        <w:t>.</w:t>
      </w:r>
      <w:r w:rsidR="00A00649" w:rsidRPr="00762244">
        <w:rPr>
          <w:rStyle w:val="FootnoteReference"/>
          <w:rFonts w:ascii="Palatino Linotype" w:eastAsiaTheme="majorEastAsia" w:hAnsi="Palatino Linotype"/>
          <w:sz w:val="22"/>
        </w:rPr>
        <w:footnoteReference w:id="19"/>
      </w:r>
    </w:p>
    <w:p w14:paraId="6F399815" w14:textId="255616A5" w:rsidR="00382612" w:rsidRPr="00C4529F" w:rsidRDefault="00413344" w:rsidP="00C4529F">
      <w:pPr>
        <w:spacing w:line="360" w:lineRule="auto"/>
        <w:ind w:left="0" w:firstLine="567"/>
        <w:rPr>
          <w:rFonts w:ascii="Palatino Linotype" w:hAnsi="Palatino Linotype"/>
          <w:sz w:val="22"/>
        </w:rPr>
      </w:pPr>
      <w:r w:rsidRPr="00762244">
        <w:rPr>
          <w:rFonts w:ascii="Palatino Linotype" w:hAnsi="Palatino Linotype"/>
          <w:sz w:val="22"/>
        </w:rPr>
        <w:lastRenderedPageBreak/>
        <w:t xml:space="preserve">Dari </w:t>
      </w:r>
      <w:proofErr w:type="spellStart"/>
      <w:r w:rsidRPr="00762244">
        <w:rPr>
          <w:rFonts w:ascii="Palatino Linotype" w:hAnsi="Palatino Linotype"/>
          <w:sz w:val="22"/>
        </w:rPr>
        <w:t>penjelasan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tersebut</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dapat</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disimpulkan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bahwa</w:t>
      </w:r>
      <w:proofErr w:type="spellEnd"/>
      <w:r w:rsidRPr="00762244">
        <w:rPr>
          <w:rFonts w:ascii="Palatino Linotype" w:hAnsi="Palatino Linotype"/>
          <w:sz w:val="22"/>
        </w:rPr>
        <w:t xml:space="preserve"> </w:t>
      </w:r>
      <w:proofErr w:type="spellStart"/>
      <w:r w:rsidRPr="00762244">
        <w:rPr>
          <w:rFonts w:ascii="Palatino Linotype" w:hAnsi="Palatino Linotype"/>
          <w:sz w:val="22"/>
        </w:rPr>
        <w:t>kaidah</w:t>
      </w:r>
      <w:proofErr w:type="spellEnd"/>
      <w:r w:rsidRPr="00762244">
        <w:rPr>
          <w:rFonts w:ascii="Palatino Linotype" w:hAnsi="Palatino Linotype"/>
          <w:sz w:val="22"/>
        </w:rPr>
        <w:t xml:space="preserve"> </w:t>
      </w:r>
      <w:proofErr w:type="spellStart"/>
      <w:r w:rsidRPr="00762244">
        <w:rPr>
          <w:rFonts w:ascii="Palatino Linotype" w:hAnsi="Palatino Linotype"/>
          <w:sz w:val="22"/>
        </w:rPr>
        <w:t>fikih</w:t>
      </w:r>
      <w:proofErr w:type="spellEnd"/>
      <w:r w:rsidRPr="00762244">
        <w:rPr>
          <w:rFonts w:ascii="Palatino Linotype" w:hAnsi="Palatino Linotype"/>
          <w:sz w:val="22"/>
        </w:rPr>
        <w:t xml:space="preserve"> </w:t>
      </w:r>
      <w:r w:rsidRPr="00762244">
        <w:rPr>
          <w:rFonts w:ascii="Palatino Linotype" w:hAnsi="Palatino Linotype"/>
          <w:i/>
          <w:iCs/>
          <w:sz w:val="22"/>
        </w:rPr>
        <w:t>ad-</w:t>
      </w:r>
      <w:proofErr w:type="spellStart"/>
      <w:r w:rsidRPr="00762244">
        <w:rPr>
          <w:rFonts w:ascii="Palatino Linotype" w:hAnsi="Palatino Linotype"/>
          <w:i/>
          <w:iCs/>
          <w:sz w:val="22"/>
        </w:rPr>
        <w:t>dharar</w:t>
      </w:r>
      <w:proofErr w:type="spellEnd"/>
      <w:r w:rsidRPr="00762244">
        <w:rPr>
          <w:rFonts w:ascii="Palatino Linotype" w:hAnsi="Palatino Linotype"/>
          <w:i/>
          <w:iCs/>
          <w:sz w:val="22"/>
        </w:rPr>
        <w:t xml:space="preserve"> </w:t>
      </w:r>
      <w:proofErr w:type="spellStart"/>
      <w:r w:rsidRPr="00762244">
        <w:rPr>
          <w:rFonts w:ascii="Palatino Linotype" w:hAnsi="Palatino Linotype"/>
          <w:i/>
          <w:iCs/>
          <w:sz w:val="22"/>
        </w:rPr>
        <w:t>yuzal</w:t>
      </w:r>
      <w:proofErr w:type="spellEnd"/>
      <w:r w:rsidRPr="00762244">
        <w:rPr>
          <w:rFonts w:ascii="Palatino Linotype" w:hAnsi="Palatino Linotype"/>
          <w:sz w:val="22"/>
        </w:rPr>
        <w:t xml:space="preserve"> </w:t>
      </w:r>
      <w:proofErr w:type="spellStart"/>
      <w:r w:rsidRPr="00762244">
        <w:rPr>
          <w:rFonts w:ascii="Palatino Linotype" w:hAnsi="Palatino Linotype"/>
          <w:sz w:val="22"/>
        </w:rPr>
        <w:t>bermakna</w:t>
      </w:r>
      <w:proofErr w:type="spellEnd"/>
      <w:r w:rsidRPr="00762244">
        <w:rPr>
          <w:rFonts w:ascii="Palatino Linotype" w:hAnsi="Palatino Linotype"/>
          <w:sz w:val="22"/>
        </w:rPr>
        <w:t xml:space="preserve"> </w:t>
      </w:r>
      <w:proofErr w:type="spellStart"/>
      <w:r w:rsidRPr="00762244">
        <w:rPr>
          <w:rFonts w:ascii="Palatino Linotype" w:hAnsi="Palatino Linotype"/>
          <w:sz w:val="22"/>
        </w:rPr>
        <w:t>bahwa</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segala</w:t>
      </w:r>
      <w:proofErr w:type="spellEnd"/>
      <w:r w:rsidRPr="00762244">
        <w:rPr>
          <w:rFonts w:ascii="Palatino Linotype" w:hAnsi="Palatino Linotype"/>
          <w:sz w:val="22"/>
        </w:rPr>
        <w:t xml:space="preserve"> </w:t>
      </w:r>
      <w:proofErr w:type="spellStart"/>
      <w:r w:rsidRPr="00762244">
        <w:rPr>
          <w:rFonts w:ascii="Palatino Linotype" w:hAnsi="Palatino Linotype"/>
          <w:sz w:val="22"/>
        </w:rPr>
        <w:t>bentuk</w:t>
      </w:r>
      <w:proofErr w:type="spellEnd"/>
      <w:r w:rsidRPr="00762244">
        <w:rPr>
          <w:rFonts w:ascii="Palatino Linotype" w:hAnsi="Palatino Linotype"/>
          <w:sz w:val="22"/>
        </w:rPr>
        <w:t xml:space="preserve"> </w:t>
      </w:r>
      <w:proofErr w:type="spellStart"/>
      <w:r w:rsidRPr="00762244">
        <w:rPr>
          <w:rFonts w:ascii="Palatino Linotype" w:hAnsi="Palatino Linotype"/>
          <w:sz w:val="22"/>
        </w:rPr>
        <w:t>bahaya</w:t>
      </w:r>
      <w:proofErr w:type="spellEnd"/>
      <w:r w:rsidRPr="00762244">
        <w:rPr>
          <w:rFonts w:ascii="Palatino Linotype" w:hAnsi="Palatino Linotype"/>
          <w:sz w:val="22"/>
        </w:rPr>
        <w:t xml:space="preserve"> </w:t>
      </w:r>
      <w:proofErr w:type="spellStart"/>
      <w:r w:rsidRPr="00762244">
        <w:rPr>
          <w:rFonts w:ascii="Palatino Linotype" w:hAnsi="Palatino Linotype"/>
          <w:sz w:val="22"/>
        </w:rPr>
        <w:t>atau</w:t>
      </w:r>
      <w:proofErr w:type="spellEnd"/>
      <w:r w:rsidRPr="00762244">
        <w:rPr>
          <w:rFonts w:ascii="Palatino Linotype" w:hAnsi="Palatino Linotype"/>
          <w:sz w:val="22"/>
        </w:rPr>
        <w:t xml:space="preserve"> </w:t>
      </w:r>
      <w:proofErr w:type="spellStart"/>
      <w:r w:rsidRPr="00762244">
        <w:rPr>
          <w:rFonts w:ascii="Palatino Linotype" w:hAnsi="Palatino Linotype"/>
          <w:sz w:val="22"/>
        </w:rPr>
        <w:t>kemudaratan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baik</w:t>
      </w:r>
      <w:proofErr w:type="spellEnd"/>
      <w:r w:rsidRPr="00762244">
        <w:rPr>
          <w:rFonts w:ascii="Palatino Linotype" w:hAnsi="Palatino Linotype"/>
          <w:sz w:val="22"/>
        </w:rPr>
        <w:t xml:space="preserve"> </w:t>
      </w:r>
      <w:proofErr w:type="spellStart"/>
      <w:r w:rsidRPr="00762244">
        <w:rPr>
          <w:rFonts w:ascii="Palatino Linotype" w:hAnsi="Palatino Linotype"/>
          <w:sz w:val="22"/>
        </w:rPr>
        <w:t>terhadap</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diri</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sendiri</w:t>
      </w:r>
      <w:proofErr w:type="spellEnd"/>
      <w:r w:rsidRPr="00762244">
        <w:rPr>
          <w:rFonts w:ascii="Palatino Linotype" w:hAnsi="Palatino Linotype"/>
          <w:sz w:val="22"/>
        </w:rPr>
        <w:t xml:space="preserve"> </w:t>
      </w:r>
      <w:proofErr w:type="spellStart"/>
      <w:r w:rsidRPr="00762244">
        <w:rPr>
          <w:rFonts w:ascii="Palatino Linotype" w:hAnsi="Palatino Linotype"/>
          <w:sz w:val="22"/>
        </w:rPr>
        <w:t>maupun</w:t>
      </w:r>
      <w:proofErr w:type="spellEnd"/>
      <w:r w:rsidRPr="00762244">
        <w:rPr>
          <w:rFonts w:ascii="Palatino Linotype" w:hAnsi="Palatino Linotype"/>
          <w:sz w:val="22"/>
        </w:rPr>
        <w:t xml:space="preserve"> orang lain, </w:t>
      </w:r>
      <w:proofErr w:type="spellStart"/>
      <w:r w:rsidRPr="00762244">
        <w:rPr>
          <w:rFonts w:ascii="Palatino Linotype" w:hAnsi="Palatino Linotype"/>
          <w:sz w:val="22"/>
        </w:rPr>
        <w:t>harus</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dihilangkan</w:t>
      </w:r>
      <w:proofErr w:type="spellEnd"/>
      <w:r w:rsidRPr="00762244">
        <w:rPr>
          <w:rFonts w:ascii="Palatino Linotype" w:hAnsi="Palatino Linotype"/>
          <w:sz w:val="22"/>
        </w:rPr>
        <w:t xml:space="preserve"> dan </w:t>
      </w:r>
      <w:proofErr w:type="spellStart"/>
      <w:r w:rsidRPr="00762244">
        <w:rPr>
          <w:rFonts w:ascii="Palatino Linotype" w:hAnsi="Palatino Linotype"/>
          <w:sz w:val="22"/>
        </w:rPr>
        <w:t>dicegah</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semaksimal</w:t>
      </w:r>
      <w:proofErr w:type="spellEnd"/>
      <w:r w:rsidRPr="00762244">
        <w:rPr>
          <w:rFonts w:ascii="Palatino Linotype" w:hAnsi="Palatino Linotype"/>
          <w:sz w:val="22"/>
        </w:rPr>
        <w:t xml:space="preserve"> </w:t>
      </w:r>
      <w:proofErr w:type="spellStart"/>
      <w:r w:rsidRPr="00762244">
        <w:rPr>
          <w:rFonts w:ascii="Palatino Linotype" w:hAnsi="Palatino Linotype"/>
          <w:sz w:val="22"/>
        </w:rPr>
        <w:t>mungkin</w:t>
      </w:r>
      <w:proofErr w:type="spellEnd"/>
      <w:r w:rsidRPr="00762244">
        <w:rPr>
          <w:rFonts w:ascii="Palatino Linotype" w:hAnsi="Palatino Linotype"/>
          <w:sz w:val="22"/>
        </w:rPr>
        <w:t>.</w:t>
      </w:r>
    </w:p>
    <w:p w14:paraId="7EA4B9AF" w14:textId="271F1A1D" w:rsidR="00A00649" w:rsidRPr="00762244" w:rsidRDefault="00A00649" w:rsidP="00762244">
      <w:pPr>
        <w:spacing w:line="360" w:lineRule="auto"/>
        <w:ind w:left="0" w:firstLine="567"/>
        <w:rPr>
          <w:rFonts w:ascii="Palatino Linotype" w:hAnsi="Palatino Linotype"/>
          <w:b/>
          <w:bCs/>
          <w:sz w:val="22"/>
        </w:rPr>
      </w:pPr>
      <w:proofErr w:type="spellStart"/>
      <w:r w:rsidRPr="00762244">
        <w:rPr>
          <w:rFonts w:ascii="Palatino Linotype" w:hAnsi="Palatino Linotype"/>
          <w:b/>
          <w:bCs/>
          <w:sz w:val="22"/>
        </w:rPr>
        <w:t>Tingkatan</w:t>
      </w:r>
      <w:proofErr w:type="spellEnd"/>
      <w:r w:rsidRPr="00762244">
        <w:rPr>
          <w:rFonts w:ascii="Palatino Linotype" w:hAnsi="Palatino Linotype"/>
          <w:b/>
          <w:bCs/>
          <w:sz w:val="22"/>
        </w:rPr>
        <w:t xml:space="preserve"> </w:t>
      </w:r>
      <w:proofErr w:type="spellStart"/>
      <w:r w:rsidRPr="00762244">
        <w:rPr>
          <w:rFonts w:ascii="Palatino Linotype" w:hAnsi="Palatino Linotype"/>
          <w:b/>
          <w:bCs/>
          <w:i/>
          <w:iCs/>
          <w:sz w:val="22"/>
        </w:rPr>
        <w:t>Kemudharatan</w:t>
      </w:r>
      <w:proofErr w:type="spellEnd"/>
    </w:p>
    <w:p w14:paraId="107458C0" w14:textId="1E757EB4" w:rsidR="00A00649" w:rsidRPr="00762244" w:rsidRDefault="00413344" w:rsidP="00762244">
      <w:pPr>
        <w:spacing w:line="360" w:lineRule="auto"/>
        <w:ind w:left="0" w:firstLine="567"/>
        <w:rPr>
          <w:rFonts w:ascii="Palatino Linotype" w:hAnsi="Palatino Linotype"/>
          <w:sz w:val="22"/>
        </w:rPr>
      </w:pPr>
      <w:r w:rsidRPr="00762244">
        <w:rPr>
          <w:rFonts w:ascii="Palatino Linotype" w:hAnsi="Palatino Linotype"/>
          <w:sz w:val="22"/>
        </w:rPr>
        <w:t xml:space="preserve">Istilah </w:t>
      </w:r>
      <w:proofErr w:type="spellStart"/>
      <w:r w:rsidRPr="00762244">
        <w:rPr>
          <w:rFonts w:ascii="Palatino Linotype" w:hAnsi="Palatino Linotype"/>
          <w:i/>
          <w:iCs/>
          <w:sz w:val="22"/>
        </w:rPr>
        <w:t>dharurat</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dalam</w:t>
      </w:r>
      <w:proofErr w:type="spellEnd"/>
      <w:r w:rsidRPr="00762244">
        <w:rPr>
          <w:rFonts w:ascii="Palatino Linotype" w:hAnsi="Palatino Linotype"/>
          <w:sz w:val="22"/>
        </w:rPr>
        <w:t xml:space="preserve"> </w:t>
      </w:r>
      <w:proofErr w:type="spellStart"/>
      <w:r w:rsidRPr="00762244">
        <w:rPr>
          <w:rFonts w:ascii="Palatino Linotype" w:hAnsi="Palatino Linotype"/>
          <w:sz w:val="22"/>
        </w:rPr>
        <w:t>hal</w:t>
      </w:r>
      <w:proofErr w:type="spellEnd"/>
      <w:r w:rsidRPr="00762244">
        <w:rPr>
          <w:rFonts w:ascii="Palatino Linotype" w:hAnsi="Palatino Linotype"/>
          <w:sz w:val="22"/>
        </w:rPr>
        <w:t xml:space="preserve"> </w:t>
      </w:r>
      <w:proofErr w:type="spellStart"/>
      <w:r w:rsidRPr="00762244">
        <w:rPr>
          <w:rFonts w:ascii="Palatino Linotype" w:hAnsi="Palatino Linotype"/>
          <w:sz w:val="22"/>
        </w:rPr>
        <w:t>ini</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mengacu</w:t>
      </w:r>
      <w:proofErr w:type="spellEnd"/>
      <w:r w:rsidRPr="00762244">
        <w:rPr>
          <w:rFonts w:ascii="Palatino Linotype" w:hAnsi="Palatino Linotype"/>
          <w:sz w:val="22"/>
        </w:rPr>
        <w:t xml:space="preserve"> pada </w:t>
      </w:r>
      <w:proofErr w:type="spellStart"/>
      <w:r w:rsidRPr="00762244">
        <w:rPr>
          <w:rFonts w:ascii="Palatino Linotype" w:hAnsi="Palatino Linotype"/>
          <w:sz w:val="22"/>
        </w:rPr>
        <w:t>situasi</w:t>
      </w:r>
      <w:proofErr w:type="spellEnd"/>
      <w:r w:rsidRPr="00762244">
        <w:rPr>
          <w:rFonts w:ascii="Palatino Linotype" w:hAnsi="Palatino Linotype"/>
          <w:sz w:val="22"/>
        </w:rPr>
        <w:t xml:space="preserve"> </w:t>
      </w:r>
      <w:proofErr w:type="spellStart"/>
      <w:r w:rsidRPr="00762244">
        <w:rPr>
          <w:rFonts w:ascii="Palatino Linotype" w:hAnsi="Palatino Linotype"/>
          <w:sz w:val="22"/>
        </w:rPr>
        <w:t>bahaya</w:t>
      </w:r>
      <w:proofErr w:type="spellEnd"/>
      <w:r w:rsidRPr="00762244">
        <w:rPr>
          <w:rFonts w:ascii="Palatino Linotype" w:hAnsi="Palatino Linotype"/>
          <w:sz w:val="22"/>
        </w:rPr>
        <w:t xml:space="preserve"> yang </w:t>
      </w:r>
      <w:proofErr w:type="spellStart"/>
      <w:r w:rsidRPr="00762244">
        <w:rPr>
          <w:rFonts w:ascii="Palatino Linotype" w:hAnsi="Palatino Linotype"/>
          <w:sz w:val="22"/>
        </w:rPr>
        <w:t>menimpa</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seseorang</w:t>
      </w:r>
      <w:proofErr w:type="spellEnd"/>
      <w:r w:rsidRPr="00762244">
        <w:rPr>
          <w:rFonts w:ascii="Palatino Linotype" w:hAnsi="Palatino Linotype"/>
          <w:sz w:val="22"/>
        </w:rPr>
        <w:t xml:space="preserve">, di mana </w:t>
      </w:r>
      <w:proofErr w:type="spellStart"/>
      <w:r w:rsidRPr="00762244">
        <w:rPr>
          <w:rFonts w:ascii="Palatino Linotype" w:hAnsi="Palatino Linotype"/>
          <w:sz w:val="22"/>
        </w:rPr>
        <w:t>tidak</w:t>
      </w:r>
      <w:proofErr w:type="spellEnd"/>
      <w:r w:rsidRPr="00762244">
        <w:rPr>
          <w:rFonts w:ascii="Palatino Linotype" w:hAnsi="Palatino Linotype"/>
          <w:sz w:val="22"/>
        </w:rPr>
        <w:t xml:space="preserve"> </w:t>
      </w:r>
      <w:proofErr w:type="spellStart"/>
      <w:r w:rsidRPr="00762244">
        <w:rPr>
          <w:rFonts w:ascii="Palatino Linotype" w:hAnsi="Palatino Linotype"/>
          <w:sz w:val="22"/>
        </w:rPr>
        <w:t>ada</w:t>
      </w:r>
      <w:proofErr w:type="spellEnd"/>
      <w:r w:rsidRPr="00762244">
        <w:rPr>
          <w:rFonts w:ascii="Palatino Linotype" w:hAnsi="Palatino Linotype"/>
          <w:sz w:val="22"/>
        </w:rPr>
        <w:t xml:space="preserve"> </w:t>
      </w:r>
      <w:proofErr w:type="spellStart"/>
      <w:r w:rsidRPr="00762244">
        <w:rPr>
          <w:rFonts w:ascii="Palatino Linotype" w:hAnsi="Palatino Linotype"/>
          <w:sz w:val="22"/>
        </w:rPr>
        <w:t>alternatif</w:t>
      </w:r>
      <w:proofErr w:type="spellEnd"/>
      <w:r w:rsidRPr="00762244">
        <w:rPr>
          <w:rFonts w:ascii="Palatino Linotype" w:hAnsi="Palatino Linotype"/>
          <w:sz w:val="22"/>
        </w:rPr>
        <w:t xml:space="preserve"> lain yang </w:t>
      </w:r>
      <w:proofErr w:type="spellStart"/>
      <w:r w:rsidRPr="00762244">
        <w:rPr>
          <w:rFonts w:ascii="Palatino Linotype" w:hAnsi="Palatino Linotype"/>
          <w:sz w:val="22"/>
        </w:rPr>
        <w:t>dapat</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menggantikannya</w:t>
      </w:r>
      <w:proofErr w:type="spellEnd"/>
      <w:r w:rsidRPr="00762244">
        <w:rPr>
          <w:rFonts w:ascii="Palatino Linotype" w:hAnsi="Palatino Linotype"/>
          <w:sz w:val="22"/>
        </w:rPr>
        <w:t xml:space="preserve">. Sebagian ulama </w:t>
      </w:r>
      <w:proofErr w:type="spellStart"/>
      <w:r w:rsidRPr="00762244">
        <w:rPr>
          <w:rFonts w:ascii="Palatino Linotype" w:hAnsi="Palatino Linotype"/>
          <w:sz w:val="22"/>
        </w:rPr>
        <w:t>berpendapat</w:t>
      </w:r>
      <w:proofErr w:type="spellEnd"/>
      <w:r w:rsidRPr="00762244">
        <w:rPr>
          <w:rFonts w:ascii="Palatino Linotype" w:hAnsi="Palatino Linotype"/>
          <w:sz w:val="22"/>
        </w:rPr>
        <w:t xml:space="preserve"> </w:t>
      </w:r>
      <w:proofErr w:type="spellStart"/>
      <w:r w:rsidRPr="00762244">
        <w:rPr>
          <w:rFonts w:ascii="Palatino Linotype" w:hAnsi="Palatino Linotype"/>
          <w:sz w:val="22"/>
        </w:rPr>
        <w:t>bahwa</w:t>
      </w:r>
      <w:proofErr w:type="spellEnd"/>
      <w:r w:rsidRPr="00762244">
        <w:rPr>
          <w:rFonts w:ascii="Palatino Linotype" w:hAnsi="Palatino Linotype"/>
          <w:sz w:val="22"/>
        </w:rPr>
        <w:t xml:space="preserve"> </w:t>
      </w:r>
      <w:proofErr w:type="spellStart"/>
      <w:r w:rsidRPr="00762244">
        <w:rPr>
          <w:rFonts w:ascii="Palatino Linotype" w:hAnsi="Palatino Linotype"/>
          <w:sz w:val="22"/>
        </w:rPr>
        <w:t>keadaan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darurat</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mencakup</w:t>
      </w:r>
      <w:proofErr w:type="spellEnd"/>
      <w:r w:rsidRPr="00762244">
        <w:rPr>
          <w:rFonts w:ascii="Palatino Linotype" w:hAnsi="Palatino Linotype"/>
          <w:sz w:val="22"/>
        </w:rPr>
        <w:t xml:space="preserve"> </w:t>
      </w:r>
      <w:proofErr w:type="spellStart"/>
      <w:r w:rsidRPr="00762244">
        <w:rPr>
          <w:rFonts w:ascii="Palatino Linotype" w:hAnsi="Palatino Linotype"/>
          <w:sz w:val="22"/>
        </w:rPr>
        <w:t>situasi</w:t>
      </w:r>
      <w:proofErr w:type="spellEnd"/>
      <w:r w:rsidRPr="00762244">
        <w:rPr>
          <w:rFonts w:ascii="Palatino Linotype" w:hAnsi="Palatino Linotype"/>
          <w:sz w:val="22"/>
        </w:rPr>
        <w:t xml:space="preserve"> yang </w:t>
      </w:r>
      <w:proofErr w:type="spellStart"/>
      <w:r w:rsidRPr="00762244">
        <w:rPr>
          <w:rFonts w:ascii="Palatino Linotype" w:hAnsi="Palatino Linotype"/>
          <w:sz w:val="22"/>
        </w:rPr>
        <w:t>mengancam</w:t>
      </w:r>
      <w:proofErr w:type="spellEnd"/>
      <w:r w:rsidRPr="00762244">
        <w:rPr>
          <w:rFonts w:ascii="Palatino Linotype" w:hAnsi="Palatino Linotype"/>
          <w:sz w:val="22"/>
        </w:rPr>
        <w:t xml:space="preserve"> </w:t>
      </w:r>
      <w:proofErr w:type="spellStart"/>
      <w:r w:rsidRPr="00762244">
        <w:rPr>
          <w:rFonts w:ascii="Palatino Linotype" w:hAnsi="Palatino Linotype"/>
          <w:sz w:val="22"/>
        </w:rPr>
        <w:t>jiwa</w:t>
      </w:r>
      <w:proofErr w:type="spellEnd"/>
      <w:r w:rsidRPr="00762244">
        <w:rPr>
          <w:rFonts w:ascii="Palatino Linotype" w:hAnsi="Palatino Linotype"/>
          <w:sz w:val="22"/>
        </w:rPr>
        <w:t xml:space="preserve"> </w:t>
      </w:r>
      <w:proofErr w:type="spellStart"/>
      <w:r w:rsidRPr="00762244">
        <w:rPr>
          <w:rFonts w:ascii="Palatino Linotype" w:hAnsi="Palatino Linotype"/>
          <w:sz w:val="22"/>
        </w:rPr>
        <w:t>atau</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menyebabkan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hilangnya</w:t>
      </w:r>
      <w:proofErr w:type="spellEnd"/>
      <w:r w:rsidRPr="00762244">
        <w:rPr>
          <w:rFonts w:ascii="Palatino Linotype" w:hAnsi="Palatino Linotype"/>
          <w:sz w:val="22"/>
        </w:rPr>
        <w:t xml:space="preserve"> </w:t>
      </w:r>
      <w:proofErr w:type="spellStart"/>
      <w:r w:rsidRPr="00762244">
        <w:rPr>
          <w:rFonts w:ascii="Palatino Linotype" w:hAnsi="Palatino Linotype"/>
          <w:sz w:val="22"/>
        </w:rPr>
        <w:t>anggota</w:t>
      </w:r>
      <w:proofErr w:type="spellEnd"/>
      <w:r w:rsidRPr="00762244">
        <w:rPr>
          <w:rFonts w:ascii="Palatino Linotype" w:hAnsi="Palatino Linotype"/>
          <w:sz w:val="22"/>
        </w:rPr>
        <w:t xml:space="preserve"> </w:t>
      </w:r>
      <w:proofErr w:type="spellStart"/>
      <w:r w:rsidRPr="00762244">
        <w:rPr>
          <w:rFonts w:ascii="Palatino Linotype" w:hAnsi="Palatino Linotype"/>
          <w:sz w:val="22"/>
        </w:rPr>
        <w:t>tubuh</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Sementara</w:t>
      </w:r>
      <w:proofErr w:type="spellEnd"/>
      <w:r w:rsidRPr="00762244">
        <w:rPr>
          <w:rFonts w:ascii="Palatino Linotype" w:hAnsi="Palatino Linotype"/>
          <w:sz w:val="22"/>
        </w:rPr>
        <w:t xml:space="preserve"> </w:t>
      </w:r>
      <w:proofErr w:type="spellStart"/>
      <w:r w:rsidRPr="00762244">
        <w:rPr>
          <w:rFonts w:ascii="Palatino Linotype" w:hAnsi="Palatino Linotype"/>
          <w:sz w:val="22"/>
        </w:rPr>
        <w:t>itu</w:t>
      </w:r>
      <w:proofErr w:type="spellEnd"/>
      <w:r w:rsidRPr="00762244">
        <w:rPr>
          <w:rFonts w:ascii="Palatino Linotype" w:hAnsi="Palatino Linotype"/>
          <w:sz w:val="22"/>
        </w:rPr>
        <w:t xml:space="preserve">, </w:t>
      </w:r>
      <w:proofErr w:type="spellStart"/>
      <w:r w:rsidRPr="00762244">
        <w:rPr>
          <w:rFonts w:ascii="Palatino Linotype" w:hAnsi="Palatino Linotype"/>
          <w:sz w:val="22"/>
        </w:rPr>
        <w:t>kebutuhan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hajat</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merujuk</w:t>
      </w:r>
      <w:proofErr w:type="spellEnd"/>
      <w:r w:rsidRPr="00762244">
        <w:rPr>
          <w:rFonts w:ascii="Palatino Linotype" w:hAnsi="Palatino Linotype"/>
          <w:sz w:val="22"/>
        </w:rPr>
        <w:t xml:space="preserve"> pada </w:t>
      </w:r>
      <w:proofErr w:type="spellStart"/>
      <w:r w:rsidRPr="00762244">
        <w:rPr>
          <w:rFonts w:ascii="Palatino Linotype" w:hAnsi="Palatino Linotype"/>
          <w:sz w:val="22"/>
        </w:rPr>
        <w:t>kondisi</w:t>
      </w:r>
      <w:proofErr w:type="spellEnd"/>
      <w:r w:rsidRPr="00762244">
        <w:rPr>
          <w:rFonts w:ascii="Palatino Linotype" w:hAnsi="Palatino Linotype"/>
          <w:sz w:val="22"/>
        </w:rPr>
        <w:t xml:space="preserve"> yang </w:t>
      </w:r>
      <w:proofErr w:type="spellStart"/>
      <w:r w:rsidRPr="00762244">
        <w:rPr>
          <w:rFonts w:ascii="Palatino Linotype" w:hAnsi="Palatino Linotype"/>
          <w:sz w:val="22"/>
        </w:rPr>
        <w:t>jika</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ditinggalkan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akan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menyebabkan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kesulitan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namun</w:t>
      </w:r>
      <w:proofErr w:type="spellEnd"/>
      <w:r w:rsidRPr="00762244">
        <w:rPr>
          <w:rFonts w:ascii="Palatino Linotype" w:hAnsi="Palatino Linotype"/>
          <w:sz w:val="22"/>
        </w:rPr>
        <w:t xml:space="preserve"> </w:t>
      </w:r>
      <w:proofErr w:type="spellStart"/>
      <w:r w:rsidRPr="00762244">
        <w:rPr>
          <w:rFonts w:ascii="Palatino Linotype" w:hAnsi="Palatino Linotype"/>
          <w:sz w:val="22"/>
        </w:rPr>
        <w:t>masih</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memungkinkan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untuk</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diatasi</w:t>
      </w:r>
      <w:proofErr w:type="spellEnd"/>
      <w:r w:rsidRPr="00762244">
        <w:rPr>
          <w:rFonts w:ascii="Palatino Linotype" w:hAnsi="Palatino Linotype"/>
          <w:sz w:val="22"/>
        </w:rPr>
        <w:t xml:space="preserve"> </w:t>
      </w:r>
      <w:proofErr w:type="spellStart"/>
      <w:r w:rsidRPr="00762244">
        <w:rPr>
          <w:rFonts w:ascii="Palatino Linotype" w:hAnsi="Palatino Linotype"/>
          <w:sz w:val="22"/>
        </w:rPr>
        <w:t>dengan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alternatif</w:t>
      </w:r>
      <w:proofErr w:type="spellEnd"/>
      <w:r w:rsidRPr="00762244">
        <w:rPr>
          <w:rFonts w:ascii="Palatino Linotype" w:hAnsi="Palatino Linotype"/>
          <w:sz w:val="22"/>
        </w:rPr>
        <w:t xml:space="preserve"> lain</w:t>
      </w:r>
      <w:r w:rsidRPr="00762244">
        <w:rPr>
          <w:rFonts w:ascii="Palatino Linotype" w:hAnsi="Palatino Linotype"/>
          <w:i/>
          <w:iCs/>
          <w:sz w:val="22"/>
        </w:rPr>
        <w:t xml:space="preserve">. </w:t>
      </w:r>
      <w:proofErr w:type="spellStart"/>
      <w:r w:rsidRPr="00762244">
        <w:rPr>
          <w:rFonts w:ascii="Palatino Linotype" w:hAnsi="Palatino Linotype"/>
          <w:sz w:val="22"/>
        </w:rPr>
        <w:t>Namun</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perlu</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ditekankan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bahwa</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penggunaan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kaidah</w:t>
      </w:r>
      <w:proofErr w:type="spellEnd"/>
      <w:r w:rsidRPr="00762244">
        <w:rPr>
          <w:rFonts w:ascii="Palatino Linotype" w:hAnsi="Palatino Linotype"/>
          <w:sz w:val="22"/>
        </w:rPr>
        <w:t xml:space="preserve"> </w:t>
      </w:r>
      <w:proofErr w:type="spellStart"/>
      <w:r w:rsidRPr="00762244">
        <w:rPr>
          <w:rFonts w:ascii="Palatino Linotype" w:hAnsi="Palatino Linotype"/>
          <w:sz w:val="22"/>
        </w:rPr>
        <w:t>ini</w:t>
      </w:r>
      <w:proofErr w:type="spellEnd"/>
      <w:r w:rsidRPr="00762244">
        <w:rPr>
          <w:rFonts w:ascii="Palatino Linotype" w:hAnsi="Palatino Linotype"/>
          <w:sz w:val="22"/>
        </w:rPr>
        <w:t xml:space="preserve"> </w:t>
      </w:r>
      <w:proofErr w:type="spellStart"/>
      <w:r w:rsidRPr="00762244">
        <w:rPr>
          <w:rFonts w:ascii="Palatino Linotype" w:hAnsi="Palatino Linotype"/>
          <w:sz w:val="22"/>
        </w:rPr>
        <w:t>harus</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memenuhi</w:t>
      </w:r>
      <w:proofErr w:type="spellEnd"/>
      <w:r w:rsidRPr="00762244">
        <w:rPr>
          <w:rFonts w:ascii="Palatino Linotype" w:hAnsi="Palatino Linotype"/>
          <w:sz w:val="22"/>
        </w:rPr>
        <w:t xml:space="preserve"> </w:t>
      </w:r>
      <w:proofErr w:type="spellStart"/>
      <w:r w:rsidRPr="00762244">
        <w:rPr>
          <w:rFonts w:ascii="Palatino Linotype" w:hAnsi="Palatino Linotype"/>
          <w:sz w:val="22"/>
        </w:rPr>
        <w:t>syarat-syarat</w:t>
      </w:r>
      <w:proofErr w:type="spellEnd"/>
      <w:r w:rsidRPr="00762244">
        <w:rPr>
          <w:rFonts w:ascii="Palatino Linotype" w:hAnsi="Palatino Linotype"/>
          <w:sz w:val="22"/>
        </w:rPr>
        <w:t xml:space="preserve"> </w:t>
      </w:r>
      <w:proofErr w:type="spellStart"/>
      <w:r w:rsidRPr="00762244">
        <w:rPr>
          <w:rFonts w:ascii="Palatino Linotype" w:hAnsi="Palatino Linotype"/>
          <w:sz w:val="22"/>
        </w:rPr>
        <w:t>tertentu</w:t>
      </w:r>
      <w:proofErr w:type="spellEnd"/>
      <w:r w:rsidRPr="00762244">
        <w:rPr>
          <w:rFonts w:ascii="Palatino Linotype" w:hAnsi="Palatino Linotype"/>
          <w:sz w:val="22"/>
        </w:rPr>
        <w:t xml:space="preserve">. Banyak orang yang </w:t>
      </w:r>
      <w:proofErr w:type="spellStart"/>
      <w:r w:rsidRPr="00762244">
        <w:rPr>
          <w:rFonts w:ascii="Palatino Linotype" w:hAnsi="Palatino Linotype"/>
          <w:sz w:val="22"/>
        </w:rPr>
        <w:t>menyalahgunakan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kaidah</w:t>
      </w:r>
      <w:proofErr w:type="spellEnd"/>
      <w:r w:rsidRPr="00762244">
        <w:rPr>
          <w:rFonts w:ascii="Palatino Linotype" w:hAnsi="Palatino Linotype"/>
          <w:sz w:val="22"/>
        </w:rPr>
        <w:t xml:space="preserve"> </w:t>
      </w:r>
      <w:proofErr w:type="spellStart"/>
      <w:r w:rsidRPr="00762244">
        <w:rPr>
          <w:rFonts w:ascii="Palatino Linotype" w:hAnsi="Palatino Linotype"/>
          <w:sz w:val="22"/>
        </w:rPr>
        <w:t>ini</w:t>
      </w:r>
      <w:proofErr w:type="spellEnd"/>
      <w:r w:rsidRPr="00762244">
        <w:rPr>
          <w:rFonts w:ascii="Palatino Linotype" w:hAnsi="Palatino Linotype"/>
          <w:sz w:val="22"/>
        </w:rPr>
        <w:t xml:space="preserve"> </w:t>
      </w:r>
      <w:proofErr w:type="spellStart"/>
      <w:r w:rsidRPr="00762244">
        <w:rPr>
          <w:rFonts w:ascii="Palatino Linotype" w:hAnsi="Palatino Linotype"/>
          <w:sz w:val="22"/>
        </w:rPr>
        <w:t>dengan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mengambil</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dispensasi</w:t>
      </w:r>
      <w:proofErr w:type="spellEnd"/>
      <w:r w:rsidRPr="00762244">
        <w:rPr>
          <w:rFonts w:ascii="Palatino Linotype" w:hAnsi="Palatino Linotype"/>
          <w:sz w:val="22"/>
        </w:rPr>
        <w:t xml:space="preserve"> </w:t>
      </w:r>
      <w:proofErr w:type="spellStart"/>
      <w:r w:rsidRPr="00762244">
        <w:rPr>
          <w:rFonts w:ascii="Palatino Linotype" w:hAnsi="Palatino Linotype"/>
          <w:sz w:val="22"/>
        </w:rPr>
        <w:t>tanpa</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memperhatikan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ketentuannya</w:t>
      </w:r>
      <w:proofErr w:type="spellEnd"/>
      <w:r w:rsidRPr="00762244">
        <w:rPr>
          <w:rFonts w:ascii="Palatino Linotype" w:hAnsi="Palatino Linotype"/>
          <w:sz w:val="22"/>
        </w:rPr>
        <w:t xml:space="preserve">. </w:t>
      </w:r>
      <w:proofErr w:type="spellStart"/>
      <w:r w:rsidRPr="00762244">
        <w:rPr>
          <w:rFonts w:ascii="Palatino Linotype" w:hAnsi="Palatino Linotype"/>
          <w:sz w:val="22"/>
        </w:rPr>
        <w:t>Syarat-syarat</w:t>
      </w:r>
      <w:proofErr w:type="spellEnd"/>
      <w:r w:rsidRPr="00762244">
        <w:rPr>
          <w:rFonts w:ascii="Palatino Linotype" w:hAnsi="Palatino Linotype"/>
          <w:sz w:val="22"/>
        </w:rPr>
        <w:t xml:space="preserve"> </w:t>
      </w:r>
      <w:proofErr w:type="spellStart"/>
      <w:r w:rsidRPr="00762244">
        <w:rPr>
          <w:rFonts w:ascii="Palatino Linotype" w:hAnsi="Palatino Linotype"/>
          <w:sz w:val="22"/>
        </w:rPr>
        <w:t>tersebut</w:t>
      </w:r>
      <w:proofErr w:type="spellEnd"/>
      <w:r w:rsidRPr="00762244">
        <w:rPr>
          <w:rFonts w:ascii="Palatino Linotype" w:hAnsi="Palatino Linotype"/>
          <w:sz w:val="22"/>
        </w:rPr>
        <w:t xml:space="preserve"> </w:t>
      </w:r>
      <w:proofErr w:type="spellStart"/>
      <w:r w:rsidRPr="00762244">
        <w:rPr>
          <w:rFonts w:ascii="Palatino Linotype" w:hAnsi="Palatino Linotype"/>
          <w:sz w:val="22"/>
        </w:rPr>
        <w:t>antara</w:t>
      </w:r>
      <w:proofErr w:type="spellEnd"/>
      <w:r w:rsidRPr="00762244">
        <w:rPr>
          <w:rFonts w:ascii="Palatino Linotype" w:hAnsi="Palatino Linotype"/>
          <w:sz w:val="22"/>
        </w:rPr>
        <w:t xml:space="preserve"> lain: </w:t>
      </w:r>
      <w:proofErr w:type="spellStart"/>
      <w:r w:rsidR="00A00649" w:rsidRPr="00762244">
        <w:rPr>
          <w:rFonts w:ascii="Palatino Linotype" w:hAnsi="Palatino Linotype"/>
          <w:sz w:val="22"/>
        </w:rPr>
        <w:t>Pertama</w:t>
      </w:r>
      <w:proofErr w:type="spellEnd"/>
      <w:r w:rsidR="00A00649" w:rsidRPr="00762244">
        <w:rPr>
          <w:rFonts w:ascii="Palatino Linotype" w:hAnsi="Palatino Linotype"/>
          <w:sz w:val="22"/>
        </w:rPr>
        <w:t xml:space="preserve">, </w:t>
      </w:r>
      <w:proofErr w:type="spellStart"/>
      <w:r w:rsidR="00A00649" w:rsidRPr="00762244">
        <w:rPr>
          <w:rFonts w:ascii="Palatino Linotype" w:hAnsi="Palatino Linotype"/>
          <w:i/>
          <w:iCs/>
          <w:sz w:val="22"/>
        </w:rPr>
        <w:t>dharurat</w:t>
      </w:r>
      <w:proofErr w:type="spellEnd"/>
      <w:r w:rsidR="00A00649" w:rsidRPr="00762244">
        <w:rPr>
          <w:rFonts w:ascii="Palatino Linotype" w:hAnsi="Palatino Linotype"/>
          <w:sz w:val="22"/>
        </w:rPr>
        <w:t xml:space="preserve"> </w:t>
      </w:r>
      <w:proofErr w:type="spellStart"/>
      <w:r w:rsidR="00AE0590" w:rsidRPr="00762244">
        <w:rPr>
          <w:rFonts w:ascii="Palatino Linotype" w:hAnsi="Palatino Linotype"/>
          <w:sz w:val="22"/>
        </w:rPr>
        <w:t>dapat</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diatasi</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dengan</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melakukan</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sesuatu</w:t>
      </w:r>
      <w:proofErr w:type="spellEnd"/>
      <w:r w:rsidR="00AE0590" w:rsidRPr="00762244">
        <w:rPr>
          <w:rFonts w:ascii="Palatino Linotype" w:hAnsi="Palatino Linotype"/>
          <w:sz w:val="22"/>
        </w:rPr>
        <w:t xml:space="preserve"> yang </w:t>
      </w:r>
      <w:proofErr w:type="spellStart"/>
      <w:r w:rsidR="00AE0590" w:rsidRPr="00762244">
        <w:rPr>
          <w:rFonts w:ascii="Palatino Linotype" w:hAnsi="Palatino Linotype"/>
          <w:sz w:val="22"/>
        </w:rPr>
        <w:t>sebenarnya</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dilarang</w:t>
      </w:r>
      <w:proofErr w:type="spellEnd"/>
      <w:r w:rsidR="00A00649" w:rsidRPr="00762244">
        <w:rPr>
          <w:rFonts w:ascii="Palatino Linotype" w:hAnsi="Palatino Linotype"/>
          <w:sz w:val="22"/>
        </w:rPr>
        <w:t xml:space="preserve">. </w:t>
      </w:r>
      <w:proofErr w:type="spellStart"/>
      <w:r w:rsidR="00A00649" w:rsidRPr="00762244">
        <w:rPr>
          <w:rFonts w:ascii="Palatino Linotype" w:hAnsi="Palatino Linotype"/>
          <w:sz w:val="22"/>
        </w:rPr>
        <w:t>Kedua</w:t>
      </w:r>
      <w:proofErr w:type="spellEnd"/>
      <w:r w:rsidR="00A00649" w:rsidRPr="00762244">
        <w:rPr>
          <w:rFonts w:ascii="Palatino Linotype" w:hAnsi="Palatino Linotype"/>
          <w:sz w:val="22"/>
        </w:rPr>
        <w:t xml:space="preserve">, </w:t>
      </w:r>
      <w:r w:rsidR="00AE0590" w:rsidRPr="00762244">
        <w:rPr>
          <w:rFonts w:ascii="Palatino Linotype" w:hAnsi="Palatino Linotype"/>
          <w:sz w:val="22"/>
        </w:rPr>
        <w:t xml:space="preserve">Tidak </w:t>
      </w:r>
      <w:proofErr w:type="spellStart"/>
      <w:r w:rsidR="00AE0590" w:rsidRPr="00762244">
        <w:rPr>
          <w:rFonts w:ascii="Palatino Linotype" w:hAnsi="Palatino Linotype"/>
          <w:sz w:val="22"/>
        </w:rPr>
        <w:t>terdapat</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solusi</w:t>
      </w:r>
      <w:proofErr w:type="spellEnd"/>
      <w:r w:rsidR="00AE0590" w:rsidRPr="00762244">
        <w:rPr>
          <w:rFonts w:ascii="Palatino Linotype" w:hAnsi="Palatino Linotype"/>
          <w:sz w:val="22"/>
        </w:rPr>
        <w:t xml:space="preserve"> lain yang </w:t>
      </w:r>
      <w:proofErr w:type="spellStart"/>
      <w:r w:rsidR="00AE0590" w:rsidRPr="00762244">
        <w:rPr>
          <w:rFonts w:ascii="Palatino Linotype" w:hAnsi="Palatino Linotype"/>
          <w:sz w:val="22"/>
        </w:rPr>
        <w:t>bisa</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dipilih</w:t>
      </w:r>
      <w:proofErr w:type="spellEnd"/>
      <w:r w:rsidR="00A00649" w:rsidRPr="00762244">
        <w:rPr>
          <w:rFonts w:ascii="Palatino Linotype" w:hAnsi="Palatino Linotype"/>
          <w:sz w:val="22"/>
        </w:rPr>
        <w:t xml:space="preserve">. </w:t>
      </w:r>
      <w:proofErr w:type="spellStart"/>
      <w:r w:rsidR="00A00649" w:rsidRPr="00762244">
        <w:rPr>
          <w:rFonts w:ascii="Palatino Linotype" w:hAnsi="Palatino Linotype"/>
          <w:sz w:val="22"/>
        </w:rPr>
        <w:t>Ketiga</w:t>
      </w:r>
      <w:proofErr w:type="spellEnd"/>
      <w:r w:rsidR="00A00649" w:rsidRPr="00762244">
        <w:rPr>
          <w:rFonts w:ascii="Palatino Linotype" w:hAnsi="Palatino Linotype"/>
          <w:sz w:val="22"/>
        </w:rPr>
        <w:t xml:space="preserve">, </w:t>
      </w:r>
      <w:r w:rsidR="00AE0590" w:rsidRPr="00762244">
        <w:rPr>
          <w:rFonts w:ascii="Palatino Linotype" w:hAnsi="Palatino Linotype"/>
          <w:sz w:val="22"/>
        </w:rPr>
        <w:t xml:space="preserve">Tindakan </w:t>
      </w:r>
      <w:proofErr w:type="spellStart"/>
      <w:r w:rsidR="00AE0590" w:rsidRPr="00762244">
        <w:rPr>
          <w:rFonts w:ascii="Palatino Linotype" w:hAnsi="Palatino Linotype"/>
          <w:sz w:val="22"/>
        </w:rPr>
        <w:t>terlarang</w:t>
      </w:r>
      <w:proofErr w:type="spellEnd"/>
      <w:r w:rsidR="00AE0590" w:rsidRPr="00762244">
        <w:rPr>
          <w:rFonts w:ascii="Palatino Linotype" w:hAnsi="Palatino Linotype"/>
          <w:sz w:val="22"/>
        </w:rPr>
        <w:t xml:space="preserve"> yang </w:t>
      </w:r>
      <w:proofErr w:type="spellStart"/>
      <w:r w:rsidR="00AE0590" w:rsidRPr="00762244">
        <w:rPr>
          <w:rFonts w:ascii="Palatino Linotype" w:hAnsi="Palatino Linotype"/>
          <w:sz w:val="22"/>
        </w:rPr>
        <w:t>diambil</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memiliki</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dampak</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atau</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risiko</w:t>
      </w:r>
      <w:proofErr w:type="spellEnd"/>
      <w:r w:rsidR="00AE0590" w:rsidRPr="00762244">
        <w:rPr>
          <w:rFonts w:ascii="Palatino Linotype" w:hAnsi="Palatino Linotype"/>
          <w:sz w:val="22"/>
        </w:rPr>
        <w:t xml:space="preserve"> yang </w:t>
      </w:r>
      <w:proofErr w:type="spellStart"/>
      <w:r w:rsidR="00AE0590" w:rsidRPr="00762244">
        <w:rPr>
          <w:rFonts w:ascii="Palatino Linotype" w:hAnsi="Palatino Linotype"/>
          <w:sz w:val="22"/>
        </w:rPr>
        <w:t>lebih</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kecil</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dibandingkan</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bahaya</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darurat</w:t>
      </w:r>
      <w:proofErr w:type="spellEnd"/>
      <w:r w:rsidR="00AE0590" w:rsidRPr="00762244">
        <w:rPr>
          <w:rFonts w:ascii="Palatino Linotype" w:hAnsi="Palatino Linotype"/>
          <w:sz w:val="22"/>
        </w:rPr>
        <w:t xml:space="preserve"> yang </w:t>
      </w:r>
      <w:proofErr w:type="spellStart"/>
      <w:r w:rsidR="00AE0590" w:rsidRPr="00762244">
        <w:rPr>
          <w:rFonts w:ascii="Palatino Linotype" w:hAnsi="Palatino Linotype"/>
          <w:sz w:val="22"/>
        </w:rPr>
        <w:t>dihadapi</w:t>
      </w:r>
      <w:proofErr w:type="spellEnd"/>
      <w:r w:rsidR="00A00649" w:rsidRPr="00762244">
        <w:rPr>
          <w:rFonts w:ascii="Palatino Linotype" w:hAnsi="Palatino Linotype"/>
          <w:sz w:val="22"/>
        </w:rPr>
        <w:t>.</w:t>
      </w:r>
      <w:r w:rsidR="00A00649" w:rsidRPr="00762244">
        <w:rPr>
          <w:rFonts w:ascii="Palatino Linotype" w:hAnsi="Palatino Linotype"/>
          <w:sz w:val="22"/>
          <w:vertAlign w:val="superscript"/>
        </w:rPr>
        <w:t xml:space="preserve"> </w:t>
      </w:r>
      <w:r w:rsidR="00A00649" w:rsidRPr="00762244">
        <w:rPr>
          <w:rStyle w:val="FootnoteReference"/>
          <w:rFonts w:ascii="Palatino Linotype" w:eastAsiaTheme="majorEastAsia" w:hAnsi="Palatino Linotype"/>
          <w:sz w:val="22"/>
        </w:rPr>
        <w:footnoteReference w:id="20"/>
      </w:r>
      <w:r w:rsidR="00A00649" w:rsidRPr="00762244">
        <w:rPr>
          <w:rFonts w:ascii="Palatino Linotype" w:hAnsi="Palatino Linotype"/>
          <w:sz w:val="22"/>
        </w:rPr>
        <w:t xml:space="preserve"> </w:t>
      </w:r>
    </w:p>
    <w:p w14:paraId="5A7D800F" w14:textId="0DC7E7BD" w:rsidR="00A00649" w:rsidRPr="00762244" w:rsidRDefault="00AE0590" w:rsidP="00762244">
      <w:pPr>
        <w:spacing w:line="360" w:lineRule="auto"/>
        <w:ind w:left="0" w:firstLine="567"/>
        <w:rPr>
          <w:rFonts w:ascii="Palatino Linotype" w:hAnsi="Palatino Linotype"/>
          <w:sz w:val="22"/>
        </w:rPr>
      </w:pPr>
      <w:r w:rsidRPr="00762244">
        <w:rPr>
          <w:rFonts w:ascii="Palatino Linotype" w:hAnsi="Palatino Linotype"/>
          <w:sz w:val="22"/>
        </w:rPr>
        <w:t xml:space="preserve">Adapun </w:t>
      </w:r>
      <w:proofErr w:type="spellStart"/>
      <w:r w:rsidRPr="00762244">
        <w:rPr>
          <w:rFonts w:ascii="Palatino Linotype" w:hAnsi="Palatino Linotype"/>
          <w:sz w:val="22"/>
        </w:rPr>
        <w:t>tingkatan-tingkatan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kondisi</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darurat</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dalam</w:t>
      </w:r>
      <w:proofErr w:type="spellEnd"/>
      <w:r w:rsidRPr="00762244">
        <w:rPr>
          <w:rFonts w:ascii="Palatino Linotype" w:hAnsi="Palatino Linotype"/>
          <w:sz w:val="22"/>
        </w:rPr>
        <w:t xml:space="preserve"> </w:t>
      </w:r>
      <w:proofErr w:type="spellStart"/>
      <w:r w:rsidRPr="00762244">
        <w:rPr>
          <w:rFonts w:ascii="Palatino Linotype" w:hAnsi="Palatino Linotype"/>
          <w:sz w:val="22"/>
        </w:rPr>
        <w:t>kaitannya</w:t>
      </w:r>
      <w:proofErr w:type="spellEnd"/>
      <w:r w:rsidRPr="00762244">
        <w:rPr>
          <w:rFonts w:ascii="Palatino Linotype" w:hAnsi="Palatino Linotype"/>
          <w:sz w:val="22"/>
        </w:rPr>
        <w:t xml:space="preserve"> </w:t>
      </w:r>
      <w:proofErr w:type="spellStart"/>
      <w:r w:rsidRPr="00762244">
        <w:rPr>
          <w:rFonts w:ascii="Palatino Linotype" w:hAnsi="Palatino Linotype"/>
          <w:sz w:val="22"/>
        </w:rPr>
        <w:t>dengan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kaidah</w:t>
      </w:r>
      <w:proofErr w:type="spellEnd"/>
      <w:r w:rsidRPr="00762244">
        <w:rPr>
          <w:rFonts w:ascii="Palatino Linotype" w:hAnsi="Palatino Linotype"/>
          <w:sz w:val="22"/>
        </w:rPr>
        <w:t xml:space="preserve"> </w:t>
      </w:r>
      <w:proofErr w:type="spellStart"/>
      <w:r w:rsidRPr="00762244">
        <w:rPr>
          <w:rFonts w:ascii="Palatino Linotype" w:hAnsi="Palatino Linotype"/>
          <w:sz w:val="22"/>
        </w:rPr>
        <w:t>ini</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dapat</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dibagi</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menjadi</w:t>
      </w:r>
      <w:proofErr w:type="spellEnd"/>
      <w:r w:rsidRPr="00762244">
        <w:rPr>
          <w:rFonts w:ascii="Palatino Linotype" w:hAnsi="Palatino Linotype"/>
          <w:sz w:val="22"/>
        </w:rPr>
        <w:t xml:space="preserve"> lima, di </w:t>
      </w:r>
      <w:proofErr w:type="spellStart"/>
      <w:r w:rsidRPr="00762244">
        <w:rPr>
          <w:rFonts w:ascii="Palatino Linotype" w:hAnsi="Palatino Linotype"/>
          <w:sz w:val="22"/>
        </w:rPr>
        <w:t>antaranya</w:t>
      </w:r>
      <w:proofErr w:type="spellEnd"/>
      <w:r w:rsidR="00A00649" w:rsidRPr="00762244">
        <w:rPr>
          <w:rFonts w:ascii="Palatino Linotype" w:hAnsi="Palatino Linotype"/>
          <w:sz w:val="22"/>
        </w:rPr>
        <w:t>:</w:t>
      </w:r>
    </w:p>
    <w:p w14:paraId="1BA6B623" w14:textId="4EA740DF" w:rsidR="00A00649" w:rsidRPr="00762244" w:rsidRDefault="00A00649" w:rsidP="00762244">
      <w:pPr>
        <w:pStyle w:val="ListParagraph"/>
        <w:numPr>
          <w:ilvl w:val="0"/>
          <w:numId w:val="5"/>
        </w:numPr>
        <w:spacing w:line="360" w:lineRule="auto"/>
        <w:rPr>
          <w:rFonts w:ascii="Palatino Linotype" w:hAnsi="Palatino Linotype"/>
          <w:sz w:val="22"/>
        </w:rPr>
      </w:pPr>
      <w:proofErr w:type="spellStart"/>
      <w:r w:rsidRPr="00762244">
        <w:rPr>
          <w:rFonts w:ascii="Palatino Linotype" w:hAnsi="Palatino Linotype"/>
          <w:i/>
          <w:iCs/>
          <w:sz w:val="22"/>
        </w:rPr>
        <w:t>Dharurat</w:t>
      </w:r>
      <w:proofErr w:type="spellEnd"/>
      <w:r w:rsidRPr="00762244">
        <w:rPr>
          <w:rFonts w:ascii="Palatino Linotype" w:hAnsi="Palatino Linotype"/>
          <w:sz w:val="22"/>
        </w:rPr>
        <w:t xml:space="preserve">: </w:t>
      </w:r>
      <w:proofErr w:type="spellStart"/>
      <w:r w:rsidR="00AE0590" w:rsidRPr="00762244">
        <w:rPr>
          <w:rFonts w:ascii="Palatino Linotype" w:hAnsi="Palatino Linotype"/>
          <w:sz w:val="22"/>
        </w:rPr>
        <w:t>yaitu</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keadaan</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kritis</w:t>
      </w:r>
      <w:proofErr w:type="spellEnd"/>
      <w:r w:rsidR="00AE0590" w:rsidRPr="00762244">
        <w:rPr>
          <w:rFonts w:ascii="Palatino Linotype" w:hAnsi="Palatino Linotype"/>
          <w:sz w:val="22"/>
        </w:rPr>
        <w:t xml:space="preserve"> di mana </w:t>
      </w:r>
      <w:proofErr w:type="spellStart"/>
      <w:r w:rsidR="00AE0590" w:rsidRPr="00762244">
        <w:rPr>
          <w:rFonts w:ascii="Palatino Linotype" w:hAnsi="Palatino Linotype"/>
          <w:sz w:val="22"/>
        </w:rPr>
        <w:t>jika</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tidak</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segera</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ditangani</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dapat</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membahayakan</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jiwa</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seseorang</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Contohnya</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adalah</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seseorang</w:t>
      </w:r>
      <w:proofErr w:type="spellEnd"/>
      <w:r w:rsidR="00AE0590" w:rsidRPr="00762244">
        <w:rPr>
          <w:rFonts w:ascii="Palatino Linotype" w:hAnsi="Palatino Linotype"/>
          <w:sz w:val="22"/>
        </w:rPr>
        <w:t xml:space="preserve"> yang sangat </w:t>
      </w:r>
      <w:proofErr w:type="spellStart"/>
      <w:r w:rsidR="00AE0590" w:rsidRPr="00762244">
        <w:rPr>
          <w:rFonts w:ascii="Palatino Linotype" w:hAnsi="Palatino Linotype"/>
          <w:sz w:val="22"/>
        </w:rPr>
        <w:t>kelaparan</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dengan</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kondisi</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tubuh</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lemas</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wajah</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pucat</w:t>
      </w:r>
      <w:proofErr w:type="spellEnd"/>
      <w:r w:rsidR="00AE0590" w:rsidRPr="00762244">
        <w:rPr>
          <w:rFonts w:ascii="Palatino Linotype" w:hAnsi="Palatino Linotype"/>
          <w:sz w:val="22"/>
        </w:rPr>
        <w:t xml:space="preserve">, dan </w:t>
      </w:r>
      <w:proofErr w:type="spellStart"/>
      <w:r w:rsidR="00AE0590" w:rsidRPr="00762244">
        <w:rPr>
          <w:rFonts w:ascii="Palatino Linotype" w:hAnsi="Palatino Linotype"/>
          <w:sz w:val="22"/>
        </w:rPr>
        <w:t>berkeringat</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dingin</w:t>
      </w:r>
      <w:proofErr w:type="spellEnd"/>
      <w:r w:rsidR="00AE0590" w:rsidRPr="00762244">
        <w:rPr>
          <w:rFonts w:ascii="Palatino Linotype" w:hAnsi="Palatino Linotype"/>
          <w:sz w:val="22"/>
        </w:rPr>
        <w:t xml:space="preserve">. Dalam </w:t>
      </w:r>
      <w:proofErr w:type="spellStart"/>
      <w:r w:rsidR="00AE0590" w:rsidRPr="00762244">
        <w:rPr>
          <w:rFonts w:ascii="Palatino Linotype" w:hAnsi="Palatino Linotype"/>
          <w:sz w:val="22"/>
        </w:rPr>
        <w:t>keadaan</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seperti</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ini</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diperbolehkan</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baginya</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mengonsumsi</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makanan</w:t>
      </w:r>
      <w:proofErr w:type="spellEnd"/>
      <w:r w:rsidR="00AE0590" w:rsidRPr="00762244">
        <w:rPr>
          <w:rFonts w:ascii="Palatino Linotype" w:hAnsi="Palatino Linotype"/>
          <w:sz w:val="22"/>
        </w:rPr>
        <w:t xml:space="preserve"> yang haram </w:t>
      </w:r>
      <w:proofErr w:type="spellStart"/>
      <w:r w:rsidR="00AE0590" w:rsidRPr="00762244">
        <w:rPr>
          <w:rFonts w:ascii="Palatino Linotype" w:hAnsi="Palatino Linotype"/>
          <w:sz w:val="22"/>
        </w:rPr>
        <w:t>untuk</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menyelamatkan</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nyawanya</w:t>
      </w:r>
      <w:proofErr w:type="spellEnd"/>
      <w:r w:rsidRPr="00762244">
        <w:rPr>
          <w:rFonts w:ascii="Palatino Linotype" w:hAnsi="Palatino Linotype"/>
          <w:sz w:val="22"/>
        </w:rPr>
        <w:t>.</w:t>
      </w:r>
    </w:p>
    <w:p w14:paraId="65A62BC3" w14:textId="41ECA08E" w:rsidR="00A00649" w:rsidRPr="00762244" w:rsidRDefault="00A00649" w:rsidP="00762244">
      <w:pPr>
        <w:pStyle w:val="ListParagraph"/>
        <w:numPr>
          <w:ilvl w:val="0"/>
          <w:numId w:val="5"/>
        </w:numPr>
        <w:spacing w:line="360" w:lineRule="auto"/>
        <w:rPr>
          <w:rFonts w:ascii="Palatino Linotype" w:hAnsi="Palatino Linotype"/>
          <w:sz w:val="22"/>
        </w:rPr>
      </w:pPr>
      <w:r w:rsidRPr="00762244">
        <w:rPr>
          <w:rFonts w:ascii="Palatino Linotype" w:hAnsi="Palatino Linotype"/>
          <w:i/>
          <w:iCs/>
          <w:sz w:val="22"/>
        </w:rPr>
        <w:t>Hajat</w:t>
      </w:r>
      <w:r w:rsidRPr="00762244">
        <w:rPr>
          <w:rFonts w:ascii="Palatino Linotype" w:hAnsi="Palatino Linotype"/>
          <w:sz w:val="22"/>
        </w:rPr>
        <w:t xml:space="preserve">: </w:t>
      </w:r>
      <w:proofErr w:type="spellStart"/>
      <w:r w:rsidR="00AE0590" w:rsidRPr="00762244">
        <w:rPr>
          <w:rFonts w:ascii="Palatino Linotype" w:hAnsi="Palatino Linotype"/>
          <w:sz w:val="22"/>
        </w:rPr>
        <w:t>yaitu</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kondisi</w:t>
      </w:r>
      <w:proofErr w:type="spellEnd"/>
      <w:r w:rsidR="00AE0590" w:rsidRPr="00762244">
        <w:rPr>
          <w:rFonts w:ascii="Palatino Linotype" w:hAnsi="Palatino Linotype"/>
          <w:sz w:val="22"/>
        </w:rPr>
        <w:t xml:space="preserve"> yang </w:t>
      </w:r>
      <w:proofErr w:type="spellStart"/>
      <w:r w:rsidR="00AE0590" w:rsidRPr="00762244">
        <w:rPr>
          <w:rFonts w:ascii="Palatino Linotype" w:hAnsi="Palatino Linotype"/>
          <w:sz w:val="22"/>
        </w:rPr>
        <w:t>jika</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tidak</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segera</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ditangani</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akan</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menimbulkan</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kesulitan</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atau</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penderitaan</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namun</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tidak</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sampai</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mengancam</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jiwa</w:t>
      </w:r>
      <w:proofErr w:type="spellEnd"/>
      <w:r w:rsidR="00AE0590" w:rsidRPr="00762244">
        <w:rPr>
          <w:rFonts w:ascii="Palatino Linotype" w:hAnsi="Palatino Linotype"/>
          <w:sz w:val="22"/>
        </w:rPr>
        <w:t xml:space="preserve">. Dalam </w:t>
      </w:r>
      <w:proofErr w:type="spellStart"/>
      <w:r w:rsidR="00AE0590" w:rsidRPr="00762244">
        <w:rPr>
          <w:rFonts w:ascii="Palatino Linotype" w:hAnsi="Palatino Linotype"/>
          <w:sz w:val="22"/>
        </w:rPr>
        <w:t>kasus</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ini</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tidak</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diperbolehkan</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melakukan</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sesuatu</w:t>
      </w:r>
      <w:proofErr w:type="spellEnd"/>
      <w:r w:rsidR="00AE0590" w:rsidRPr="00762244">
        <w:rPr>
          <w:rFonts w:ascii="Palatino Linotype" w:hAnsi="Palatino Linotype"/>
          <w:sz w:val="22"/>
        </w:rPr>
        <w:t xml:space="preserve"> yang haram, </w:t>
      </w:r>
      <w:proofErr w:type="spellStart"/>
      <w:r w:rsidR="00AE0590" w:rsidRPr="00762244">
        <w:rPr>
          <w:rFonts w:ascii="Palatino Linotype" w:hAnsi="Palatino Linotype"/>
          <w:sz w:val="22"/>
        </w:rPr>
        <w:t>kecuali</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jika</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kebutuhan</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tersebut</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telah</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dianggap</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i/>
          <w:iCs/>
          <w:sz w:val="22"/>
        </w:rPr>
        <w:t>masyhur</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jelas</w:t>
      </w:r>
      <w:proofErr w:type="spellEnd"/>
      <w:r w:rsidR="00AE0590" w:rsidRPr="00762244">
        <w:rPr>
          <w:rFonts w:ascii="Palatino Linotype" w:hAnsi="Palatino Linotype"/>
          <w:sz w:val="22"/>
        </w:rPr>
        <w:t xml:space="preserve"> dan </w:t>
      </w:r>
      <w:proofErr w:type="spellStart"/>
      <w:r w:rsidR="00AE0590" w:rsidRPr="00762244">
        <w:rPr>
          <w:rFonts w:ascii="Palatino Linotype" w:hAnsi="Palatino Linotype"/>
          <w:sz w:val="22"/>
        </w:rPr>
        <w:t>umum</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diketahui</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baik</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bersifat</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umum</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maupun</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khusus</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Contohnya</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adalah</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larangan</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pria</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memakai</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pakaian</w:t>
      </w:r>
      <w:proofErr w:type="spellEnd"/>
      <w:r w:rsidR="00AE0590" w:rsidRPr="00762244">
        <w:rPr>
          <w:rFonts w:ascii="Palatino Linotype" w:hAnsi="Palatino Linotype"/>
          <w:sz w:val="22"/>
        </w:rPr>
        <w:t xml:space="preserve"> sutra, </w:t>
      </w:r>
      <w:proofErr w:type="spellStart"/>
      <w:r w:rsidR="00AE0590" w:rsidRPr="00762244">
        <w:rPr>
          <w:rFonts w:ascii="Palatino Linotype" w:hAnsi="Palatino Linotype"/>
          <w:sz w:val="22"/>
        </w:rPr>
        <w:t>namun</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apabila</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seseorang</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mengalami</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penyakit</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kulit</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parah</w:t>
      </w:r>
      <w:proofErr w:type="spellEnd"/>
      <w:r w:rsidR="00AE0590" w:rsidRPr="00762244">
        <w:rPr>
          <w:rFonts w:ascii="Palatino Linotype" w:hAnsi="Palatino Linotype"/>
          <w:sz w:val="22"/>
        </w:rPr>
        <w:t xml:space="preserve"> yang </w:t>
      </w:r>
      <w:proofErr w:type="spellStart"/>
      <w:r w:rsidR="00AE0590" w:rsidRPr="00762244">
        <w:rPr>
          <w:rFonts w:ascii="Palatino Linotype" w:hAnsi="Palatino Linotype"/>
          <w:sz w:val="22"/>
        </w:rPr>
        <w:t>hanya</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bisa</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dikurangi</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dengan</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memakai</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kain</w:t>
      </w:r>
      <w:proofErr w:type="spellEnd"/>
      <w:r w:rsidR="00AE0590" w:rsidRPr="00762244">
        <w:rPr>
          <w:rFonts w:ascii="Palatino Linotype" w:hAnsi="Palatino Linotype"/>
          <w:sz w:val="22"/>
        </w:rPr>
        <w:t xml:space="preserve"> sutra, </w:t>
      </w:r>
      <w:proofErr w:type="spellStart"/>
      <w:r w:rsidR="00AE0590" w:rsidRPr="00762244">
        <w:rPr>
          <w:rFonts w:ascii="Palatino Linotype" w:hAnsi="Palatino Linotype"/>
          <w:sz w:val="22"/>
        </w:rPr>
        <w:t>maka</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diperkenankan</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baginya</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untuk</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menggunakannya</w:t>
      </w:r>
      <w:proofErr w:type="spellEnd"/>
      <w:r w:rsidR="00AE0590" w:rsidRPr="00762244">
        <w:rPr>
          <w:rFonts w:ascii="Palatino Linotype" w:hAnsi="Palatino Linotype"/>
          <w:sz w:val="22"/>
        </w:rPr>
        <w:t>.</w:t>
      </w:r>
    </w:p>
    <w:p w14:paraId="2E73C705" w14:textId="77777777" w:rsidR="00AE0590" w:rsidRPr="00762244" w:rsidRDefault="00A00649" w:rsidP="00762244">
      <w:pPr>
        <w:pStyle w:val="ListParagraph"/>
        <w:numPr>
          <w:ilvl w:val="0"/>
          <w:numId w:val="5"/>
        </w:numPr>
        <w:spacing w:line="360" w:lineRule="auto"/>
        <w:rPr>
          <w:rFonts w:ascii="Palatino Linotype" w:hAnsi="Palatino Linotype"/>
          <w:sz w:val="22"/>
        </w:rPr>
      </w:pPr>
      <w:r w:rsidRPr="00762244">
        <w:rPr>
          <w:rFonts w:ascii="Palatino Linotype" w:hAnsi="Palatino Linotype"/>
          <w:sz w:val="22"/>
        </w:rPr>
        <w:lastRenderedPageBreak/>
        <w:t xml:space="preserve">Manfaat: </w:t>
      </w:r>
      <w:proofErr w:type="spellStart"/>
      <w:r w:rsidR="00AE0590" w:rsidRPr="00762244">
        <w:rPr>
          <w:rFonts w:ascii="Palatino Linotype" w:hAnsi="Palatino Linotype"/>
          <w:sz w:val="22"/>
        </w:rPr>
        <w:t>yaitu</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kebutuhan</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manusia</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untuk</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menjalani</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kehidupan</w:t>
      </w:r>
      <w:proofErr w:type="spellEnd"/>
      <w:r w:rsidR="00AE0590" w:rsidRPr="00762244">
        <w:rPr>
          <w:rFonts w:ascii="Palatino Linotype" w:hAnsi="Palatino Linotype"/>
          <w:sz w:val="22"/>
        </w:rPr>
        <w:t xml:space="preserve"> yang </w:t>
      </w:r>
      <w:proofErr w:type="spellStart"/>
      <w:r w:rsidR="00AE0590" w:rsidRPr="00762244">
        <w:rPr>
          <w:rFonts w:ascii="Palatino Linotype" w:hAnsi="Palatino Linotype"/>
          <w:sz w:val="22"/>
        </w:rPr>
        <w:t>layak</w:t>
      </w:r>
      <w:proofErr w:type="spellEnd"/>
      <w:r w:rsidR="00AE0590" w:rsidRPr="00762244">
        <w:rPr>
          <w:rFonts w:ascii="Palatino Linotype" w:hAnsi="Palatino Linotype"/>
          <w:sz w:val="22"/>
        </w:rPr>
        <w:t xml:space="preserve">. Dalam </w:t>
      </w:r>
      <w:proofErr w:type="spellStart"/>
      <w:r w:rsidR="00AE0590" w:rsidRPr="00762244">
        <w:rPr>
          <w:rFonts w:ascii="Palatino Linotype" w:hAnsi="Palatino Linotype"/>
          <w:sz w:val="22"/>
        </w:rPr>
        <w:t>tingkatan</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ini</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hukum</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diterapkan</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sebagaimana</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mestinya</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karena</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hukum</w:t>
      </w:r>
      <w:proofErr w:type="spellEnd"/>
      <w:r w:rsidR="00AE0590" w:rsidRPr="00762244">
        <w:rPr>
          <w:rFonts w:ascii="Palatino Linotype" w:hAnsi="Palatino Linotype"/>
          <w:sz w:val="22"/>
        </w:rPr>
        <w:t xml:space="preserve"> pada </w:t>
      </w:r>
      <w:proofErr w:type="spellStart"/>
      <w:r w:rsidR="00AE0590" w:rsidRPr="00762244">
        <w:rPr>
          <w:rFonts w:ascii="Palatino Linotype" w:hAnsi="Palatino Linotype"/>
          <w:sz w:val="22"/>
        </w:rPr>
        <w:t>dasarnya</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bertujuan</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untuk</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mewujudkan</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kemaslahatan</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Contohnya</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adalah</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konsumsi</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makanan</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pokok</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seperti</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beras</w:t>
      </w:r>
      <w:proofErr w:type="spellEnd"/>
      <w:r w:rsidR="00AE0590" w:rsidRPr="00762244">
        <w:rPr>
          <w:rFonts w:ascii="Palatino Linotype" w:hAnsi="Palatino Linotype"/>
          <w:sz w:val="22"/>
        </w:rPr>
        <w:t xml:space="preserve">, ikan, dan </w:t>
      </w:r>
      <w:proofErr w:type="spellStart"/>
      <w:r w:rsidR="00AE0590" w:rsidRPr="00762244">
        <w:rPr>
          <w:rFonts w:ascii="Palatino Linotype" w:hAnsi="Palatino Linotype"/>
          <w:sz w:val="22"/>
        </w:rPr>
        <w:t>lauk-pauk</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lainnya</w:t>
      </w:r>
      <w:proofErr w:type="spellEnd"/>
      <w:r w:rsidR="00AE0590" w:rsidRPr="00762244">
        <w:rPr>
          <w:rFonts w:ascii="Palatino Linotype" w:hAnsi="Palatino Linotype"/>
          <w:sz w:val="22"/>
        </w:rPr>
        <w:t xml:space="preserve">, yang </w:t>
      </w:r>
      <w:proofErr w:type="spellStart"/>
      <w:r w:rsidR="00AE0590" w:rsidRPr="00762244">
        <w:rPr>
          <w:rFonts w:ascii="Palatino Linotype" w:hAnsi="Palatino Linotype"/>
          <w:sz w:val="22"/>
        </w:rPr>
        <w:t>merupakan</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bagian</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dari</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kebutuhan</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dasar</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manusia</w:t>
      </w:r>
      <w:proofErr w:type="spellEnd"/>
      <w:r w:rsidR="00AE0590" w:rsidRPr="00762244">
        <w:rPr>
          <w:rFonts w:ascii="Palatino Linotype" w:hAnsi="Palatino Linotype"/>
          <w:sz w:val="22"/>
        </w:rPr>
        <w:t>.</w:t>
      </w:r>
    </w:p>
    <w:p w14:paraId="4DF2A81C" w14:textId="700ED7B8" w:rsidR="00A00649" w:rsidRPr="00762244" w:rsidRDefault="00A00649" w:rsidP="00762244">
      <w:pPr>
        <w:pStyle w:val="ListParagraph"/>
        <w:numPr>
          <w:ilvl w:val="0"/>
          <w:numId w:val="5"/>
        </w:numPr>
        <w:spacing w:line="360" w:lineRule="auto"/>
        <w:rPr>
          <w:rFonts w:ascii="Palatino Linotype" w:hAnsi="Palatino Linotype"/>
          <w:sz w:val="22"/>
        </w:rPr>
      </w:pPr>
      <w:proofErr w:type="spellStart"/>
      <w:r w:rsidRPr="00762244">
        <w:rPr>
          <w:rFonts w:ascii="Palatino Linotype" w:hAnsi="Palatino Linotype"/>
          <w:i/>
          <w:iCs/>
          <w:sz w:val="22"/>
        </w:rPr>
        <w:t>Zienah</w:t>
      </w:r>
      <w:proofErr w:type="spellEnd"/>
      <w:r w:rsidRPr="00762244">
        <w:rPr>
          <w:rFonts w:ascii="Palatino Linotype" w:hAnsi="Palatino Linotype"/>
          <w:sz w:val="22"/>
        </w:rPr>
        <w:t xml:space="preserve">: </w:t>
      </w:r>
      <w:proofErr w:type="spellStart"/>
      <w:r w:rsidR="00AE0590" w:rsidRPr="00762244">
        <w:rPr>
          <w:rFonts w:ascii="Palatino Linotype" w:hAnsi="Palatino Linotype"/>
          <w:sz w:val="22"/>
        </w:rPr>
        <w:t>merujuk</w:t>
      </w:r>
      <w:proofErr w:type="spellEnd"/>
      <w:r w:rsidR="00AE0590" w:rsidRPr="00762244">
        <w:rPr>
          <w:rFonts w:ascii="Palatino Linotype" w:hAnsi="Palatino Linotype"/>
          <w:sz w:val="22"/>
        </w:rPr>
        <w:t xml:space="preserve"> pada </w:t>
      </w:r>
      <w:proofErr w:type="spellStart"/>
      <w:r w:rsidR="00AE0590" w:rsidRPr="00762244">
        <w:rPr>
          <w:rFonts w:ascii="Palatino Linotype" w:hAnsi="Palatino Linotype"/>
          <w:sz w:val="22"/>
        </w:rPr>
        <w:t>kebutuhan</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tambahan</w:t>
      </w:r>
      <w:proofErr w:type="spellEnd"/>
      <w:r w:rsidR="00AE0590" w:rsidRPr="00762244">
        <w:rPr>
          <w:rFonts w:ascii="Palatino Linotype" w:hAnsi="Palatino Linotype"/>
          <w:sz w:val="22"/>
        </w:rPr>
        <w:t xml:space="preserve"> yang </w:t>
      </w:r>
      <w:proofErr w:type="spellStart"/>
      <w:r w:rsidR="00AE0590" w:rsidRPr="00762244">
        <w:rPr>
          <w:rFonts w:ascii="Palatino Linotype" w:hAnsi="Palatino Linotype"/>
          <w:sz w:val="22"/>
        </w:rPr>
        <w:t>bersifat</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sekunder</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misalnya</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seseorang</w:t>
      </w:r>
      <w:proofErr w:type="spellEnd"/>
      <w:r w:rsidR="00AE0590" w:rsidRPr="00762244">
        <w:rPr>
          <w:rFonts w:ascii="Palatino Linotype" w:hAnsi="Palatino Linotype"/>
          <w:sz w:val="22"/>
        </w:rPr>
        <w:t xml:space="preserve"> yang </w:t>
      </w:r>
      <w:proofErr w:type="spellStart"/>
      <w:r w:rsidR="00AE0590" w:rsidRPr="00762244">
        <w:rPr>
          <w:rFonts w:ascii="Palatino Linotype" w:hAnsi="Palatino Linotype"/>
          <w:sz w:val="22"/>
        </w:rPr>
        <w:t>terbiasa</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makan</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dengan</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lauk</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sederhana</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tetapi</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menginginkan</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makanan</w:t>
      </w:r>
      <w:proofErr w:type="spellEnd"/>
      <w:r w:rsidR="00AE0590" w:rsidRPr="00762244">
        <w:rPr>
          <w:rFonts w:ascii="Palatino Linotype" w:hAnsi="Palatino Linotype"/>
          <w:sz w:val="22"/>
        </w:rPr>
        <w:t xml:space="preserve"> yang </w:t>
      </w:r>
      <w:proofErr w:type="spellStart"/>
      <w:r w:rsidR="00AE0590" w:rsidRPr="00762244">
        <w:rPr>
          <w:rFonts w:ascii="Palatino Linotype" w:hAnsi="Palatino Linotype"/>
          <w:sz w:val="22"/>
        </w:rPr>
        <w:t>lebih</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mewah</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Kebutuhan</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ini</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tidak</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mendesak</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namun</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tetap</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menjadi</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bagian</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dari</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keinginan</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hidup</w:t>
      </w:r>
      <w:proofErr w:type="spellEnd"/>
      <w:r w:rsidR="00AE0590" w:rsidRPr="00762244">
        <w:rPr>
          <w:rFonts w:ascii="Palatino Linotype" w:hAnsi="Palatino Linotype"/>
          <w:sz w:val="22"/>
        </w:rPr>
        <w:t xml:space="preserve"> yang </w:t>
      </w:r>
      <w:proofErr w:type="spellStart"/>
      <w:r w:rsidR="00AE0590" w:rsidRPr="00762244">
        <w:rPr>
          <w:rFonts w:ascii="Palatino Linotype" w:hAnsi="Palatino Linotype"/>
          <w:sz w:val="22"/>
        </w:rPr>
        <w:t>nyaman</w:t>
      </w:r>
      <w:proofErr w:type="spellEnd"/>
      <w:r w:rsidRPr="00762244">
        <w:rPr>
          <w:rFonts w:ascii="Palatino Linotype" w:hAnsi="Palatino Linotype"/>
          <w:sz w:val="22"/>
        </w:rPr>
        <w:t>.</w:t>
      </w:r>
    </w:p>
    <w:p w14:paraId="71281F2C" w14:textId="660EB644" w:rsidR="00A00649" w:rsidRPr="00762244" w:rsidRDefault="00A00649" w:rsidP="00762244">
      <w:pPr>
        <w:pStyle w:val="ListParagraph"/>
        <w:numPr>
          <w:ilvl w:val="0"/>
          <w:numId w:val="5"/>
        </w:numPr>
        <w:spacing w:line="360" w:lineRule="auto"/>
        <w:rPr>
          <w:rFonts w:ascii="Palatino Linotype" w:hAnsi="Palatino Linotype"/>
          <w:sz w:val="22"/>
        </w:rPr>
      </w:pPr>
      <w:proofErr w:type="spellStart"/>
      <w:r w:rsidRPr="00762244">
        <w:rPr>
          <w:rFonts w:ascii="Palatino Linotype" w:hAnsi="Palatino Linotype"/>
          <w:i/>
          <w:iCs/>
          <w:sz w:val="22"/>
        </w:rPr>
        <w:t>Fudhul</w:t>
      </w:r>
      <w:proofErr w:type="spellEnd"/>
      <w:r w:rsidRPr="00762244">
        <w:rPr>
          <w:rFonts w:ascii="Palatino Linotype" w:hAnsi="Palatino Linotype"/>
          <w:sz w:val="22"/>
        </w:rPr>
        <w:t xml:space="preserve">: </w:t>
      </w:r>
      <w:proofErr w:type="spellStart"/>
      <w:r w:rsidR="00AE0590" w:rsidRPr="00762244">
        <w:rPr>
          <w:rFonts w:ascii="Palatino Linotype" w:hAnsi="Palatino Linotype"/>
          <w:sz w:val="22"/>
        </w:rPr>
        <w:t>adalah</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kebutuhan</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berlebih</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yaitu</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ketika</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seseorang</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sudah</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terpenuhi</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kebutuhan</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dasarnya</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tetapi</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masih</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menginginkan</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sesuatu</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secara</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berlebihan</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hingga</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menyebabkan</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tindakan</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melanggar</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seperti</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mengonsumsi</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makanan</w:t>
      </w:r>
      <w:proofErr w:type="spellEnd"/>
      <w:r w:rsidR="00AE0590" w:rsidRPr="00762244">
        <w:rPr>
          <w:rFonts w:ascii="Palatino Linotype" w:hAnsi="Palatino Linotype"/>
          <w:sz w:val="22"/>
        </w:rPr>
        <w:t xml:space="preserve"> haram </w:t>
      </w:r>
      <w:proofErr w:type="spellStart"/>
      <w:r w:rsidR="00AE0590" w:rsidRPr="00762244">
        <w:rPr>
          <w:rFonts w:ascii="Palatino Linotype" w:hAnsi="Palatino Linotype"/>
          <w:sz w:val="22"/>
        </w:rPr>
        <w:t>atau</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syubhat</w:t>
      </w:r>
      <w:proofErr w:type="spellEnd"/>
      <w:r w:rsidR="00AE0590" w:rsidRPr="00762244">
        <w:rPr>
          <w:rFonts w:ascii="Palatino Linotype" w:hAnsi="Palatino Linotype"/>
          <w:sz w:val="22"/>
        </w:rPr>
        <w:t xml:space="preserve">. Dalam </w:t>
      </w:r>
      <w:proofErr w:type="spellStart"/>
      <w:r w:rsidR="00AE0590" w:rsidRPr="00762244">
        <w:rPr>
          <w:rFonts w:ascii="Palatino Linotype" w:hAnsi="Palatino Linotype"/>
          <w:sz w:val="22"/>
        </w:rPr>
        <w:t>kondisi</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seperti</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ini</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berlaku</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prinsip</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i/>
          <w:iCs/>
          <w:sz w:val="22"/>
        </w:rPr>
        <w:t>sadd</w:t>
      </w:r>
      <w:proofErr w:type="spellEnd"/>
      <w:r w:rsidR="00AE0590" w:rsidRPr="00762244">
        <w:rPr>
          <w:rFonts w:ascii="Palatino Linotype" w:hAnsi="Palatino Linotype"/>
          <w:i/>
          <w:iCs/>
          <w:sz w:val="22"/>
        </w:rPr>
        <w:t xml:space="preserve"> </w:t>
      </w:r>
      <w:proofErr w:type="spellStart"/>
      <w:r w:rsidR="00AE0590" w:rsidRPr="00762244">
        <w:rPr>
          <w:rFonts w:ascii="Palatino Linotype" w:hAnsi="Palatino Linotype"/>
          <w:i/>
          <w:iCs/>
          <w:sz w:val="22"/>
        </w:rPr>
        <w:t>adz-dzari’ah</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yakni</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menutup</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pintu-pintu</w:t>
      </w:r>
      <w:proofErr w:type="spellEnd"/>
      <w:r w:rsidR="00AE0590" w:rsidRPr="00762244">
        <w:rPr>
          <w:rFonts w:ascii="Palatino Linotype" w:hAnsi="Palatino Linotype"/>
          <w:sz w:val="22"/>
        </w:rPr>
        <w:t xml:space="preserve"> yang </w:t>
      </w:r>
      <w:proofErr w:type="spellStart"/>
      <w:r w:rsidR="00AE0590" w:rsidRPr="00762244">
        <w:rPr>
          <w:rFonts w:ascii="Palatino Linotype" w:hAnsi="Palatino Linotype"/>
          <w:sz w:val="22"/>
        </w:rPr>
        <w:t>dapat</w:t>
      </w:r>
      <w:proofErr w:type="spellEnd"/>
      <w:r w:rsidR="00AE0590" w:rsidRPr="00762244">
        <w:rPr>
          <w:rFonts w:ascii="Palatino Linotype" w:hAnsi="Palatino Linotype"/>
          <w:sz w:val="22"/>
        </w:rPr>
        <w:t xml:space="preserve"> </w:t>
      </w:r>
      <w:proofErr w:type="spellStart"/>
      <w:r w:rsidR="00AE0590" w:rsidRPr="00762244">
        <w:rPr>
          <w:rFonts w:ascii="Palatino Linotype" w:hAnsi="Palatino Linotype"/>
          <w:sz w:val="22"/>
        </w:rPr>
        <w:t>mengarah</w:t>
      </w:r>
      <w:proofErr w:type="spellEnd"/>
      <w:r w:rsidR="00AE0590" w:rsidRPr="00762244">
        <w:rPr>
          <w:rFonts w:ascii="Palatino Linotype" w:hAnsi="Palatino Linotype"/>
          <w:sz w:val="22"/>
        </w:rPr>
        <w:t xml:space="preserve"> pada </w:t>
      </w:r>
      <w:proofErr w:type="spellStart"/>
      <w:r w:rsidR="00AE0590" w:rsidRPr="00762244">
        <w:rPr>
          <w:rFonts w:ascii="Palatino Linotype" w:hAnsi="Palatino Linotype"/>
          <w:sz w:val="22"/>
        </w:rPr>
        <w:t>kemudaratan</w:t>
      </w:r>
      <w:proofErr w:type="spellEnd"/>
      <w:r w:rsidRPr="00762244">
        <w:rPr>
          <w:rFonts w:ascii="Palatino Linotype" w:hAnsi="Palatino Linotype"/>
          <w:sz w:val="22"/>
        </w:rPr>
        <w:t>.</w:t>
      </w:r>
      <w:r w:rsidRPr="00762244">
        <w:rPr>
          <w:rStyle w:val="FootnoteReference"/>
          <w:rFonts w:ascii="Palatino Linotype" w:eastAsiaTheme="majorEastAsia" w:hAnsi="Palatino Linotype"/>
          <w:sz w:val="22"/>
        </w:rPr>
        <w:footnoteReference w:id="21"/>
      </w:r>
    </w:p>
    <w:p w14:paraId="2B40D57E" w14:textId="5DF4AF55" w:rsidR="00A00649" w:rsidRPr="00762244" w:rsidRDefault="00AE0590" w:rsidP="00762244">
      <w:pPr>
        <w:spacing w:line="360" w:lineRule="auto"/>
        <w:ind w:left="0" w:firstLine="567"/>
        <w:rPr>
          <w:rFonts w:ascii="Palatino Linotype" w:hAnsi="Palatino Linotype"/>
          <w:sz w:val="22"/>
        </w:rPr>
      </w:pPr>
      <w:proofErr w:type="spellStart"/>
      <w:r w:rsidRPr="00762244">
        <w:rPr>
          <w:rFonts w:ascii="Palatino Linotype" w:hAnsi="Palatino Linotype"/>
          <w:sz w:val="22"/>
        </w:rPr>
        <w:t>Menurut</w:t>
      </w:r>
      <w:proofErr w:type="spellEnd"/>
      <w:r w:rsidRPr="00762244">
        <w:rPr>
          <w:rFonts w:ascii="Palatino Linotype" w:hAnsi="Palatino Linotype"/>
          <w:sz w:val="22"/>
        </w:rPr>
        <w:t xml:space="preserve"> Abdul Qadir Audah, </w:t>
      </w:r>
      <w:proofErr w:type="spellStart"/>
      <w:r w:rsidRPr="00762244">
        <w:rPr>
          <w:rFonts w:ascii="Palatino Linotype" w:hAnsi="Palatino Linotype"/>
          <w:sz w:val="22"/>
        </w:rPr>
        <w:t>terdapat</w:t>
      </w:r>
      <w:proofErr w:type="spellEnd"/>
      <w:r w:rsidRPr="00762244">
        <w:rPr>
          <w:rFonts w:ascii="Palatino Linotype" w:hAnsi="Palatino Linotype"/>
          <w:sz w:val="22"/>
        </w:rPr>
        <w:t xml:space="preserve"> </w:t>
      </w:r>
      <w:proofErr w:type="spellStart"/>
      <w:r w:rsidRPr="00762244">
        <w:rPr>
          <w:rFonts w:ascii="Palatino Linotype" w:hAnsi="Palatino Linotype"/>
          <w:sz w:val="22"/>
        </w:rPr>
        <w:t>empat</w:t>
      </w:r>
      <w:proofErr w:type="spellEnd"/>
      <w:r w:rsidRPr="00762244">
        <w:rPr>
          <w:rFonts w:ascii="Palatino Linotype" w:hAnsi="Palatino Linotype"/>
          <w:sz w:val="22"/>
        </w:rPr>
        <w:t xml:space="preserve"> </w:t>
      </w:r>
      <w:proofErr w:type="spellStart"/>
      <w:r w:rsidRPr="00762244">
        <w:rPr>
          <w:rFonts w:ascii="Palatino Linotype" w:hAnsi="Palatino Linotype"/>
          <w:sz w:val="22"/>
        </w:rPr>
        <w:t>syarat</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dalam</w:t>
      </w:r>
      <w:proofErr w:type="spellEnd"/>
      <w:r w:rsidRPr="00762244">
        <w:rPr>
          <w:rFonts w:ascii="Palatino Linotype" w:hAnsi="Palatino Linotype"/>
          <w:sz w:val="22"/>
        </w:rPr>
        <w:t xml:space="preserve"> </w:t>
      </w:r>
      <w:proofErr w:type="spellStart"/>
      <w:r w:rsidRPr="00762244">
        <w:rPr>
          <w:rFonts w:ascii="Palatino Linotype" w:hAnsi="Palatino Linotype"/>
          <w:sz w:val="22"/>
        </w:rPr>
        <w:t>kondisi</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darurat</w:t>
      </w:r>
      <w:proofErr w:type="spellEnd"/>
      <w:r w:rsidRPr="00762244">
        <w:rPr>
          <w:rFonts w:ascii="Palatino Linotype" w:hAnsi="Palatino Linotype"/>
          <w:sz w:val="22"/>
        </w:rPr>
        <w:t xml:space="preserve"> yang </w:t>
      </w:r>
      <w:proofErr w:type="spellStart"/>
      <w:r w:rsidRPr="00762244">
        <w:rPr>
          <w:rFonts w:ascii="Palatino Linotype" w:hAnsi="Palatino Linotype"/>
          <w:sz w:val="22"/>
        </w:rPr>
        <w:t>membolehkan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seseorang</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melakukan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perbuatan</w:t>
      </w:r>
      <w:proofErr w:type="spellEnd"/>
      <w:r w:rsidRPr="00762244">
        <w:rPr>
          <w:rFonts w:ascii="Palatino Linotype" w:hAnsi="Palatino Linotype"/>
          <w:sz w:val="22"/>
        </w:rPr>
        <w:t xml:space="preserve"> yang </w:t>
      </w:r>
      <w:proofErr w:type="spellStart"/>
      <w:r w:rsidRPr="00762244">
        <w:rPr>
          <w:rFonts w:ascii="Palatino Linotype" w:hAnsi="Palatino Linotype"/>
          <w:sz w:val="22"/>
        </w:rPr>
        <w:t>semula</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dilarang</w:t>
      </w:r>
      <w:proofErr w:type="spellEnd"/>
      <w:r w:rsidRPr="00762244">
        <w:rPr>
          <w:rFonts w:ascii="Palatino Linotype" w:hAnsi="Palatino Linotype"/>
          <w:sz w:val="22"/>
        </w:rPr>
        <w:t xml:space="preserve">, </w:t>
      </w:r>
      <w:proofErr w:type="spellStart"/>
      <w:r w:rsidRPr="00762244">
        <w:rPr>
          <w:rFonts w:ascii="Palatino Linotype" w:hAnsi="Palatino Linotype"/>
          <w:sz w:val="22"/>
        </w:rPr>
        <w:t>yakni</w:t>
      </w:r>
      <w:proofErr w:type="spellEnd"/>
      <w:r w:rsidR="00A00649" w:rsidRPr="00762244">
        <w:rPr>
          <w:rFonts w:ascii="Palatino Linotype" w:hAnsi="Palatino Linotype"/>
          <w:sz w:val="22"/>
        </w:rPr>
        <w:t xml:space="preserve">: </w:t>
      </w:r>
    </w:p>
    <w:p w14:paraId="714B1C03" w14:textId="2D7BB033" w:rsidR="00A00649" w:rsidRPr="00762244" w:rsidRDefault="00AE0590" w:rsidP="00762244">
      <w:pPr>
        <w:pStyle w:val="ListParagraph"/>
        <w:numPr>
          <w:ilvl w:val="0"/>
          <w:numId w:val="3"/>
        </w:numPr>
        <w:spacing w:line="360" w:lineRule="auto"/>
        <w:rPr>
          <w:rFonts w:ascii="Palatino Linotype" w:hAnsi="Palatino Linotype"/>
          <w:sz w:val="22"/>
        </w:rPr>
      </w:pPr>
      <w:proofErr w:type="spellStart"/>
      <w:r w:rsidRPr="00762244">
        <w:rPr>
          <w:rFonts w:ascii="Palatino Linotype" w:hAnsi="Palatino Linotype"/>
          <w:sz w:val="22"/>
        </w:rPr>
        <w:t>Terdapat</w:t>
      </w:r>
      <w:proofErr w:type="spellEnd"/>
      <w:r w:rsidRPr="00762244">
        <w:rPr>
          <w:rFonts w:ascii="Palatino Linotype" w:hAnsi="Palatino Linotype"/>
          <w:sz w:val="22"/>
        </w:rPr>
        <w:t xml:space="preserve"> </w:t>
      </w:r>
      <w:proofErr w:type="spellStart"/>
      <w:r w:rsidRPr="00762244">
        <w:rPr>
          <w:rFonts w:ascii="Palatino Linotype" w:hAnsi="Palatino Linotype"/>
          <w:sz w:val="22"/>
        </w:rPr>
        <w:t>ancaman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serius</w:t>
      </w:r>
      <w:proofErr w:type="spellEnd"/>
      <w:r w:rsidRPr="00762244">
        <w:rPr>
          <w:rFonts w:ascii="Palatino Linotype" w:hAnsi="Palatino Linotype"/>
          <w:sz w:val="22"/>
        </w:rPr>
        <w:t xml:space="preserve"> </w:t>
      </w:r>
      <w:proofErr w:type="spellStart"/>
      <w:r w:rsidRPr="00762244">
        <w:rPr>
          <w:rFonts w:ascii="Palatino Linotype" w:hAnsi="Palatino Linotype"/>
          <w:sz w:val="22"/>
        </w:rPr>
        <w:t>terhadap</w:t>
      </w:r>
      <w:proofErr w:type="spellEnd"/>
      <w:r w:rsidRPr="00762244">
        <w:rPr>
          <w:rFonts w:ascii="Palatino Linotype" w:hAnsi="Palatino Linotype"/>
          <w:sz w:val="22"/>
        </w:rPr>
        <w:t xml:space="preserve"> </w:t>
      </w:r>
      <w:proofErr w:type="spellStart"/>
      <w:r w:rsidRPr="00762244">
        <w:rPr>
          <w:rFonts w:ascii="Palatino Linotype" w:hAnsi="Palatino Linotype"/>
          <w:sz w:val="22"/>
        </w:rPr>
        <w:t>jiwa</w:t>
      </w:r>
      <w:proofErr w:type="spellEnd"/>
      <w:r w:rsidRPr="00762244">
        <w:rPr>
          <w:rFonts w:ascii="Palatino Linotype" w:hAnsi="Palatino Linotype"/>
          <w:sz w:val="22"/>
        </w:rPr>
        <w:t xml:space="preserve"> </w:t>
      </w:r>
      <w:proofErr w:type="spellStart"/>
      <w:r w:rsidRPr="00762244">
        <w:rPr>
          <w:rFonts w:ascii="Palatino Linotype" w:hAnsi="Palatino Linotype"/>
          <w:sz w:val="22"/>
        </w:rPr>
        <w:t>atau</w:t>
      </w:r>
      <w:proofErr w:type="spellEnd"/>
      <w:r w:rsidRPr="00762244">
        <w:rPr>
          <w:rFonts w:ascii="Palatino Linotype" w:hAnsi="Palatino Linotype"/>
          <w:sz w:val="22"/>
        </w:rPr>
        <w:t xml:space="preserve"> </w:t>
      </w:r>
      <w:proofErr w:type="spellStart"/>
      <w:r w:rsidRPr="00762244">
        <w:rPr>
          <w:rFonts w:ascii="Palatino Linotype" w:hAnsi="Palatino Linotype"/>
          <w:sz w:val="22"/>
        </w:rPr>
        <w:t>anggota</w:t>
      </w:r>
      <w:proofErr w:type="spellEnd"/>
      <w:r w:rsidRPr="00762244">
        <w:rPr>
          <w:rFonts w:ascii="Palatino Linotype" w:hAnsi="Palatino Linotype"/>
          <w:sz w:val="22"/>
        </w:rPr>
        <w:t xml:space="preserve"> </w:t>
      </w:r>
      <w:proofErr w:type="spellStart"/>
      <w:r w:rsidRPr="00762244">
        <w:rPr>
          <w:rFonts w:ascii="Palatino Linotype" w:hAnsi="Palatino Linotype"/>
          <w:sz w:val="22"/>
        </w:rPr>
        <w:t>tubuh</w:t>
      </w:r>
      <w:proofErr w:type="spellEnd"/>
      <w:r w:rsidRPr="00762244">
        <w:rPr>
          <w:rFonts w:ascii="Palatino Linotype" w:hAnsi="Palatino Linotype"/>
          <w:sz w:val="22"/>
        </w:rPr>
        <w:t xml:space="preserve">, </w:t>
      </w:r>
      <w:proofErr w:type="spellStart"/>
      <w:r w:rsidRPr="00762244">
        <w:rPr>
          <w:rFonts w:ascii="Palatino Linotype" w:hAnsi="Palatino Linotype"/>
          <w:sz w:val="22"/>
        </w:rPr>
        <w:t>baik</w:t>
      </w:r>
      <w:proofErr w:type="spellEnd"/>
      <w:r w:rsidRPr="00762244">
        <w:rPr>
          <w:rFonts w:ascii="Palatino Linotype" w:hAnsi="Palatino Linotype"/>
          <w:sz w:val="22"/>
        </w:rPr>
        <w:t xml:space="preserve"> </w:t>
      </w:r>
      <w:proofErr w:type="spellStart"/>
      <w:r w:rsidRPr="00762244">
        <w:rPr>
          <w:rFonts w:ascii="Palatino Linotype" w:hAnsi="Palatino Linotype"/>
          <w:sz w:val="22"/>
        </w:rPr>
        <w:t>terhadap</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dirinya</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sendiri</w:t>
      </w:r>
      <w:proofErr w:type="spellEnd"/>
      <w:r w:rsidRPr="00762244">
        <w:rPr>
          <w:rFonts w:ascii="Palatino Linotype" w:hAnsi="Palatino Linotype"/>
          <w:sz w:val="22"/>
        </w:rPr>
        <w:t xml:space="preserve"> </w:t>
      </w:r>
      <w:proofErr w:type="spellStart"/>
      <w:r w:rsidRPr="00762244">
        <w:rPr>
          <w:rFonts w:ascii="Palatino Linotype" w:hAnsi="Palatino Linotype"/>
          <w:sz w:val="22"/>
        </w:rPr>
        <w:t>maupun</w:t>
      </w:r>
      <w:proofErr w:type="spellEnd"/>
      <w:r w:rsidRPr="00762244">
        <w:rPr>
          <w:rFonts w:ascii="Palatino Linotype" w:hAnsi="Palatino Linotype"/>
          <w:sz w:val="22"/>
        </w:rPr>
        <w:t xml:space="preserve"> orang lain</w:t>
      </w:r>
      <w:r w:rsidR="00A00649" w:rsidRPr="00762244">
        <w:rPr>
          <w:rFonts w:ascii="Palatino Linotype" w:hAnsi="Palatino Linotype"/>
          <w:sz w:val="22"/>
        </w:rPr>
        <w:t>.</w:t>
      </w:r>
    </w:p>
    <w:p w14:paraId="5BD39B2B" w14:textId="77777777" w:rsidR="00AE0590" w:rsidRPr="00762244" w:rsidRDefault="00AE0590" w:rsidP="00762244">
      <w:pPr>
        <w:pStyle w:val="ListParagraph"/>
        <w:numPr>
          <w:ilvl w:val="0"/>
          <w:numId w:val="3"/>
        </w:numPr>
        <w:spacing w:line="360" w:lineRule="auto"/>
        <w:rPr>
          <w:rFonts w:ascii="Palatino Linotype" w:hAnsi="Palatino Linotype"/>
          <w:sz w:val="22"/>
        </w:rPr>
      </w:pPr>
      <w:proofErr w:type="spellStart"/>
      <w:r w:rsidRPr="00762244">
        <w:rPr>
          <w:rFonts w:ascii="Palatino Linotype" w:hAnsi="Palatino Linotype"/>
          <w:sz w:val="22"/>
        </w:rPr>
        <w:t>Kondisinya</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mendesak</w:t>
      </w:r>
      <w:proofErr w:type="spellEnd"/>
      <w:r w:rsidRPr="00762244">
        <w:rPr>
          <w:rFonts w:ascii="Palatino Linotype" w:hAnsi="Palatino Linotype"/>
          <w:sz w:val="22"/>
        </w:rPr>
        <w:t xml:space="preserve"> dan </w:t>
      </w:r>
      <w:proofErr w:type="spellStart"/>
      <w:r w:rsidRPr="00762244">
        <w:rPr>
          <w:rFonts w:ascii="Palatino Linotype" w:hAnsi="Palatino Linotype"/>
          <w:sz w:val="22"/>
        </w:rPr>
        <w:t>tidak</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dapat</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ditunda</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penanganannya</w:t>
      </w:r>
      <w:proofErr w:type="spellEnd"/>
      <w:r w:rsidRPr="00762244">
        <w:rPr>
          <w:rFonts w:ascii="Palatino Linotype" w:hAnsi="Palatino Linotype"/>
          <w:sz w:val="22"/>
        </w:rPr>
        <w:t xml:space="preserve">. </w:t>
      </w:r>
      <w:proofErr w:type="spellStart"/>
      <w:r w:rsidRPr="00762244">
        <w:rPr>
          <w:rFonts w:ascii="Palatino Linotype" w:hAnsi="Palatino Linotype"/>
          <w:sz w:val="22"/>
        </w:rPr>
        <w:t>Misalnya</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seseorang</w:t>
      </w:r>
      <w:proofErr w:type="spellEnd"/>
      <w:r w:rsidRPr="00762244">
        <w:rPr>
          <w:rFonts w:ascii="Palatino Linotype" w:hAnsi="Palatino Linotype"/>
          <w:sz w:val="22"/>
        </w:rPr>
        <w:t xml:space="preserve"> yang </w:t>
      </w:r>
      <w:proofErr w:type="spellStart"/>
      <w:r w:rsidRPr="00762244">
        <w:rPr>
          <w:rFonts w:ascii="Palatino Linotype" w:hAnsi="Palatino Linotype"/>
          <w:sz w:val="22"/>
        </w:rPr>
        <w:t>kelaparan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belum</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dibolehkan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memakan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bangkai</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sebelum</w:t>
      </w:r>
      <w:proofErr w:type="spellEnd"/>
      <w:r w:rsidRPr="00762244">
        <w:rPr>
          <w:rFonts w:ascii="Palatino Linotype" w:hAnsi="Palatino Linotype"/>
          <w:sz w:val="22"/>
        </w:rPr>
        <w:t xml:space="preserve"> </w:t>
      </w:r>
      <w:proofErr w:type="spellStart"/>
      <w:r w:rsidRPr="00762244">
        <w:rPr>
          <w:rFonts w:ascii="Palatino Linotype" w:hAnsi="Palatino Linotype"/>
          <w:sz w:val="22"/>
        </w:rPr>
        <w:t>benar-benar</w:t>
      </w:r>
      <w:proofErr w:type="spellEnd"/>
      <w:r w:rsidRPr="00762244">
        <w:rPr>
          <w:rFonts w:ascii="Palatino Linotype" w:hAnsi="Palatino Linotype"/>
          <w:sz w:val="22"/>
        </w:rPr>
        <w:t xml:space="preserve"> </w:t>
      </w:r>
      <w:proofErr w:type="spellStart"/>
      <w:r w:rsidRPr="00762244">
        <w:rPr>
          <w:rFonts w:ascii="Palatino Linotype" w:hAnsi="Palatino Linotype"/>
          <w:sz w:val="22"/>
        </w:rPr>
        <w:t>berada</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dalam</w:t>
      </w:r>
      <w:proofErr w:type="spellEnd"/>
      <w:r w:rsidRPr="00762244">
        <w:rPr>
          <w:rFonts w:ascii="Palatino Linotype" w:hAnsi="Palatino Linotype"/>
          <w:sz w:val="22"/>
        </w:rPr>
        <w:t xml:space="preserve"> </w:t>
      </w:r>
      <w:proofErr w:type="spellStart"/>
      <w:r w:rsidRPr="00762244">
        <w:rPr>
          <w:rFonts w:ascii="Palatino Linotype" w:hAnsi="Palatino Linotype"/>
          <w:sz w:val="22"/>
        </w:rPr>
        <w:t>kondisi</w:t>
      </w:r>
      <w:proofErr w:type="spellEnd"/>
      <w:r w:rsidRPr="00762244">
        <w:rPr>
          <w:rFonts w:ascii="Palatino Linotype" w:hAnsi="Palatino Linotype"/>
          <w:sz w:val="22"/>
        </w:rPr>
        <w:t xml:space="preserve"> </w:t>
      </w:r>
      <w:proofErr w:type="spellStart"/>
      <w:r w:rsidRPr="00762244">
        <w:rPr>
          <w:rFonts w:ascii="Palatino Linotype" w:hAnsi="Palatino Linotype"/>
          <w:sz w:val="22"/>
        </w:rPr>
        <w:t>kelaparan</w:t>
      </w:r>
      <w:proofErr w:type="spellEnd"/>
      <w:r w:rsidRPr="00762244">
        <w:rPr>
          <w:rFonts w:ascii="Palatino Linotype" w:hAnsi="Palatino Linotype"/>
          <w:sz w:val="22"/>
        </w:rPr>
        <w:t xml:space="preserve"> yang </w:t>
      </w:r>
      <w:proofErr w:type="spellStart"/>
      <w:r w:rsidRPr="00762244">
        <w:rPr>
          <w:rFonts w:ascii="Palatino Linotype" w:hAnsi="Palatino Linotype"/>
          <w:sz w:val="22"/>
        </w:rPr>
        <w:t>membahayakan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jiwa</w:t>
      </w:r>
      <w:proofErr w:type="spellEnd"/>
      <w:r w:rsidRPr="00762244">
        <w:rPr>
          <w:rFonts w:ascii="Palatino Linotype" w:hAnsi="Palatino Linotype"/>
          <w:sz w:val="22"/>
        </w:rPr>
        <w:t>.</w:t>
      </w:r>
    </w:p>
    <w:p w14:paraId="35DD9E2B" w14:textId="43C1BF6E" w:rsidR="00A00649" w:rsidRPr="00762244" w:rsidRDefault="00AE0590" w:rsidP="00762244">
      <w:pPr>
        <w:pStyle w:val="ListParagraph"/>
        <w:numPr>
          <w:ilvl w:val="0"/>
          <w:numId w:val="3"/>
        </w:numPr>
        <w:spacing w:line="360" w:lineRule="auto"/>
        <w:rPr>
          <w:rFonts w:ascii="Palatino Linotype" w:hAnsi="Palatino Linotype"/>
          <w:sz w:val="22"/>
        </w:rPr>
      </w:pPr>
      <w:r w:rsidRPr="00762244">
        <w:rPr>
          <w:rFonts w:ascii="Palatino Linotype" w:hAnsi="Palatino Linotype"/>
          <w:sz w:val="22"/>
        </w:rPr>
        <w:t xml:space="preserve">Tidak </w:t>
      </w:r>
      <w:proofErr w:type="spellStart"/>
      <w:r w:rsidRPr="00762244">
        <w:rPr>
          <w:rFonts w:ascii="Palatino Linotype" w:hAnsi="Palatino Linotype"/>
          <w:sz w:val="22"/>
        </w:rPr>
        <w:t>ada</w:t>
      </w:r>
      <w:proofErr w:type="spellEnd"/>
      <w:r w:rsidRPr="00762244">
        <w:rPr>
          <w:rFonts w:ascii="Palatino Linotype" w:hAnsi="Palatino Linotype"/>
          <w:sz w:val="22"/>
        </w:rPr>
        <w:t xml:space="preserve"> </w:t>
      </w:r>
      <w:proofErr w:type="spellStart"/>
      <w:r w:rsidRPr="00762244">
        <w:rPr>
          <w:rFonts w:ascii="Palatino Linotype" w:hAnsi="Palatino Linotype"/>
          <w:sz w:val="22"/>
        </w:rPr>
        <w:t>alternatif</w:t>
      </w:r>
      <w:proofErr w:type="spellEnd"/>
      <w:r w:rsidRPr="00762244">
        <w:rPr>
          <w:rFonts w:ascii="Palatino Linotype" w:hAnsi="Palatino Linotype"/>
          <w:sz w:val="22"/>
        </w:rPr>
        <w:t xml:space="preserve"> lain </w:t>
      </w:r>
      <w:proofErr w:type="spellStart"/>
      <w:r w:rsidRPr="00762244">
        <w:rPr>
          <w:rFonts w:ascii="Palatino Linotype" w:hAnsi="Palatino Linotype"/>
          <w:sz w:val="22"/>
        </w:rPr>
        <w:t>untuk</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mengatasi</w:t>
      </w:r>
      <w:proofErr w:type="spellEnd"/>
      <w:r w:rsidRPr="00762244">
        <w:rPr>
          <w:rFonts w:ascii="Palatino Linotype" w:hAnsi="Palatino Linotype"/>
          <w:sz w:val="22"/>
        </w:rPr>
        <w:t xml:space="preserve"> </w:t>
      </w:r>
      <w:proofErr w:type="spellStart"/>
      <w:r w:rsidRPr="00762244">
        <w:rPr>
          <w:rFonts w:ascii="Palatino Linotype" w:hAnsi="Palatino Linotype"/>
          <w:sz w:val="22"/>
        </w:rPr>
        <w:t>kondisi</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darurat</w:t>
      </w:r>
      <w:proofErr w:type="spellEnd"/>
      <w:r w:rsidRPr="00762244">
        <w:rPr>
          <w:rFonts w:ascii="Palatino Linotype" w:hAnsi="Palatino Linotype"/>
          <w:sz w:val="22"/>
        </w:rPr>
        <w:t xml:space="preserve"> </w:t>
      </w:r>
      <w:proofErr w:type="spellStart"/>
      <w:r w:rsidRPr="00762244">
        <w:rPr>
          <w:rFonts w:ascii="Palatino Linotype" w:hAnsi="Palatino Linotype"/>
          <w:sz w:val="22"/>
        </w:rPr>
        <w:t>tersebut</w:t>
      </w:r>
      <w:proofErr w:type="spellEnd"/>
      <w:r w:rsidRPr="00762244">
        <w:rPr>
          <w:rFonts w:ascii="Palatino Linotype" w:hAnsi="Palatino Linotype"/>
          <w:sz w:val="22"/>
        </w:rPr>
        <w:t xml:space="preserve"> </w:t>
      </w:r>
      <w:proofErr w:type="spellStart"/>
      <w:r w:rsidRPr="00762244">
        <w:rPr>
          <w:rFonts w:ascii="Palatino Linotype" w:hAnsi="Palatino Linotype"/>
          <w:sz w:val="22"/>
        </w:rPr>
        <w:t>kecuali</w:t>
      </w:r>
      <w:proofErr w:type="spellEnd"/>
      <w:r w:rsidRPr="00762244">
        <w:rPr>
          <w:rFonts w:ascii="Palatino Linotype" w:hAnsi="Palatino Linotype"/>
          <w:sz w:val="22"/>
        </w:rPr>
        <w:t xml:space="preserve"> </w:t>
      </w:r>
      <w:proofErr w:type="spellStart"/>
      <w:r w:rsidRPr="00762244">
        <w:rPr>
          <w:rFonts w:ascii="Palatino Linotype" w:hAnsi="Palatino Linotype"/>
          <w:sz w:val="22"/>
        </w:rPr>
        <w:t>dengan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melakukan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pelanggaran</w:t>
      </w:r>
      <w:proofErr w:type="spellEnd"/>
      <w:r w:rsidRPr="00762244">
        <w:rPr>
          <w:rFonts w:ascii="Palatino Linotype" w:hAnsi="Palatino Linotype"/>
          <w:sz w:val="22"/>
        </w:rPr>
        <w:t xml:space="preserve">. Jika </w:t>
      </w:r>
      <w:proofErr w:type="spellStart"/>
      <w:r w:rsidRPr="00762244">
        <w:rPr>
          <w:rFonts w:ascii="Palatino Linotype" w:hAnsi="Palatino Linotype"/>
          <w:sz w:val="22"/>
        </w:rPr>
        <w:t>kondisi</w:t>
      </w:r>
      <w:proofErr w:type="spellEnd"/>
      <w:r w:rsidRPr="00762244">
        <w:rPr>
          <w:rFonts w:ascii="Palatino Linotype" w:hAnsi="Palatino Linotype"/>
          <w:sz w:val="22"/>
        </w:rPr>
        <w:t xml:space="preserve"> </w:t>
      </w:r>
      <w:proofErr w:type="spellStart"/>
      <w:r w:rsidRPr="00762244">
        <w:rPr>
          <w:rFonts w:ascii="Palatino Linotype" w:hAnsi="Palatino Linotype"/>
          <w:sz w:val="22"/>
        </w:rPr>
        <w:t>tersebut</w:t>
      </w:r>
      <w:proofErr w:type="spellEnd"/>
      <w:r w:rsidRPr="00762244">
        <w:rPr>
          <w:rFonts w:ascii="Palatino Linotype" w:hAnsi="Palatino Linotype"/>
          <w:sz w:val="22"/>
        </w:rPr>
        <w:t xml:space="preserve"> </w:t>
      </w:r>
      <w:proofErr w:type="spellStart"/>
      <w:r w:rsidRPr="00762244">
        <w:rPr>
          <w:rFonts w:ascii="Palatino Linotype" w:hAnsi="Palatino Linotype"/>
          <w:sz w:val="22"/>
        </w:rPr>
        <w:t>masih</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dapat</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diatasi</w:t>
      </w:r>
      <w:proofErr w:type="spellEnd"/>
      <w:r w:rsidRPr="00762244">
        <w:rPr>
          <w:rFonts w:ascii="Palatino Linotype" w:hAnsi="Palatino Linotype"/>
          <w:sz w:val="22"/>
        </w:rPr>
        <w:t xml:space="preserve"> </w:t>
      </w:r>
      <w:proofErr w:type="spellStart"/>
      <w:r w:rsidRPr="00762244">
        <w:rPr>
          <w:rFonts w:ascii="Palatino Linotype" w:hAnsi="Palatino Linotype"/>
          <w:sz w:val="22"/>
        </w:rPr>
        <w:t>dengan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melakukan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perbuatan</w:t>
      </w:r>
      <w:proofErr w:type="spellEnd"/>
      <w:r w:rsidRPr="00762244">
        <w:rPr>
          <w:rFonts w:ascii="Palatino Linotype" w:hAnsi="Palatino Linotype"/>
          <w:sz w:val="22"/>
        </w:rPr>
        <w:t xml:space="preserve"> yang </w:t>
      </w:r>
      <w:proofErr w:type="spellStart"/>
      <w:r w:rsidRPr="00762244">
        <w:rPr>
          <w:rFonts w:ascii="Palatino Linotype" w:hAnsi="Palatino Linotype"/>
          <w:sz w:val="22"/>
        </w:rPr>
        <w:t>mubah</w:t>
      </w:r>
      <w:proofErr w:type="spellEnd"/>
      <w:r w:rsidRPr="00762244">
        <w:rPr>
          <w:rFonts w:ascii="Palatino Linotype" w:hAnsi="Palatino Linotype"/>
          <w:sz w:val="22"/>
        </w:rPr>
        <w:t xml:space="preserve"> (</w:t>
      </w:r>
      <w:proofErr w:type="spellStart"/>
      <w:r w:rsidRPr="00762244">
        <w:rPr>
          <w:rFonts w:ascii="Palatino Linotype" w:hAnsi="Palatino Linotype"/>
          <w:sz w:val="22"/>
        </w:rPr>
        <w:t>boleh</w:t>
      </w:r>
      <w:proofErr w:type="spellEnd"/>
      <w:r w:rsidRPr="00762244">
        <w:rPr>
          <w:rFonts w:ascii="Palatino Linotype" w:hAnsi="Palatino Linotype"/>
          <w:sz w:val="22"/>
        </w:rPr>
        <w:t xml:space="preserve">), </w:t>
      </w:r>
      <w:proofErr w:type="spellStart"/>
      <w:r w:rsidRPr="00762244">
        <w:rPr>
          <w:rFonts w:ascii="Palatino Linotype" w:hAnsi="Palatino Linotype"/>
          <w:sz w:val="22"/>
        </w:rPr>
        <w:t>maka</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pelanggaran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tidak</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dibenarkan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Contohnya</w:t>
      </w:r>
      <w:proofErr w:type="spellEnd"/>
      <w:r w:rsidRPr="00762244">
        <w:rPr>
          <w:rFonts w:ascii="Palatino Linotype" w:hAnsi="Palatino Linotype"/>
          <w:sz w:val="22"/>
        </w:rPr>
        <w:t xml:space="preserve">, orang </w:t>
      </w:r>
      <w:proofErr w:type="spellStart"/>
      <w:r w:rsidRPr="00762244">
        <w:rPr>
          <w:rFonts w:ascii="Palatino Linotype" w:hAnsi="Palatino Linotype"/>
          <w:sz w:val="22"/>
        </w:rPr>
        <w:t>lapar</w:t>
      </w:r>
      <w:proofErr w:type="spellEnd"/>
      <w:r w:rsidRPr="00762244">
        <w:rPr>
          <w:rFonts w:ascii="Palatino Linotype" w:hAnsi="Palatino Linotype"/>
          <w:sz w:val="22"/>
        </w:rPr>
        <w:t xml:space="preserve"> yang </w:t>
      </w:r>
      <w:proofErr w:type="spellStart"/>
      <w:r w:rsidRPr="00762244">
        <w:rPr>
          <w:rFonts w:ascii="Palatino Linotype" w:hAnsi="Palatino Linotype"/>
          <w:sz w:val="22"/>
        </w:rPr>
        <w:t>masih</w:t>
      </w:r>
      <w:proofErr w:type="spellEnd"/>
      <w:r w:rsidRPr="00762244">
        <w:rPr>
          <w:rFonts w:ascii="Palatino Linotype" w:hAnsi="Palatino Linotype"/>
          <w:sz w:val="22"/>
        </w:rPr>
        <w:t xml:space="preserve"> </w:t>
      </w:r>
      <w:proofErr w:type="spellStart"/>
      <w:r w:rsidRPr="00762244">
        <w:rPr>
          <w:rFonts w:ascii="Palatino Linotype" w:hAnsi="Palatino Linotype"/>
          <w:sz w:val="22"/>
        </w:rPr>
        <w:t>bisa</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memperoleh</w:t>
      </w:r>
      <w:proofErr w:type="spellEnd"/>
      <w:r w:rsidRPr="00762244">
        <w:rPr>
          <w:rFonts w:ascii="Palatino Linotype" w:hAnsi="Palatino Linotype"/>
          <w:sz w:val="22"/>
        </w:rPr>
        <w:t xml:space="preserve"> </w:t>
      </w:r>
      <w:proofErr w:type="spellStart"/>
      <w:r w:rsidRPr="00762244">
        <w:rPr>
          <w:rFonts w:ascii="Palatino Linotype" w:hAnsi="Palatino Linotype"/>
          <w:sz w:val="22"/>
        </w:rPr>
        <w:t>makanan</w:t>
      </w:r>
      <w:proofErr w:type="spellEnd"/>
      <w:r w:rsidRPr="00762244">
        <w:rPr>
          <w:rFonts w:ascii="Palatino Linotype" w:hAnsi="Palatino Linotype"/>
          <w:sz w:val="22"/>
        </w:rPr>
        <w:t xml:space="preserve"> halal </w:t>
      </w:r>
      <w:proofErr w:type="spellStart"/>
      <w:r w:rsidRPr="00762244">
        <w:rPr>
          <w:rFonts w:ascii="Palatino Linotype" w:hAnsi="Palatino Linotype"/>
          <w:sz w:val="22"/>
        </w:rPr>
        <w:t>tidak</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diperbolehkan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memakan</w:t>
      </w:r>
      <w:proofErr w:type="spellEnd"/>
      <w:r w:rsidRPr="00762244">
        <w:rPr>
          <w:rFonts w:ascii="Palatino Linotype" w:hAnsi="Palatino Linotype"/>
          <w:sz w:val="22"/>
        </w:rPr>
        <w:t xml:space="preserve"> yang haram</w:t>
      </w:r>
      <w:r w:rsidR="00A00649" w:rsidRPr="00762244">
        <w:rPr>
          <w:rFonts w:ascii="Palatino Linotype" w:hAnsi="Palatino Linotype"/>
          <w:sz w:val="22"/>
        </w:rPr>
        <w:t xml:space="preserve">. </w:t>
      </w:r>
    </w:p>
    <w:p w14:paraId="1209B0CA" w14:textId="322DAEF2" w:rsidR="00A00649" w:rsidRDefault="00AE0590" w:rsidP="00762244">
      <w:pPr>
        <w:pStyle w:val="ListParagraph"/>
        <w:numPr>
          <w:ilvl w:val="0"/>
          <w:numId w:val="3"/>
        </w:numPr>
        <w:spacing w:line="360" w:lineRule="auto"/>
        <w:rPr>
          <w:rFonts w:ascii="Palatino Linotype" w:hAnsi="Palatino Linotype"/>
          <w:sz w:val="22"/>
        </w:rPr>
      </w:pPr>
      <w:proofErr w:type="spellStart"/>
      <w:r w:rsidRPr="00762244">
        <w:rPr>
          <w:rFonts w:ascii="Palatino Linotype" w:hAnsi="Palatino Linotype"/>
          <w:sz w:val="22"/>
        </w:rPr>
        <w:t>Perbuatan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pelanggaran</w:t>
      </w:r>
      <w:proofErr w:type="spellEnd"/>
      <w:r w:rsidRPr="00762244">
        <w:rPr>
          <w:rFonts w:ascii="Palatino Linotype" w:hAnsi="Palatino Linotype"/>
          <w:sz w:val="22"/>
        </w:rPr>
        <w:t xml:space="preserve"> yang </w:t>
      </w:r>
      <w:proofErr w:type="spellStart"/>
      <w:r w:rsidRPr="00762244">
        <w:rPr>
          <w:rFonts w:ascii="Palatino Linotype" w:hAnsi="Palatino Linotype"/>
          <w:sz w:val="22"/>
        </w:rPr>
        <w:t>dilakukan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harus</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dibatasi</w:t>
      </w:r>
      <w:proofErr w:type="spellEnd"/>
      <w:r w:rsidRPr="00762244">
        <w:rPr>
          <w:rFonts w:ascii="Palatino Linotype" w:hAnsi="Palatino Linotype"/>
          <w:sz w:val="22"/>
        </w:rPr>
        <w:t xml:space="preserve"> </w:t>
      </w:r>
      <w:proofErr w:type="spellStart"/>
      <w:r w:rsidRPr="00762244">
        <w:rPr>
          <w:rFonts w:ascii="Palatino Linotype" w:hAnsi="Palatino Linotype"/>
          <w:sz w:val="22"/>
        </w:rPr>
        <w:t>hanya</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sebatas</w:t>
      </w:r>
      <w:proofErr w:type="spellEnd"/>
      <w:r w:rsidRPr="00762244">
        <w:rPr>
          <w:rFonts w:ascii="Palatino Linotype" w:hAnsi="Palatino Linotype"/>
          <w:sz w:val="22"/>
        </w:rPr>
        <w:t xml:space="preserve"> </w:t>
      </w:r>
      <w:proofErr w:type="spellStart"/>
      <w:r w:rsidRPr="00762244">
        <w:rPr>
          <w:rFonts w:ascii="Palatino Linotype" w:hAnsi="Palatino Linotype"/>
          <w:sz w:val="22"/>
        </w:rPr>
        <w:t>kebutuhan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mendesak</w:t>
      </w:r>
      <w:proofErr w:type="spellEnd"/>
      <w:r w:rsidRPr="00762244">
        <w:rPr>
          <w:rFonts w:ascii="Palatino Linotype" w:hAnsi="Palatino Linotype"/>
          <w:sz w:val="22"/>
        </w:rPr>
        <w:t xml:space="preserve">. </w:t>
      </w:r>
      <w:proofErr w:type="spellStart"/>
      <w:r w:rsidRPr="00762244">
        <w:rPr>
          <w:rFonts w:ascii="Palatino Linotype" w:hAnsi="Palatino Linotype"/>
          <w:sz w:val="22"/>
        </w:rPr>
        <w:t>Artinya</w:t>
      </w:r>
      <w:proofErr w:type="spellEnd"/>
      <w:r w:rsidRPr="00762244">
        <w:rPr>
          <w:rFonts w:ascii="Palatino Linotype" w:hAnsi="Palatino Linotype"/>
          <w:sz w:val="22"/>
        </w:rPr>
        <w:t xml:space="preserve">, </w:t>
      </w:r>
      <w:proofErr w:type="spellStart"/>
      <w:r w:rsidRPr="00762244">
        <w:rPr>
          <w:rFonts w:ascii="Palatino Linotype" w:hAnsi="Palatino Linotype"/>
          <w:sz w:val="22"/>
        </w:rPr>
        <w:t>hanya</w:t>
      </w:r>
      <w:proofErr w:type="spellEnd"/>
      <w:r w:rsidRPr="00762244">
        <w:rPr>
          <w:rFonts w:ascii="Palatino Linotype" w:hAnsi="Palatino Linotype"/>
          <w:sz w:val="22"/>
        </w:rPr>
        <w:t xml:space="preserve"> </w:t>
      </w:r>
      <w:proofErr w:type="spellStart"/>
      <w:r w:rsidRPr="00762244">
        <w:rPr>
          <w:rFonts w:ascii="Palatino Linotype" w:hAnsi="Palatino Linotype"/>
          <w:sz w:val="22"/>
        </w:rPr>
        <w:t>boleh</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dilakukan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sebatas</w:t>
      </w:r>
      <w:proofErr w:type="spellEnd"/>
      <w:r w:rsidRPr="00762244">
        <w:rPr>
          <w:rFonts w:ascii="Palatino Linotype" w:hAnsi="Palatino Linotype"/>
          <w:sz w:val="22"/>
        </w:rPr>
        <w:t xml:space="preserve"> </w:t>
      </w:r>
      <w:proofErr w:type="spellStart"/>
      <w:r w:rsidRPr="00762244">
        <w:rPr>
          <w:rFonts w:ascii="Palatino Linotype" w:hAnsi="Palatino Linotype"/>
          <w:sz w:val="22"/>
        </w:rPr>
        <w:t>cukup</w:t>
      </w:r>
      <w:proofErr w:type="spellEnd"/>
      <w:r w:rsidRPr="00762244">
        <w:rPr>
          <w:rFonts w:ascii="Palatino Linotype" w:hAnsi="Palatino Linotype"/>
          <w:sz w:val="22"/>
        </w:rPr>
        <w:t xml:space="preserve"> </w:t>
      </w:r>
      <w:proofErr w:type="spellStart"/>
      <w:r w:rsidRPr="00762244">
        <w:rPr>
          <w:rFonts w:ascii="Palatino Linotype" w:hAnsi="Palatino Linotype"/>
          <w:sz w:val="22"/>
        </w:rPr>
        <w:t>untuk</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menyelamatkan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jiwa</w:t>
      </w:r>
      <w:proofErr w:type="spellEnd"/>
      <w:r w:rsidRPr="00762244">
        <w:rPr>
          <w:rFonts w:ascii="Palatino Linotype" w:hAnsi="Palatino Linotype"/>
          <w:sz w:val="22"/>
        </w:rPr>
        <w:t xml:space="preserve">, </w:t>
      </w:r>
      <w:proofErr w:type="spellStart"/>
      <w:r w:rsidRPr="00762244">
        <w:rPr>
          <w:rFonts w:ascii="Palatino Linotype" w:hAnsi="Palatino Linotype"/>
          <w:sz w:val="22"/>
        </w:rPr>
        <w:t>bukan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untuk</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memenuhi</w:t>
      </w:r>
      <w:proofErr w:type="spellEnd"/>
      <w:r w:rsidRPr="00762244">
        <w:rPr>
          <w:rFonts w:ascii="Palatino Linotype" w:hAnsi="Palatino Linotype"/>
          <w:sz w:val="22"/>
        </w:rPr>
        <w:t xml:space="preserve"> </w:t>
      </w:r>
      <w:proofErr w:type="spellStart"/>
      <w:r w:rsidRPr="00762244">
        <w:rPr>
          <w:rFonts w:ascii="Palatino Linotype" w:hAnsi="Palatino Linotype"/>
          <w:sz w:val="22"/>
        </w:rPr>
        <w:t>keinginan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atau</w:t>
      </w:r>
      <w:proofErr w:type="spellEnd"/>
      <w:r w:rsidRPr="00762244">
        <w:rPr>
          <w:rFonts w:ascii="Palatino Linotype" w:hAnsi="Palatino Linotype"/>
          <w:sz w:val="22"/>
        </w:rPr>
        <w:t xml:space="preserve"> </w:t>
      </w:r>
      <w:proofErr w:type="spellStart"/>
      <w:r w:rsidRPr="00762244">
        <w:rPr>
          <w:rFonts w:ascii="Palatino Linotype" w:hAnsi="Palatino Linotype"/>
          <w:sz w:val="22"/>
        </w:rPr>
        <w:t>berlebihan</w:t>
      </w:r>
      <w:proofErr w:type="spellEnd"/>
      <w:r w:rsidR="00A00649" w:rsidRPr="00762244">
        <w:rPr>
          <w:rFonts w:ascii="Palatino Linotype" w:hAnsi="Palatino Linotype"/>
          <w:sz w:val="22"/>
        </w:rPr>
        <w:t>.</w:t>
      </w:r>
      <w:r w:rsidR="00A00649" w:rsidRPr="00762244">
        <w:rPr>
          <w:rStyle w:val="FootnoteReference"/>
          <w:rFonts w:ascii="Palatino Linotype" w:eastAsiaTheme="majorEastAsia" w:hAnsi="Palatino Linotype"/>
          <w:sz w:val="22"/>
        </w:rPr>
        <w:footnoteReference w:id="22"/>
      </w:r>
    </w:p>
    <w:p w14:paraId="0C11D225" w14:textId="22C5C415" w:rsidR="00310B46" w:rsidRDefault="00310B46" w:rsidP="00310B46">
      <w:pPr>
        <w:spacing w:line="360" w:lineRule="auto"/>
        <w:ind w:left="0" w:firstLine="567"/>
        <w:rPr>
          <w:rFonts w:ascii="Palatino Linotype" w:hAnsi="Palatino Linotype"/>
          <w:sz w:val="22"/>
        </w:rPr>
      </w:pPr>
      <w:proofErr w:type="spellStart"/>
      <w:r w:rsidRPr="00310B46">
        <w:rPr>
          <w:rFonts w:ascii="Palatino Linotype" w:hAnsi="Palatino Linotype"/>
          <w:sz w:val="22"/>
        </w:rPr>
        <w:lastRenderedPageBreak/>
        <w:t>Kaidah</w:t>
      </w:r>
      <w:proofErr w:type="spellEnd"/>
      <w:r w:rsidRPr="00310B46">
        <w:rPr>
          <w:rFonts w:ascii="Palatino Linotype" w:hAnsi="Palatino Linotype"/>
          <w:sz w:val="22"/>
        </w:rPr>
        <w:t xml:space="preserve"> </w:t>
      </w:r>
      <w:proofErr w:type="spellStart"/>
      <w:r w:rsidRPr="00310B46">
        <w:rPr>
          <w:rFonts w:ascii="Palatino Linotype" w:hAnsi="Palatino Linotype"/>
          <w:sz w:val="22"/>
        </w:rPr>
        <w:t>fikih</w:t>
      </w:r>
      <w:proofErr w:type="spellEnd"/>
      <w:r w:rsidRPr="00310B46">
        <w:rPr>
          <w:rFonts w:ascii="Palatino Linotype" w:hAnsi="Palatino Linotype"/>
          <w:sz w:val="22"/>
        </w:rPr>
        <w:t xml:space="preserve"> </w:t>
      </w:r>
      <w:r w:rsidRPr="00310B46">
        <w:rPr>
          <w:rFonts w:ascii="Palatino Linotype" w:hAnsi="Palatino Linotype"/>
          <w:i/>
          <w:iCs/>
          <w:sz w:val="22"/>
        </w:rPr>
        <w:t>ad-</w:t>
      </w:r>
      <w:proofErr w:type="spellStart"/>
      <w:r w:rsidRPr="00310B46">
        <w:rPr>
          <w:rFonts w:ascii="Palatino Linotype" w:hAnsi="Palatino Linotype"/>
          <w:i/>
          <w:iCs/>
          <w:sz w:val="22"/>
        </w:rPr>
        <w:t>dharar</w:t>
      </w:r>
      <w:proofErr w:type="spellEnd"/>
      <w:r w:rsidRPr="00310B46">
        <w:rPr>
          <w:rFonts w:ascii="Palatino Linotype" w:hAnsi="Palatino Linotype"/>
          <w:i/>
          <w:iCs/>
          <w:sz w:val="22"/>
        </w:rPr>
        <w:t xml:space="preserve"> </w:t>
      </w:r>
      <w:proofErr w:type="spellStart"/>
      <w:r w:rsidRPr="00310B46">
        <w:rPr>
          <w:rFonts w:ascii="Palatino Linotype" w:hAnsi="Palatino Linotype"/>
          <w:i/>
          <w:iCs/>
          <w:sz w:val="22"/>
        </w:rPr>
        <w:t>yuzal</w:t>
      </w:r>
      <w:proofErr w:type="spellEnd"/>
      <w:r w:rsidRPr="00310B46">
        <w:rPr>
          <w:rFonts w:ascii="Palatino Linotype" w:hAnsi="Palatino Linotype"/>
          <w:sz w:val="22"/>
        </w:rPr>
        <w:t xml:space="preserve"> </w:t>
      </w:r>
      <w:proofErr w:type="spellStart"/>
      <w:r w:rsidRPr="00310B46">
        <w:rPr>
          <w:rFonts w:ascii="Palatino Linotype" w:hAnsi="Palatino Linotype"/>
          <w:sz w:val="22"/>
        </w:rPr>
        <w:t>memiliki</w:t>
      </w:r>
      <w:proofErr w:type="spellEnd"/>
      <w:r w:rsidRPr="00310B46">
        <w:rPr>
          <w:rFonts w:ascii="Palatino Linotype" w:hAnsi="Palatino Linotype"/>
          <w:sz w:val="22"/>
        </w:rPr>
        <w:t xml:space="preserve"> </w:t>
      </w:r>
      <w:proofErr w:type="spellStart"/>
      <w:r w:rsidRPr="00310B46">
        <w:rPr>
          <w:rFonts w:ascii="Palatino Linotype" w:hAnsi="Palatino Linotype"/>
          <w:sz w:val="22"/>
        </w:rPr>
        <w:t>kedudukan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penting</w:t>
      </w:r>
      <w:proofErr w:type="spellEnd"/>
      <w:r w:rsidRPr="00310B46">
        <w:rPr>
          <w:rFonts w:ascii="Palatino Linotype" w:hAnsi="Palatino Linotype"/>
          <w:sz w:val="22"/>
        </w:rPr>
        <w:t xml:space="preserve"> </w:t>
      </w:r>
      <w:proofErr w:type="spellStart"/>
      <w:r w:rsidRPr="00310B46">
        <w:rPr>
          <w:rFonts w:ascii="Palatino Linotype" w:hAnsi="Palatino Linotype"/>
          <w:sz w:val="22"/>
        </w:rPr>
        <w:t>dalam</w:t>
      </w:r>
      <w:proofErr w:type="spellEnd"/>
      <w:r w:rsidRPr="00310B46">
        <w:rPr>
          <w:rFonts w:ascii="Palatino Linotype" w:hAnsi="Palatino Linotype"/>
          <w:sz w:val="22"/>
        </w:rPr>
        <w:t xml:space="preserve"> </w:t>
      </w:r>
      <w:proofErr w:type="spellStart"/>
      <w:r w:rsidRPr="00310B46">
        <w:rPr>
          <w:rFonts w:ascii="Palatino Linotype" w:hAnsi="Palatino Linotype"/>
          <w:sz w:val="22"/>
        </w:rPr>
        <w:t>kerangka</w:t>
      </w:r>
      <w:proofErr w:type="spellEnd"/>
      <w:r w:rsidRPr="00310B46">
        <w:rPr>
          <w:rFonts w:ascii="Palatino Linotype" w:hAnsi="Palatino Linotype"/>
          <w:sz w:val="22"/>
        </w:rPr>
        <w:t xml:space="preserve"> </w:t>
      </w:r>
      <w:proofErr w:type="spellStart"/>
      <w:r w:rsidRPr="00310B46">
        <w:rPr>
          <w:rFonts w:ascii="Palatino Linotype" w:hAnsi="Palatino Linotype"/>
          <w:sz w:val="22"/>
        </w:rPr>
        <w:t>hukum</w:t>
      </w:r>
      <w:proofErr w:type="spellEnd"/>
      <w:r w:rsidRPr="00310B46">
        <w:rPr>
          <w:rFonts w:ascii="Palatino Linotype" w:hAnsi="Palatino Linotype"/>
          <w:sz w:val="22"/>
        </w:rPr>
        <w:t xml:space="preserve"> Islam, </w:t>
      </w:r>
      <w:proofErr w:type="spellStart"/>
      <w:r w:rsidRPr="00310B46">
        <w:rPr>
          <w:rFonts w:ascii="Palatino Linotype" w:hAnsi="Palatino Linotype"/>
          <w:sz w:val="22"/>
        </w:rPr>
        <w:t>terutama</w:t>
      </w:r>
      <w:proofErr w:type="spellEnd"/>
      <w:r w:rsidRPr="00310B46">
        <w:rPr>
          <w:rFonts w:ascii="Palatino Linotype" w:hAnsi="Palatino Linotype"/>
          <w:sz w:val="22"/>
        </w:rPr>
        <w:t xml:space="preserve"> </w:t>
      </w:r>
      <w:proofErr w:type="spellStart"/>
      <w:r w:rsidRPr="00310B46">
        <w:rPr>
          <w:rFonts w:ascii="Palatino Linotype" w:hAnsi="Palatino Linotype"/>
          <w:sz w:val="22"/>
        </w:rPr>
        <w:t>dalam</w:t>
      </w:r>
      <w:proofErr w:type="spellEnd"/>
      <w:r w:rsidRPr="00310B46">
        <w:rPr>
          <w:rFonts w:ascii="Palatino Linotype" w:hAnsi="Palatino Linotype"/>
          <w:sz w:val="22"/>
        </w:rPr>
        <w:t xml:space="preserve"> </w:t>
      </w:r>
      <w:proofErr w:type="spellStart"/>
      <w:r w:rsidRPr="00310B46">
        <w:rPr>
          <w:rFonts w:ascii="Palatino Linotype" w:hAnsi="Palatino Linotype"/>
          <w:sz w:val="22"/>
        </w:rPr>
        <w:t>menjawab</w:t>
      </w:r>
      <w:proofErr w:type="spellEnd"/>
      <w:r w:rsidRPr="00310B46">
        <w:rPr>
          <w:rFonts w:ascii="Palatino Linotype" w:hAnsi="Palatino Linotype"/>
          <w:sz w:val="22"/>
        </w:rPr>
        <w:t xml:space="preserve"> </w:t>
      </w:r>
      <w:proofErr w:type="spellStart"/>
      <w:r w:rsidRPr="00310B46">
        <w:rPr>
          <w:rFonts w:ascii="Palatino Linotype" w:hAnsi="Palatino Linotype"/>
          <w:sz w:val="22"/>
        </w:rPr>
        <w:t>permasalahan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rumah</w:t>
      </w:r>
      <w:proofErr w:type="spellEnd"/>
      <w:r w:rsidRPr="00310B46">
        <w:rPr>
          <w:rFonts w:ascii="Palatino Linotype" w:hAnsi="Palatino Linotype"/>
          <w:sz w:val="22"/>
        </w:rPr>
        <w:t xml:space="preserve"> </w:t>
      </w:r>
      <w:proofErr w:type="spellStart"/>
      <w:r w:rsidRPr="00310B46">
        <w:rPr>
          <w:rFonts w:ascii="Palatino Linotype" w:hAnsi="Palatino Linotype"/>
          <w:sz w:val="22"/>
        </w:rPr>
        <w:t>tangga</w:t>
      </w:r>
      <w:proofErr w:type="spellEnd"/>
      <w:r w:rsidRPr="00310B46">
        <w:rPr>
          <w:rFonts w:ascii="Palatino Linotype" w:hAnsi="Palatino Linotype"/>
          <w:sz w:val="22"/>
        </w:rPr>
        <w:t xml:space="preserve"> yang </w:t>
      </w:r>
      <w:proofErr w:type="spellStart"/>
      <w:r w:rsidRPr="00310B46">
        <w:rPr>
          <w:rFonts w:ascii="Palatino Linotype" w:hAnsi="Palatino Linotype"/>
          <w:sz w:val="22"/>
        </w:rPr>
        <w:t>bersifat</w:t>
      </w:r>
      <w:proofErr w:type="spellEnd"/>
      <w:r w:rsidRPr="00310B46">
        <w:rPr>
          <w:rFonts w:ascii="Palatino Linotype" w:hAnsi="Palatino Linotype"/>
          <w:sz w:val="22"/>
        </w:rPr>
        <w:t xml:space="preserve"> </w:t>
      </w:r>
      <w:proofErr w:type="spellStart"/>
      <w:r w:rsidRPr="00310B46">
        <w:rPr>
          <w:rFonts w:ascii="Palatino Linotype" w:hAnsi="Palatino Linotype"/>
          <w:sz w:val="22"/>
        </w:rPr>
        <w:t>dinamis</w:t>
      </w:r>
      <w:proofErr w:type="spellEnd"/>
      <w:r w:rsidRPr="00310B46">
        <w:rPr>
          <w:rFonts w:ascii="Palatino Linotype" w:hAnsi="Palatino Linotype"/>
          <w:sz w:val="22"/>
        </w:rPr>
        <w:t xml:space="preserve"> dan </w:t>
      </w:r>
      <w:proofErr w:type="spellStart"/>
      <w:r w:rsidRPr="00310B46">
        <w:rPr>
          <w:rFonts w:ascii="Palatino Linotype" w:hAnsi="Palatino Linotype"/>
          <w:sz w:val="22"/>
        </w:rPr>
        <w:t>kompleks</w:t>
      </w:r>
      <w:proofErr w:type="spellEnd"/>
      <w:r w:rsidRPr="00310B46">
        <w:rPr>
          <w:rFonts w:ascii="Palatino Linotype" w:hAnsi="Palatino Linotype"/>
          <w:sz w:val="22"/>
        </w:rPr>
        <w:t xml:space="preserve">. </w:t>
      </w:r>
      <w:proofErr w:type="spellStart"/>
      <w:r w:rsidRPr="00310B46">
        <w:rPr>
          <w:rFonts w:ascii="Palatino Linotype" w:hAnsi="Palatino Linotype"/>
          <w:sz w:val="22"/>
        </w:rPr>
        <w:t>Kaidah</w:t>
      </w:r>
      <w:proofErr w:type="spellEnd"/>
      <w:r w:rsidRPr="00310B46">
        <w:rPr>
          <w:rFonts w:ascii="Palatino Linotype" w:hAnsi="Palatino Linotype"/>
          <w:sz w:val="22"/>
        </w:rPr>
        <w:t xml:space="preserve"> </w:t>
      </w:r>
      <w:proofErr w:type="spellStart"/>
      <w:r w:rsidRPr="00310B46">
        <w:rPr>
          <w:rFonts w:ascii="Palatino Linotype" w:hAnsi="Palatino Linotype"/>
          <w:sz w:val="22"/>
        </w:rPr>
        <w:t>ini</w:t>
      </w:r>
      <w:proofErr w:type="spellEnd"/>
      <w:r w:rsidRPr="00310B46">
        <w:rPr>
          <w:rFonts w:ascii="Palatino Linotype" w:hAnsi="Palatino Linotype"/>
          <w:sz w:val="22"/>
        </w:rPr>
        <w:t xml:space="preserve"> </w:t>
      </w:r>
      <w:proofErr w:type="spellStart"/>
      <w:r w:rsidRPr="00310B46">
        <w:rPr>
          <w:rFonts w:ascii="Palatino Linotype" w:hAnsi="Palatino Linotype"/>
          <w:sz w:val="22"/>
        </w:rPr>
        <w:t>menunjukkan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bahwa</w:t>
      </w:r>
      <w:proofErr w:type="spellEnd"/>
      <w:r w:rsidRPr="00310B46">
        <w:rPr>
          <w:rFonts w:ascii="Palatino Linotype" w:hAnsi="Palatino Linotype"/>
          <w:sz w:val="22"/>
        </w:rPr>
        <w:t xml:space="preserve"> </w:t>
      </w:r>
      <w:proofErr w:type="spellStart"/>
      <w:r w:rsidRPr="00310B46">
        <w:rPr>
          <w:rFonts w:ascii="Palatino Linotype" w:hAnsi="Palatino Linotype"/>
          <w:sz w:val="22"/>
        </w:rPr>
        <w:t>hukum</w:t>
      </w:r>
      <w:proofErr w:type="spellEnd"/>
      <w:r w:rsidRPr="00310B46">
        <w:rPr>
          <w:rFonts w:ascii="Palatino Linotype" w:hAnsi="Palatino Linotype"/>
          <w:sz w:val="22"/>
        </w:rPr>
        <w:t xml:space="preserve"> Islam </w:t>
      </w:r>
      <w:proofErr w:type="spellStart"/>
      <w:r w:rsidRPr="00310B46">
        <w:rPr>
          <w:rFonts w:ascii="Palatino Linotype" w:hAnsi="Palatino Linotype"/>
          <w:sz w:val="22"/>
        </w:rPr>
        <w:t>memiliki</w:t>
      </w:r>
      <w:proofErr w:type="spellEnd"/>
      <w:r w:rsidRPr="00310B46">
        <w:rPr>
          <w:rFonts w:ascii="Palatino Linotype" w:hAnsi="Palatino Linotype"/>
          <w:sz w:val="22"/>
        </w:rPr>
        <w:t xml:space="preserve"> </w:t>
      </w:r>
      <w:proofErr w:type="spellStart"/>
      <w:r w:rsidRPr="00310B46">
        <w:rPr>
          <w:rFonts w:ascii="Palatino Linotype" w:hAnsi="Palatino Linotype"/>
          <w:sz w:val="22"/>
        </w:rPr>
        <w:t>fleksibilitas</w:t>
      </w:r>
      <w:proofErr w:type="spellEnd"/>
      <w:r w:rsidRPr="00310B46">
        <w:rPr>
          <w:rFonts w:ascii="Palatino Linotype" w:hAnsi="Palatino Linotype"/>
          <w:sz w:val="22"/>
        </w:rPr>
        <w:t xml:space="preserve"> </w:t>
      </w:r>
      <w:proofErr w:type="spellStart"/>
      <w:r w:rsidRPr="00310B46">
        <w:rPr>
          <w:rFonts w:ascii="Palatino Linotype" w:hAnsi="Palatino Linotype"/>
          <w:sz w:val="22"/>
        </w:rPr>
        <w:t>dalam</w:t>
      </w:r>
      <w:proofErr w:type="spellEnd"/>
      <w:r w:rsidRPr="00310B46">
        <w:rPr>
          <w:rFonts w:ascii="Palatino Linotype" w:hAnsi="Palatino Linotype"/>
          <w:sz w:val="22"/>
        </w:rPr>
        <w:t xml:space="preserve"> </w:t>
      </w:r>
      <w:proofErr w:type="spellStart"/>
      <w:r w:rsidRPr="00310B46">
        <w:rPr>
          <w:rFonts w:ascii="Palatino Linotype" w:hAnsi="Palatino Linotype"/>
          <w:sz w:val="22"/>
        </w:rPr>
        <w:t>memberikan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solusi</w:t>
      </w:r>
      <w:proofErr w:type="spellEnd"/>
      <w:r w:rsidRPr="00310B46">
        <w:rPr>
          <w:rFonts w:ascii="Palatino Linotype" w:hAnsi="Palatino Linotype"/>
          <w:sz w:val="22"/>
        </w:rPr>
        <w:t xml:space="preserve"> </w:t>
      </w:r>
      <w:proofErr w:type="spellStart"/>
      <w:r w:rsidRPr="00310B46">
        <w:rPr>
          <w:rFonts w:ascii="Palatino Linotype" w:hAnsi="Palatino Linotype"/>
          <w:sz w:val="22"/>
        </w:rPr>
        <w:t>atas</w:t>
      </w:r>
      <w:proofErr w:type="spellEnd"/>
      <w:r w:rsidRPr="00310B46">
        <w:rPr>
          <w:rFonts w:ascii="Palatino Linotype" w:hAnsi="Palatino Linotype"/>
          <w:sz w:val="22"/>
        </w:rPr>
        <w:t xml:space="preserve"> </w:t>
      </w:r>
      <w:proofErr w:type="spellStart"/>
      <w:r w:rsidRPr="00310B46">
        <w:rPr>
          <w:rFonts w:ascii="Palatino Linotype" w:hAnsi="Palatino Linotype"/>
          <w:sz w:val="22"/>
        </w:rPr>
        <w:t>permasalahan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sosial</w:t>
      </w:r>
      <w:proofErr w:type="spellEnd"/>
      <w:r w:rsidRPr="00310B46">
        <w:rPr>
          <w:rFonts w:ascii="Palatino Linotype" w:hAnsi="Palatino Linotype"/>
          <w:sz w:val="22"/>
        </w:rPr>
        <w:t xml:space="preserve"> yang </w:t>
      </w:r>
      <w:proofErr w:type="spellStart"/>
      <w:r w:rsidRPr="00310B46">
        <w:rPr>
          <w:rFonts w:ascii="Palatino Linotype" w:hAnsi="Palatino Linotype"/>
          <w:sz w:val="22"/>
        </w:rPr>
        <w:t>tidak</w:t>
      </w:r>
      <w:proofErr w:type="spellEnd"/>
      <w:r w:rsidRPr="00310B46">
        <w:rPr>
          <w:rFonts w:ascii="Palatino Linotype" w:hAnsi="Palatino Linotype"/>
          <w:sz w:val="22"/>
        </w:rPr>
        <w:t xml:space="preserve"> </w:t>
      </w:r>
      <w:proofErr w:type="spellStart"/>
      <w:r w:rsidRPr="00310B46">
        <w:rPr>
          <w:rFonts w:ascii="Palatino Linotype" w:hAnsi="Palatino Linotype"/>
          <w:sz w:val="22"/>
        </w:rPr>
        <w:t>secara</w:t>
      </w:r>
      <w:proofErr w:type="spellEnd"/>
      <w:r w:rsidRPr="00310B46">
        <w:rPr>
          <w:rFonts w:ascii="Palatino Linotype" w:hAnsi="Palatino Linotype"/>
          <w:sz w:val="22"/>
        </w:rPr>
        <w:t xml:space="preserve"> </w:t>
      </w:r>
      <w:proofErr w:type="spellStart"/>
      <w:r w:rsidRPr="00310B46">
        <w:rPr>
          <w:rFonts w:ascii="Palatino Linotype" w:hAnsi="Palatino Linotype"/>
          <w:sz w:val="22"/>
        </w:rPr>
        <w:t>eksplisit</w:t>
      </w:r>
      <w:proofErr w:type="spellEnd"/>
      <w:r w:rsidRPr="00310B46">
        <w:rPr>
          <w:rFonts w:ascii="Palatino Linotype" w:hAnsi="Palatino Linotype"/>
          <w:sz w:val="22"/>
        </w:rPr>
        <w:t xml:space="preserve"> </w:t>
      </w:r>
      <w:proofErr w:type="spellStart"/>
      <w:r w:rsidRPr="00310B46">
        <w:rPr>
          <w:rFonts w:ascii="Palatino Linotype" w:hAnsi="Palatino Linotype"/>
          <w:sz w:val="22"/>
        </w:rPr>
        <w:t>disebutkan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dalam</w:t>
      </w:r>
      <w:proofErr w:type="spellEnd"/>
      <w:r w:rsidRPr="00310B46">
        <w:rPr>
          <w:rFonts w:ascii="Palatino Linotype" w:hAnsi="Palatino Linotype"/>
          <w:sz w:val="22"/>
        </w:rPr>
        <w:t xml:space="preserve"> </w:t>
      </w:r>
      <w:proofErr w:type="spellStart"/>
      <w:r w:rsidRPr="00310B46">
        <w:rPr>
          <w:rFonts w:ascii="Palatino Linotype" w:hAnsi="Palatino Linotype"/>
          <w:sz w:val="22"/>
        </w:rPr>
        <w:t>nash</w:t>
      </w:r>
      <w:proofErr w:type="spellEnd"/>
      <w:r w:rsidRPr="00310B46">
        <w:rPr>
          <w:rFonts w:ascii="Palatino Linotype" w:hAnsi="Palatino Linotype"/>
          <w:sz w:val="22"/>
        </w:rPr>
        <w:t xml:space="preserve">, </w:t>
      </w:r>
      <w:proofErr w:type="spellStart"/>
      <w:r w:rsidRPr="00310B46">
        <w:rPr>
          <w:rFonts w:ascii="Palatino Linotype" w:hAnsi="Palatino Linotype"/>
          <w:sz w:val="22"/>
        </w:rPr>
        <w:t>dengan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tetap</w:t>
      </w:r>
      <w:proofErr w:type="spellEnd"/>
      <w:r w:rsidRPr="00310B46">
        <w:rPr>
          <w:rFonts w:ascii="Palatino Linotype" w:hAnsi="Palatino Linotype"/>
          <w:sz w:val="22"/>
        </w:rPr>
        <w:t xml:space="preserve"> </w:t>
      </w:r>
      <w:proofErr w:type="spellStart"/>
      <w:r w:rsidRPr="00310B46">
        <w:rPr>
          <w:rFonts w:ascii="Palatino Linotype" w:hAnsi="Palatino Linotype"/>
          <w:sz w:val="22"/>
        </w:rPr>
        <w:t>berpegang</w:t>
      </w:r>
      <w:proofErr w:type="spellEnd"/>
      <w:r w:rsidRPr="00310B46">
        <w:rPr>
          <w:rFonts w:ascii="Palatino Linotype" w:hAnsi="Palatino Linotype"/>
          <w:sz w:val="22"/>
        </w:rPr>
        <w:t xml:space="preserve"> pada </w:t>
      </w:r>
      <w:proofErr w:type="spellStart"/>
      <w:r w:rsidRPr="00310B46">
        <w:rPr>
          <w:rFonts w:ascii="Palatino Linotype" w:hAnsi="Palatino Linotype"/>
          <w:sz w:val="22"/>
        </w:rPr>
        <w:t>prinsip</w:t>
      </w:r>
      <w:proofErr w:type="spellEnd"/>
      <w:r w:rsidRPr="00310B46">
        <w:rPr>
          <w:rFonts w:ascii="Palatino Linotype" w:hAnsi="Palatino Linotype"/>
          <w:sz w:val="22"/>
        </w:rPr>
        <w:t xml:space="preserve"> </w:t>
      </w:r>
      <w:proofErr w:type="spellStart"/>
      <w:r w:rsidRPr="00310B46">
        <w:rPr>
          <w:rFonts w:ascii="Palatino Linotype" w:hAnsi="Palatino Linotype"/>
          <w:sz w:val="22"/>
        </w:rPr>
        <w:t>perlindungan</w:t>
      </w:r>
      <w:proofErr w:type="spellEnd"/>
      <w:r w:rsidRPr="00310B46">
        <w:rPr>
          <w:rFonts w:ascii="Palatino Linotype" w:hAnsi="Palatino Linotype"/>
          <w:sz w:val="22"/>
        </w:rPr>
        <w:t xml:space="preserve"> dan </w:t>
      </w:r>
      <w:proofErr w:type="spellStart"/>
      <w:r w:rsidRPr="00310B46">
        <w:rPr>
          <w:rFonts w:ascii="Palatino Linotype" w:hAnsi="Palatino Linotype"/>
          <w:sz w:val="22"/>
        </w:rPr>
        <w:t>keadilan</w:t>
      </w:r>
      <w:proofErr w:type="spellEnd"/>
      <w:r>
        <w:rPr>
          <w:rFonts w:ascii="Palatino Linotype" w:hAnsi="Palatino Linotype"/>
          <w:sz w:val="22"/>
        </w:rPr>
        <w:t>.</w:t>
      </w:r>
    </w:p>
    <w:p w14:paraId="129E9C13" w14:textId="670C38C3" w:rsidR="00310B46" w:rsidRPr="00310B46" w:rsidRDefault="00310B46" w:rsidP="00310B46">
      <w:pPr>
        <w:spacing w:line="360" w:lineRule="auto"/>
        <w:ind w:left="0" w:firstLine="567"/>
        <w:rPr>
          <w:rFonts w:ascii="Palatino Linotype" w:hAnsi="Palatino Linotype"/>
          <w:sz w:val="22"/>
        </w:rPr>
      </w:pPr>
      <w:r w:rsidRPr="00310B46">
        <w:rPr>
          <w:rFonts w:ascii="Palatino Linotype" w:hAnsi="Palatino Linotype"/>
          <w:sz w:val="22"/>
        </w:rPr>
        <w:t xml:space="preserve">Dalam </w:t>
      </w:r>
      <w:proofErr w:type="spellStart"/>
      <w:r w:rsidRPr="00310B46">
        <w:rPr>
          <w:rFonts w:ascii="Palatino Linotype" w:hAnsi="Palatino Linotype"/>
          <w:sz w:val="22"/>
        </w:rPr>
        <w:t>konteks</w:t>
      </w:r>
      <w:proofErr w:type="spellEnd"/>
      <w:r w:rsidRPr="00310B46">
        <w:rPr>
          <w:rFonts w:ascii="Palatino Linotype" w:hAnsi="Palatino Linotype"/>
          <w:sz w:val="22"/>
        </w:rPr>
        <w:t xml:space="preserve"> </w:t>
      </w:r>
      <w:proofErr w:type="spellStart"/>
      <w:r w:rsidRPr="00310B46">
        <w:rPr>
          <w:rFonts w:ascii="Palatino Linotype" w:hAnsi="Palatino Linotype"/>
          <w:sz w:val="22"/>
        </w:rPr>
        <w:t>keluarga</w:t>
      </w:r>
      <w:proofErr w:type="spellEnd"/>
      <w:r w:rsidRPr="00310B46">
        <w:rPr>
          <w:rFonts w:ascii="Palatino Linotype" w:hAnsi="Palatino Linotype"/>
          <w:sz w:val="22"/>
        </w:rPr>
        <w:t xml:space="preserve"> modern, </w:t>
      </w:r>
      <w:proofErr w:type="spellStart"/>
      <w:r w:rsidRPr="00310B46">
        <w:rPr>
          <w:rFonts w:ascii="Palatino Linotype" w:hAnsi="Palatino Linotype"/>
          <w:sz w:val="22"/>
        </w:rPr>
        <w:t>muncul</w:t>
      </w:r>
      <w:proofErr w:type="spellEnd"/>
      <w:r w:rsidRPr="00310B46">
        <w:rPr>
          <w:rFonts w:ascii="Palatino Linotype" w:hAnsi="Palatino Linotype"/>
          <w:sz w:val="22"/>
        </w:rPr>
        <w:t xml:space="preserve"> </w:t>
      </w:r>
      <w:proofErr w:type="spellStart"/>
      <w:r w:rsidRPr="00310B46">
        <w:rPr>
          <w:rFonts w:ascii="Palatino Linotype" w:hAnsi="Palatino Linotype"/>
          <w:sz w:val="22"/>
        </w:rPr>
        <w:t>berbagai</w:t>
      </w:r>
      <w:proofErr w:type="spellEnd"/>
      <w:r w:rsidRPr="00310B46">
        <w:rPr>
          <w:rFonts w:ascii="Palatino Linotype" w:hAnsi="Palatino Linotype"/>
          <w:sz w:val="22"/>
        </w:rPr>
        <w:t xml:space="preserve"> </w:t>
      </w:r>
      <w:proofErr w:type="spellStart"/>
      <w:r w:rsidRPr="00310B46">
        <w:rPr>
          <w:rFonts w:ascii="Palatino Linotype" w:hAnsi="Palatino Linotype"/>
          <w:sz w:val="22"/>
        </w:rPr>
        <w:t>bentuk</w:t>
      </w:r>
      <w:proofErr w:type="spellEnd"/>
      <w:r w:rsidRPr="00310B46">
        <w:rPr>
          <w:rFonts w:ascii="Palatino Linotype" w:hAnsi="Palatino Linotype"/>
          <w:sz w:val="22"/>
        </w:rPr>
        <w:t xml:space="preserve"> </w:t>
      </w:r>
      <w:proofErr w:type="spellStart"/>
      <w:r w:rsidRPr="00310B46">
        <w:rPr>
          <w:rFonts w:ascii="Palatino Linotype" w:hAnsi="Palatino Linotype"/>
          <w:sz w:val="22"/>
        </w:rPr>
        <w:t>kemudharatan</w:t>
      </w:r>
      <w:proofErr w:type="spellEnd"/>
      <w:r w:rsidRPr="00310B46">
        <w:rPr>
          <w:rFonts w:ascii="Palatino Linotype" w:hAnsi="Palatino Linotype"/>
          <w:sz w:val="22"/>
        </w:rPr>
        <w:t xml:space="preserve"> yang </w:t>
      </w:r>
      <w:proofErr w:type="spellStart"/>
      <w:r w:rsidRPr="00310B46">
        <w:rPr>
          <w:rFonts w:ascii="Palatino Linotype" w:hAnsi="Palatino Linotype"/>
          <w:sz w:val="22"/>
        </w:rPr>
        <w:t>tidak</w:t>
      </w:r>
      <w:proofErr w:type="spellEnd"/>
      <w:r w:rsidRPr="00310B46">
        <w:rPr>
          <w:rFonts w:ascii="Palatino Linotype" w:hAnsi="Palatino Linotype"/>
          <w:sz w:val="22"/>
        </w:rPr>
        <w:t xml:space="preserve"> </w:t>
      </w:r>
      <w:proofErr w:type="spellStart"/>
      <w:r w:rsidRPr="00310B46">
        <w:rPr>
          <w:rFonts w:ascii="Palatino Linotype" w:hAnsi="Palatino Linotype"/>
          <w:sz w:val="22"/>
        </w:rPr>
        <w:t>hanya</w:t>
      </w:r>
      <w:proofErr w:type="spellEnd"/>
      <w:r w:rsidRPr="00310B46">
        <w:rPr>
          <w:rFonts w:ascii="Palatino Linotype" w:hAnsi="Palatino Linotype"/>
          <w:sz w:val="22"/>
        </w:rPr>
        <w:t xml:space="preserve"> </w:t>
      </w:r>
      <w:proofErr w:type="spellStart"/>
      <w:r w:rsidRPr="00310B46">
        <w:rPr>
          <w:rFonts w:ascii="Palatino Linotype" w:hAnsi="Palatino Linotype"/>
          <w:sz w:val="22"/>
        </w:rPr>
        <w:t>bersifat</w:t>
      </w:r>
      <w:proofErr w:type="spellEnd"/>
      <w:r w:rsidRPr="00310B46">
        <w:rPr>
          <w:rFonts w:ascii="Palatino Linotype" w:hAnsi="Palatino Linotype"/>
          <w:sz w:val="22"/>
        </w:rPr>
        <w:t xml:space="preserve"> </w:t>
      </w:r>
      <w:proofErr w:type="spellStart"/>
      <w:r w:rsidRPr="00310B46">
        <w:rPr>
          <w:rFonts w:ascii="Palatino Linotype" w:hAnsi="Palatino Linotype"/>
          <w:sz w:val="22"/>
        </w:rPr>
        <w:t>fisik</w:t>
      </w:r>
      <w:proofErr w:type="spellEnd"/>
      <w:r w:rsidRPr="00310B46">
        <w:rPr>
          <w:rFonts w:ascii="Palatino Linotype" w:hAnsi="Palatino Linotype"/>
          <w:sz w:val="22"/>
        </w:rPr>
        <w:t xml:space="preserve">, </w:t>
      </w:r>
      <w:proofErr w:type="spellStart"/>
      <w:r w:rsidRPr="00310B46">
        <w:rPr>
          <w:rFonts w:ascii="Palatino Linotype" w:hAnsi="Palatino Linotype"/>
          <w:sz w:val="22"/>
        </w:rPr>
        <w:t>tetapi</w:t>
      </w:r>
      <w:proofErr w:type="spellEnd"/>
      <w:r w:rsidRPr="00310B46">
        <w:rPr>
          <w:rFonts w:ascii="Palatino Linotype" w:hAnsi="Palatino Linotype"/>
          <w:sz w:val="22"/>
        </w:rPr>
        <w:t xml:space="preserve"> juga </w:t>
      </w:r>
      <w:proofErr w:type="spellStart"/>
      <w:r w:rsidRPr="00310B46">
        <w:rPr>
          <w:rFonts w:ascii="Palatino Linotype" w:hAnsi="Palatino Linotype"/>
          <w:sz w:val="22"/>
        </w:rPr>
        <w:t>psikis</w:t>
      </w:r>
      <w:proofErr w:type="spellEnd"/>
      <w:r w:rsidRPr="00310B46">
        <w:rPr>
          <w:rFonts w:ascii="Palatino Linotype" w:hAnsi="Palatino Linotype"/>
          <w:sz w:val="22"/>
        </w:rPr>
        <w:t xml:space="preserve"> dan </w:t>
      </w:r>
      <w:proofErr w:type="spellStart"/>
      <w:r w:rsidRPr="00310B46">
        <w:rPr>
          <w:rFonts w:ascii="Palatino Linotype" w:hAnsi="Palatino Linotype"/>
          <w:sz w:val="22"/>
        </w:rPr>
        <w:t>emosional</w:t>
      </w:r>
      <w:proofErr w:type="spellEnd"/>
      <w:r w:rsidRPr="00310B46">
        <w:rPr>
          <w:rFonts w:ascii="Palatino Linotype" w:hAnsi="Palatino Linotype"/>
          <w:sz w:val="22"/>
        </w:rPr>
        <w:t xml:space="preserve">, </w:t>
      </w:r>
      <w:proofErr w:type="spellStart"/>
      <w:r w:rsidRPr="00310B46">
        <w:rPr>
          <w:rFonts w:ascii="Palatino Linotype" w:hAnsi="Palatino Linotype"/>
          <w:sz w:val="22"/>
        </w:rPr>
        <w:t>seperti</w:t>
      </w:r>
      <w:proofErr w:type="spellEnd"/>
      <w:r w:rsidRPr="00310B46">
        <w:rPr>
          <w:rFonts w:ascii="Palatino Linotype" w:hAnsi="Palatino Linotype"/>
          <w:sz w:val="22"/>
        </w:rPr>
        <w:t xml:space="preserve"> </w:t>
      </w:r>
      <w:proofErr w:type="spellStart"/>
      <w:r w:rsidRPr="00310B46">
        <w:rPr>
          <w:rFonts w:ascii="Palatino Linotype" w:hAnsi="Palatino Linotype"/>
          <w:sz w:val="22"/>
        </w:rPr>
        <w:t>kekerasan</w:t>
      </w:r>
      <w:proofErr w:type="spellEnd"/>
      <w:r w:rsidRPr="00310B46">
        <w:rPr>
          <w:rFonts w:ascii="Palatino Linotype" w:hAnsi="Palatino Linotype"/>
          <w:sz w:val="22"/>
        </w:rPr>
        <w:t xml:space="preserve"> verbal, </w:t>
      </w:r>
      <w:proofErr w:type="spellStart"/>
      <w:r w:rsidRPr="00310B46">
        <w:rPr>
          <w:rFonts w:ascii="Palatino Linotype" w:hAnsi="Palatino Linotype"/>
          <w:sz w:val="22"/>
        </w:rPr>
        <w:t>pengabaian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emosional</w:t>
      </w:r>
      <w:proofErr w:type="spellEnd"/>
      <w:r w:rsidRPr="00310B46">
        <w:rPr>
          <w:rFonts w:ascii="Palatino Linotype" w:hAnsi="Palatino Linotype"/>
          <w:sz w:val="22"/>
        </w:rPr>
        <w:t xml:space="preserve">, </w:t>
      </w:r>
      <w:proofErr w:type="spellStart"/>
      <w:r w:rsidRPr="00310B46">
        <w:rPr>
          <w:rFonts w:ascii="Palatino Linotype" w:hAnsi="Palatino Linotype"/>
          <w:sz w:val="22"/>
        </w:rPr>
        <w:t>hingga</w:t>
      </w:r>
      <w:proofErr w:type="spellEnd"/>
      <w:r w:rsidRPr="00310B46">
        <w:rPr>
          <w:rFonts w:ascii="Palatino Linotype" w:hAnsi="Palatino Linotype"/>
          <w:sz w:val="22"/>
        </w:rPr>
        <w:t xml:space="preserve"> </w:t>
      </w:r>
      <w:proofErr w:type="spellStart"/>
      <w:r w:rsidRPr="00310B46">
        <w:rPr>
          <w:rFonts w:ascii="Palatino Linotype" w:hAnsi="Palatino Linotype"/>
          <w:sz w:val="22"/>
        </w:rPr>
        <w:t>tekanan</w:t>
      </w:r>
      <w:proofErr w:type="spellEnd"/>
      <w:r w:rsidRPr="00310B46">
        <w:rPr>
          <w:rFonts w:ascii="Palatino Linotype" w:hAnsi="Palatino Linotype"/>
          <w:sz w:val="22"/>
        </w:rPr>
        <w:t xml:space="preserve"> mental </w:t>
      </w:r>
      <w:proofErr w:type="spellStart"/>
      <w:r w:rsidRPr="00310B46">
        <w:rPr>
          <w:rFonts w:ascii="Palatino Linotype" w:hAnsi="Palatino Linotype"/>
          <w:sz w:val="22"/>
        </w:rPr>
        <w:t>dalam</w:t>
      </w:r>
      <w:proofErr w:type="spellEnd"/>
      <w:r w:rsidRPr="00310B46">
        <w:rPr>
          <w:rFonts w:ascii="Palatino Linotype" w:hAnsi="Palatino Linotype"/>
          <w:sz w:val="22"/>
        </w:rPr>
        <w:t xml:space="preserve"> </w:t>
      </w:r>
      <w:proofErr w:type="spellStart"/>
      <w:r w:rsidRPr="00310B46">
        <w:rPr>
          <w:rFonts w:ascii="Palatino Linotype" w:hAnsi="Palatino Linotype"/>
          <w:sz w:val="22"/>
        </w:rPr>
        <w:t>relasi</w:t>
      </w:r>
      <w:proofErr w:type="spellEnd"/>
      <w:r w:rsidRPr="00310B46">
        <w:rPr>
          <w:rFonts w:ascii="Palatino Linotype" w:hAnsi="Palatino Linotype"/>
          <w:sz w:val="22"/>
        </w:rPr>
        <w:t xml:space="preserve"> </w:t>
      </w:r>
      <w:proofErr w:type="spellStart"/>
      <w:r w:rsidRPr="00310B46">
        <w:rPr>
          <w:rFonts w:ascii="Palatino Linotype" w:hAnsi="Palatino Linotype"/>
          <w:sz w:val="22"/>
        </w:rPr>
        <w:t>pernikahan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Bentuk-bentuk</w:t>
      </w:r>
      <w:proofErr w:type="spellEnd"/>
      <w:r w:rsidRPr="00310B46">
        <w:rPr>
          <w:rFonts w:ascii="Palatino Linotype" w:hAnsi="Palatino Linotype"/>
          <w:sz w:val="22"/>
        </w:rPr>
        <w:t xml:space="preserve"> </w:t>
      </w:r>
      <w:proofErr w:type="spellStart"/>
      <w:r w:rsidRPr="00310B46">
        <w:rPr>
          <w:rFonts w:ascii="Palatino Linotype" w:hAnsi="Palatino Linotype"/>
          <w:sz w:val="22"/>
        </w:rPr>
        <w:t>kemudharatan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seperti</w:t>
      </w:r>
      <w:proofErr w:type="spellEnd"/>
      <w:r w:rsidRPr="00310B46">
        <w:rPr>
          <w:rFonts w:ascii="Palatino Linotype" w:hAnsi="Palatino Linotype"/>
          <w:sz w:val="22"/>
        </w:rPr>
        <w:t xml:space="preserve"> </w:t>
      </w:r>
      <w:proofErr w:type="spellStart"/>
      <w:r w:rsidRPr="00310B46">
        <w:rPr>
          <w:rFonts w:ascii="Palatino Linotype" w:hAnsi="Palatino Linotype"/>
          <w:sz w:val="22"/>
        </w:rPr>
        <w:t>ini</w:t>
      </w:r>
      <w:proofErr w:type="spellEnd"/>
      <w:r w:rsidRPr="00310B46">
        <w:rPr>
          <w:rFonts w:ascii="Palatino Linotype" w:hAnsi="Palatino Linotype"/>
          <w:sz w:val="22"/>
        </w:rPr>
        <w:t xml:space="preserve"> </w:t>
      </w:r>
      <w:proofErr w:type="spellStart"/>
      <w:r w:rsidRPr="00310B46">
        <w:rPr>
          <w:rFonts w:ascii="Palatino Linotype" w:hAnsi="Palatino Linotype"/>
          <w:sz w:val="22"/>
        </w:rPr>
        <w:t>tidak</w:t>
      </w:r>
      <w:proofErr w:type="spellEnd"/>
      <w:r w:rsidRPr="00310B46">
        <w:rPr>
          <w:rFonts w:ascii="Palatino Linotype" w:hAnsi="Palatino Linotype"/>
          <w:sz w:val="22"/>
        </w:rPr>
        <w:t xml:space="preserve"> </w:t>
      </w:r>
      <w:proofErr w:type="spellStart"/>
      <w:r w:rsidRPr="00310B46">
        <w:rPr>
          <w:rFonts w:ascii="Palatino Linotype" w:hAnsi="Palatino Linotype"/>
          <w:sz w:val="22"/>
        </w:rPr>
        <w:t>selalu</w:t>
      </w:r>
      <w:proofErr w:type="spellEnd"/>
      <w:r w:rsidRPr="00310B46">
        <w:rPr>
          <w:rFonts w:ascii="Palatino Linotype" w:hAnsi="Palatino Linotype"/>
          <w:sz w:val="22"/>
        </w:rPr>
        <w:t xml:space="preserve"> </w:t>
      </w:r>
      <w:proofErr w:type="spellStart"/>
      <w:r w:rsidRPr="00310B46">
        <w:rPr>
          <w:rFonts w:ascii="Palatino Linotype" w:hAnsi="Palatino Linotype"/>
          <w:sz w:val="22"/>
        </w:rPr>
        <w:t>ditemukan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dalam</w:t>
      </w:r>
      <w:proofErr w:type="spellEnd"/>
      <w:r w:rsidRPr="00310B46">
        <w:rPr>
          <w:rFonts w:ascii="Palatino Linotype" w:hAnsi="Palatino Linotype"/>
          <w:sz w:val="22"/>
        </w:rPr>
        <w:t xml:space="preserve"> </w:t>
      </w:r>
      <w:proofErr w:type="spellStart"/>
      <w:r w:rsidRPr="00310B46">
        <w:rPr>
          <w:rFonts w:ascii="Palatino Linotype" w:hAnsi="Palatino Linotype"/>
          <w:sz w:val="22"/>
        </w:rPr>
        <w:t>teks-teks</w:t>
      </w:r>
      <w:proofErr w:type="spellEnd"/>
      <w:r w:rsidRPr="00310B46">
        <w:rPr>
          <w:rFonts w:ascii="Palatino Linotype" w:hAnsi="Palatino Linotype"/>
          <w:sz w:val="22"/>
        </w:rPr>
        <w:t xml:space="preserve"> </w:t>
      </w:r>
      <w:proofErr w:type="spellStart"/>
      <w:r w:rsidRPr="00310B46">
        <w:rPr>
          <w:rFonts w:ascii="Palatino Linotype" w:hAnsi="Palatino Linotype"/>
          <w:sz w:val="22"/>
        </w:rPr>
        <w:t>klasik</w:t>
      </w:r>
      <w:proofErr w:type="spellEnd"/>
      <w:r w:rsidRPr="00310B46">
        <w:rPr>
          <w:rFonts w:ascii="Palatino Linotype" w:hAnsi="Palatino Linotype"/>
          <w:sz w:val="22"/>
        </w:rPr>
        <w:t xml:space="preserve">, </w:t>
      </w:r>
      <w:proofErr w:type="spellStart"/>
      <w:r w:rsidRPr="00310B46">
        <w:rPr>
          <w:rFonts w:ascii="Palatino Linotype" w:hAnsi="Palatino Linotype"/>
          <w:sz w:val="22"/>
        </w:rPr>
        <w:t>namun</w:t>
      </w:r>
      <w:proofErr w:type="spellEnd"/>
      <w:r w:rsidRPr="00310B46">
        <w:rPr>
          <w:rFonts w:ascii="Palatino Linotype" w:hAnsi="Palatino Linotype"/>
          <w:sz w:val="22"/>
        </w:rPr>
        <w:t xml:space="preserve"> </w:t>
      </w:r>
      <w:proofErr w:type="spellStart"/>
      <w:r w:rsidRPr="00310B46">
        <w:rPr>
          <w:rFonts w:ascii="Palatino Linotype" w:hAnsi="Palatino Linotype"/>
          <w:sz w:val="22"/>
        </w:rPr>
        <w:t>dalam</w:t>
      </w:r>
      <w:proofErr w:type="spellEnd"/>
      <w:r w:rsidRPr="00310B46">
        <w:rPr>
          <w:rFonts w:ascii="Palatino Linotype" w:hAnsi="Palatino Linotype"/>
          <w:sz w:val="22"/>
        </w:rPr>
        <w:t xml:space="preserve"> </w:t>
      </w:r>
      <w:proofErr w:type="spellStart"/>
      <w:r w:rsidRPr="00310B46">
        <w:rPr>
          <w:rFonts w:ascii="Palatino Linotype" w:hAnsi="Palatino Linotype"/>
          <w:sz w:val="22"/>
        </w:rPr>
        <w:t>praktik</w:t>
      </w:r>
      <w:proofErr w:type="spellEnd"/>
      <w:r w:rsidRPr="00310B46">
        <w:rPr>
          <w:rFonts w:ascii="Palatino Linotype" w:hAnsi="Palatino Linotype"/>
          <w:sz w:val="22"/>
        </w:rPr>
        <w:t xml:space="preserve"> </w:t>
      </w:r>
      <w:proofErr w:type="spellStart"/>
      <w:r w:rsidRPr="00310B46">
        <w:rPr>
          <w:rFonts w:ascii="Palatino Linotype" w:hAnsi="Palatino Linotype"/>
          <w:sz w:val="22"/>
        </w:rPr>
        <w:t>seringkali</w:t>
      </w:r>
      <w:proofErr w:type="spellEnd"/>
      <w:r w:rsidRPr="00310B46">
        <w:rPr>
          <w:rFonts w:ascii="Palatino Linotype" w:hAnsi="Palatino Linotype"/>
          <w:sz w:val="22"/>
        </w:rPr>
        <w:t xml:space="preserve"> </w:t>
      </w:r>
      <w:proofErr w:type="spellStart"/>
      <w:r w:rsidRPr="00310B46">
        <w:rPr>
          <w:rFonts w:ascii="Palatino Linotype" w:hAnsi="Palatino Linotype"/>
          <w:sz w:val="22"/>
        </w:rPr>
        <w:t>menyebabkan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penderitaan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berkepanjangan</w:t>
      </w:r>
      <w:proofErr w:type="spellEnd"/>
      <w:r w:rsidRPr="00310B46">
        <w:rPr>
          <w:rFonts w:ascii="Palatino Linotype" w:hAnsi="Palatino Linotype"/>
          <w:sz w:val="22"/>
        </w:rPr>
        <w:t xml:space="preserve">. Dalam </w:t>
      </w:r>
      <w:proofErr w:type="spellStart"/>
      <w:r w:rsidRPr="00310B46">
        <w:rPr>
          <w:rFonts w:ascii="Palatino Linotype" w:hAnsi="Palatino Linotype"/>
          <w:sz w:val="22"/>
        </w:rPr>
        <w:t>hal</w:t>
      </w:r>
      <w:proofErr w:type="spellEnd"/>
      <w:r w:rsidRPr="00310B46">
        <w:rPr>
          <w:rFonts w:ascii="Palatino Linotype" w:hAnsi="Palatino Linotype"/>
          <w:sz w:val="22"/>
        </w:rPr>
        <w:t xml:space="preserve"> </w:t>
      </w:r>
      <w:proofErr w:type="spellStart"/>
      <w:r w:rsidRPr="00310B46">
        <w:rPr>
          <w:rFonts w:ascii="Palatino Linotype" w:hAnsi="Palatino Linotype"/>
          <w:sz w:val="22"/>
        </w:rPr>
        <w:t>ini</w:t>
      </w:r>
      <w:proofErr w:type="spellEnd"/>
      <w:r w:rsidRPr="00310B46">
        <w:rPr>
          <w:rFonts w:ascii="Palatino Linotype" w:hAnsi="Palatino Linotype"/>
          <w:sz w:val="22"/>
        </w:rPr>
        <w:t xml:space="preserve">, </w:t>
      </w:r>
      <w:proofErr w:type="spellStart"/>
      <w:r w:rsidRPr="00310B46">
        <w:rPr>
          <w:rFonts w:ascii="Palatino Linotype" w:hAnsi="Palatino Linotype"/>
          <w:sz w:val="22"/>
        </w:rPr>
        <w:t>kaidah</w:t>
      </w:r>
      <w:proofErr w:type="spellEnd"/>
      <w:r w:rsidRPr="00310B46">
        <w:rPr>
          <w:rFonts w:ascii="Palatino Linotype" w:hAnsi="Palatino Linotype"/>
          <w:sz w:val="22"/>
        </w:rPr>
        <w:t xml:space="preserve"> </w:t>
      </w:r>
      <w:r w:rsidRPr="00310B46">
        <w:rPr>
          <w:rFonts w:ascii="Palatino Linotype" w:hAnsi="Palatino Linotype"/>
          <w:i/>
          <w:iCs/>
          <w:sz w:val="22"/>
        </w:rPr>
        <w:t>ad-</w:t>
      </w:r>
      <w:proofErr w:type="spellStart"/>
      <w:r w:rsidRPr="00310B46">
        <w:rPr>
          <w:rFonts w:ascii="Palatino Linotype" w:hAnsi="Palatino Linotype"/>
          <w:i/>
          <w:iCs/>
          <w:sz w:val="22"/>
        </w:rPr>
        <w:t>dharar</w:t>
      </w:r>
      <w:proofErr w:type="spellEnd"/>
      <w:r w:rsidRPr="00310B46">
        <w:rPr>
          <w:rFonts w:ascii="Palatino Linotype" w:hAnsi="Palatino Linotype"/>
          <w:i/>
          <w:iCs/>
          <w:sz w:val="22"/>
        </w:rPr>
        <w:t xml:space="preserve"> </w:t>
      </w:r>
      <w:proofErr w:type="spellStart"/>
      <w:r w:rsidRPr="00310B46">
        <w:rPr>
          <w:rFonts w:ascii="Palatino Linotype" w:hAnsi="Palatino Linotype"/>
          <w:i/>
          <w:iCs/>
          <w:sz w:val="22"/>
        </w:rPr>
        <w:t>yuzal</w:t>
      </w:r>
      <w:proofErr w:type="spellEnd"/>
      <w:r w:rsidRPr="00310B46">
        <w:rPr>
          <w:rFonts w:ascii="Palatino Linotype" w:hAnsi="Palatino Linotype"/>
          <w:sz w:val="22"/>
        </w:rPr>
        <w:t xml:space="preserve"> </w:t>
      </w:r>
      <w:proofErr w:type="spellStart"/>
      <w:r w:rsidRPr="00310B46">
        <w:rPr>
          <w:rFonts w:ascii="Palatino Linotype" w:hAnsi="Palatino Linotype"/>
          <w:sz w:val="22"/>
        </w:rPr>
        <w:t>hadir</w:t>
      </w:r>
      <w:proofErr w:type="spellEnd"/>
      <w:r w:rsidRPr="00310B46">
        <w:rPr>
          <w:rFonts w:ascii="Palatino Linotype" w:hAnsi="Palatino Linotype"/>
          <w:sz w:val="22"/>
        </w:rPr>
        <w:t xml:space="preserve"> </w:t>
      </w:r>
      <w:proofErr w:type="spellStart"/>
      <w:r w:rsidRPr="00310B46">
        <w:rPr>
          <w:rFonts w:ascii="Palatino Linotype" w:hAnsi="Palatino Linotype"/>
          <w:sz w:val="22"/>
        </w:rPr>
        <w:t>sebagai</w:t>
      </w:r>
      <w:proofErr w:type="spellEnd"/>
      <w:r w:rsidRPr="00310B46">
        <w:rPr>
          <w:rFonts w:ascii="Palatino Linotype" w:hAnsi="Palatino Linotype"/>
          <w:sz w:val="22"/>
        </w:rPr>
        <w:t xml:space="preserve"> </w:t>
      </w:r>
      <w:proofErr w:type="spellStart"/>
      <w:r w:rsidRPr="00310B46">
        <w:rPr>
          <w:rFonts w:ascii="Palatino Linotype" w:hAnsi="Palatino Linotype"/>
          <w:sz w:val="22"/>
        </w:rPr>
        <w:t>pijakan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syar’i</w:t>
      </w:r>
      <w:proofErr w:type="spellEnd"/>
      <w:r w:rsidRPr="00310B46">
        <w:rPr>
          <w:rFonts w:ascii="Palatino Linotype" w:hAnsi="Palatino Linotype"/>
          <w:sz w:val="22"/>
        </w:rPr>
        <w:t xml:space="preserve"> </w:t>
      </w:r>
      <w:proofErr w:type="spellStart"/>
      <w:r w:rsidRPr="00310B46">
        <w:rPr>
          <w:rFonts w:ascii="Palatino Linotype" w:hAnsi="Palatino Linotype"/>
          <w:sz w:val="22"/>
        </w:rPr>
        <w:t>untuk</w:t>
      </w:r>
      <w:proofErr w:type="spellEnd"/>
      <w:r w:rsidRPr="00310B46">
        <w:rPr>
          <w:rFonts w:ascii="Palatino Linotype" w:hAnsi="Palatino Linotype"/>
          <w:sz w:val="22"/>
        </w:rPr>
        <w:t xml:space="preserve"> </w:t>
      </w:r>
      <w:proofErr w:type="spellStart"/>
      <w:r w:rsidRPr="00310B46">
        <w:rPr>
          <w:rFonts w:ascii="Palatino Linotype" w:hAnsi="Palatino Linotype"/>
          <w:sz w:val="22"/>
        </w:rPr>
        <w:t>mendorong</w:t>
      </w:r>
      <w:proofErr w:type="spellEnd"/>
      <w:r w:rsidRPr="00310B46">
        <w:rPr>
          <w:rFonts w:ascii="Palatino Linotype" w:hAnsi="Palatino Linotype"/>
          <w:sz w:val="22"/>
        </w:rPr>
        <w:t xml:space="preserve"> </w:t>
      </w:r>
      <w:proofErr w:type="spellStart"/>
      <w:r w:rsidRPr="00310B46">
        <w:rPr>
          <w:rFonts w:ascii="Palatino Linotype" w:hAnsi="Palatino Linotype"/>
          <w:sz w:val="22"/>
        </w:rPr>
        <w:t>penyelesaian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melalui</w:t>
      </w:r>
      <w:proofErr w:type="spellEnd"/>
      <w:r w:rsidRPr="00310B46">
        <w:rPr>
          <w:rFonts w:ascii="Palatino Linotype" w:hAnsi="Palatino Linotype"/>
          <w:sz w:val="22"/>
        </w:rPr>
        <w:t xml:space="preserve"> </w:t>
      </w:r>
      <w:proofErr w:type="spellStart"/>
      <w:r w:rsidRPr="00310B46">
        <w:rPr>
          <w:rFonts w:ascii="Palatino Linotype" w:hAnsi="Palatino Linotype"/>
          <w:sz w:val="22"/>
        </w:rPr>
        <w:t>jalur</w:t>
      </w:r>
      <w:proofErr w:type="spellEnd"/>
      <w:r w:rsidRPr="00310B46">
        <w:rPr>
          <w:rFonts w:ascii="Palatino Linotype" w:hAnsi="Palatino Linotype"/>
          <w:sz w:val="22"/>
        </w:rPr>
        <w:t xml:space="preserve"> </w:t>
      </w:r>
      <w:proofErr w:type="spellStart"/>
      <w:r w:rsidRPr="00310B46">
        <w:rPr>
          <w:rFonts w:ascii="Palatino Linotype" w:hAnsi="Palatino Linotype"/>
          <w:sz w:val="22"/>
        </w:rPr>
        <w:t>hukum</w:t>
      </w:r>
      <w:proofErr w:type="spellEnd"/>
      <w:r w:rsidRPr="00310B46">
        <w:rPr>
          <w:rFonts w:ascii="Palatino Linotype" w:hAnsi="Palatino Linotype"/>
          <w:sz w:val="22"/>
        </w:rPr>
        <w:t xml:space="preserve"> yang </w:t>
      </w:r>
      <w:proofErr w:type="spellStart"/>
      <w:r w:rsidRPr="00310B46">
        <w:rPr>
          <w:rFonts w:ascii="Palatino Linotype" w:hAnsi="Palatino Linotype"/>
          <w:sz w:val="22"/>
        </w:rPr>
        <w:t>melindungi</w:t>
      </w:r>
      <w:proofErr w:type="spellEnd"/>
      <w:r w:rsidRPr="00310B46">
        <w:rPr>
          <w:rFonts w:ascii="Palatino Linotype" w:hAnsi="Palatino Linotype"/>
          <w:sz w:val="22"/>
        </w:rPr>
        <w:t xml:space="preserve"> </w:t>
      </w:r>
      <w:proofErr w:type="spellStart"/>
      <w:r w:rsidRPr="00310B46">
        <w:rPr>
          <w:rFonts w:ascii="Palatino Linotype" w:hAnsi="Palatino Linotype"/>
          <w:sz w:val="22"/>
        </w:rPr>
        <w:t>hak-hak</w:t>
      </w:r>
      <w:proofErr w:type="spellEnd"/>
      <w:r w:rsidRPr="00310B46">
        <w:rPr>
          <w:rFonts w:ascii="Palatino Linotype" w:hAnsi="Palatino Linotype"/>
          <w:sz w:val="22"/>
        </w:rPr>
        <w:t xml:space="preserve"> korban.</w:t>
      </w:r>
      <w:r>
        <w:rPr>
          <w:rStyle w:val="FootnoteReference"/>
          <w:rFonts w:ascii="Palatino Linotype" w:hAnsi="Palatino Linotype"/>
          <w:sz w:val="22"/>
        </w:rPr>
        <w:footnoteReference w:id="23"/>
      </w:r>
    </w:p>
    <w:p w14:paraId="69D6506E" w14:textId="7440E0F5" w:rsidR="00310B46" w:rsidRPr="00310B46" w:rsidRDefault="00310B46" w:rsidP="00310B46">
      <w:pPr>
        <w:spacing w:line="360" w:lineRule="auto"/>
        <w:ind w:left="0" w:firstLine="567"/>
        <w:rPr>
          <w:rFonts w:ascii="Palatino Linotype" w:hAnsi="Palatino Linotype"/>
          <w:sz w:val="22"/>
        </w:rPr>
      </w:pPr>
      <w:proofErr w:type="spellStart"/>
      <w:r w:rsidRPr="00310B46">
        <w:rPr>
          <w:rFonts w:ascii="Palatino Linotype" w:hAnsi="Palatino Linotype"/>
          <w:sz w:val="22"/>
        </w:rPr>
        <w:t>Penerapan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kaidah</w:t>
      </w:r>
      <w:proofErr w:type="spellEnd"/>
      <w:r w:rsidRPr="00310B46">
        <w:rPr>
          <w:rFonts w:ascii="Palatino Linotype" w:hAnsi="Palatino Linotype"/>
          <w:sz w:val="22"/>
        </w:rPr>
        <w:t xml:space="preserve"> </w:t>
      </w:r>
      <w:proofErr w:type="spellStart"/>
      <w:r w:rsidRPr="00310B46">
        <w:rPr>
          <w:rFonts w:ascii="Palatino Linotype" w:hAnsi="Palatino Linotype"/>
          <w:sz w:val="22"/>
        </w:rPr>
        <w:t>ini</w:t>
      </w:r>
      <w:proofErr w:type="spellEnd"/>
      <w:r w:rsidRPr="00310B46">
        <w:rPr>
          <w:rFonts w:ascii="Palatino Linotype" w:hAnsi="Palatino Linotype"/>
          <w:sz w:val="22"/>
        </w:rPr>
        <w:t xml:space="preserve"> juga sangat </w:t>
      </w:r>
      <w:proofErr w:type="spellStart"/>
      <w:r w:rsidRPr="00310B46">
        <w:rPr>
          <w:rFonts w:ascii="Palatino Linotype" w:hAnsi="Palatino Linotype"/>
          <w:sz w:val="22"/>
        </w:rPr>
        <w:t>selaras</w:t>
      </w:r>
      <w:proofErr w:type="spellEnd"/>
      <w:r w:rsidRPr="00310B46">
        <w:rPr>
          <w:rFonts w:ascii="Palatino Linotype" w:hAnsi="Palatino Linotype"/>
          <w:sz w:val="22"/>
        </w:rPr>
        <w:t xml:space="preserve"> </w:t>
      </w:r>
      <w:proofErr w:type="spellStart"/>
      <w:r w:rsidRPr="00310B46">
        <w:rPr>
          <w:rFonts w:ascii="Palatino Linotype" w:hAnsi="Palatino Linotype"/>
          <w:sz w:val="22"/>
        </w:rPr>
        <w:t>dengan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prinsip</w:t>
      </w:r>
      <w:proofErr w:type="spellEnd"/>
      <w:r w:rsidRPr="00310B46">
        <w:rPr>
          <w:rFonts w:ascii="Palatino Linotype" w:hAnsi="Palatino Linotype"/>
          <w:sz w:val="22"/>
        </w:rPr>
        <w:t xml:space="preserve"> </w:t>
      </w:r>
      <w:proofErr w:type="spellStart"/>
      <w:r w:rsidRPr="00310B46">
        <w:rPr>
          <w:rFonts w:ascii="Palatino Linotype" w:hAnsi="Palatino Linotype"/>
          <w:i/>
          <w:iCs/>
          <w:sz w:val="22"/>
        </w:rPr>
        <w:t>maqā</w:t>
      </w:r>
      <w:r w:rsidRPr="00310B46">
        <w:rPr>
          <w:rFonts w:ascii="Cambria" w:hAnsi="Cambria" w:cs="Cambria"/>
          <w:i/>
          <w:iCs/>
          <w:sz w:val="22"/>
        </w:rPr>
        <w:t>ṣ</w:t>
      </w:r>
      <w:r w:rsidRPr="00310B46">
        <w:rPr>
          <w:rFonts w:ascii="Palatino Linotype" w:hAnsi="Palatino Linotype"/>
          <w:i/>
          <w:iCs/>
          <w:sz w:val="22"/>
        </w:rPr>
        <w:t>id</w:t>
      </w:r>
      <w:proofErr w:type="spellEnd"/>
      <w:r w:rsidRPr="00310B46">
        <w:rPr>
          <w:rFonts w:ascii="Palatino Linotype" w:hAnsi="Palatino Linotype"/>
          <w:i/>
          <w:iCs/>
          <w:sz w:val="22"/>
        </w:rPr>
        <w:t xml:space="preserve"> al-</w:t>
      </w:r>
      <w:proofErr w:type="spellStart"/>
      <w:r w:rsidRPr="00310B46">
        <w:rPr>
          <w:rFonts w:ascii="Palatino Linotype" w:hAnsi="Palatino Linotype"/>
          <w:i/>
          <w:iCs/>
          <w:sz w:val="22"/>
        </w:rPr>
        <w:t>syar</w:t>
      </w:r>
      <w:r w:rsidRPr="00310B46">
        <w:rPr>
          <w:rFonts w:ascii="Palatino Linotype" w:hAnsi="Palatino Linotype" w:cs="Palatino Linotype"/>
          <w:i/>
          <w:iCs/>
          <w:sz w:val="22"/>
        </w:rPr>
        <w:t>ī‘</w:t>
      </w:r>
      <w:r w:rsidRPr="00310B46">
        <w:rPr>
          <w:rFonts w:ascii="Palatino Linotype" w:hAnsi="Palatino Linotype"/>
          <w:i/>
          <w:iCs/>
          <w:sz w:val="22"/>
        </w:rPr>
        <w:t>ah</w:t>
      </w:r>
      <w:proofErr w:type="spellEnd"/>
      <w:r w:rsidRPr="00310B46">
        <w:rPr>
          <w:rFonts w:ascii="Palatino Linotype" w:hAnsi="Palatino Linotype"/>
          <w:sz w:val="22"/>
        </w:rPr>
        <w:t xml:space="preserve">, </w:t>
      </w:r>
      <w:proofErr w:type="spellStart"/>
      <w:r w:rsidRPr="00310B46">
        <w:rPr>
          <w:rFonts w:ascii="Palatino Linotype" w:hAnsi="Palatino Linotype"/>
          <w:sz w:val="22"/>
        </w:rPr>
        <w:t>khususnya</w:t>
      </w:r>
      <w:proofErr w:type="spellEnd"/>
      <w:r w:rsidRPr="00310B46">
        <w:rPr>
          <w:rFonts w:ascii="Palatino Linotype" w:hAnsi="Palatino Linotype"/>
          <w:sz w:val="22"/>
        </w:rPr>
        <w:t xml:space="preserve"> </w:t>
      </w:r>
      <w:proofErr w:type="spellStart"/>
      <w:r w:rsidRPr="00310B46">
        <w:rPr>
          <w:rFonts w:ascii="Palatino Linotype" w:hAnsi="Palatino Linotype"/>
          <w:sz w:val="22"/>
        </w:rPr>
        <w:t>dalam</w:t>
      </w:r>
      <w:proofErr w:type="spellEnd"/>
      <w:r w:rsidRPr="00310B46">
        <w:rPr>
          <w:rFonts w:ascii="Palatino Linotype" w:hAnsi="Palatino Linotype"/>
          <w:sz w:val="22"/>
        </w:rPr>
        <w:t xml:space="preserve"> </w:t>
      </w:r>
      <w:proofErr w:type="spellStart"/>
      <w:r w:rsidRPr="00310B46">
        <w:rPr>
          <w:rFonts w:ascii="Palatino Linotype" w:hAnsi="Palatino Linotype"/>
          <w:sz w:val="22"/>
        </w:rPr>
        <w:t>menjaga</w:t>
      </w:r>
      <w:proofErr w:type="spellEnd"/>
      <w:r w:rsidRPr="00310B46">
        <w:rPr>
          <w:rFonts w:ascii="Palatino Linotype" w:hAnsi="Palatino Linotype"/>
          <w:sz w:val="22"/>
        </w:rPr>
        <w:t xml:space="preserve"> </w:t>
      </w:r>
      <w:proofErr w:type="spellStart"/>
      <w:r w:rsidRPr="00310B46">
        <w:rPr>
          <w:rFonts w:ascii="Palatino Linotype" w:hAnsi="Palatino Linotype"/>
          <w:sz w:val="22"/>
        </w:rPr>
        <w:t>jiwa</w:t>
      </w:r>
      <w:proofErr w:type="spellEnd"/>
      <w:r w:rsidRPr="00310B46">
        <w:rPr>
          <w:rFonts w:ascii="Palatino Linotype" w:hAnsi="Palatino Linotype"/>
          <w:sz w:val="22"/>
        </w:rPr>
        <w:t xml:space="preserve"> (</w:t>
      </w:r>
      <w:proofErr w:type="spellStart"/>
      <w:r w:rsidRPr="00310B46">
        <w:rPr>
          <w:rFonts w:ascii="Cambria" w:hAnsi="Cambria" w:cs="Cambria"/>
          <w:i/>
          <w:iCs/>
          <w:sz w:val="22"/>
        </w:rPr>
        <w:t>ḥ</w:t>
      </w:r>
      <w:r w:rsidRPr="00310B46">
        <w:rPr>
          <w:rFonts w:ascii="Palatino Linotype" w:hAnsi="Palatino Linotype"/>
          <w:i/>
          <w:iCs/>
          <w:sz w:val="22"/>
        </w:rPr>
        <w:t>if</w:t>
      </w:r>
      <w:r w:rsidRPr="00310B46">
        <w:rPr>
          <w:rFonts w:ascii="Cambria" w:hAnsi="Cambria" w:cs="Cambria"/>
          <w:i/>
          <w:iCs/>
          <w:sz w:val="22"/>
        </w:rPr>
        <w:t>ẓ</w:t>
      </w:r>
      <w:proofErr w:type="spellEnd"/>
      <w:r w:rsidRPr="00310B46">
        <w:rPr>
          <w:rFonts w:ascii="Palatino Linotype" w:hAnsi="Palatino Linotype"/>
          <w:i/>
          <w:iCs/>
          <w:sz w:val="22"/>
        </w:rPr>
        <w:t xml:space="preserve"> al-</w:t>
      </w:r>
      <w:proofErr w:type="spellStart"/>
      <w:r w:rsidRPr="00310B46">
        <w:rPr>
          <w:rFonts w:ascii="Palatino Linotype" w:hAnsi="Palatino Linotype"/>
          <w:i/>
          <w:iCs/>
          <w:sz w:val="22"/>
        </w:rPr>
        <w:t>nafs</w:t>
      </w:r>
      <w:proofErr w:type="spellEnd"/>
      <w:r w:rsidRPr="00310B46">
        <w:rPr>
          <w:rFonts w:ascii="Palatino Linotype" w:hAnsi="Palatino Linotype"/>
          <w:sz w:val="22"/>
        </w:rPr>
        <w:t xml:space="preserve">), </w:t>
      </w:r>
      <w:proofErr w:type="spellStart"/>
      <w:r w:rsidRPr="00310B46">
        <w:rPr>
          <w:rFonts w:ascii="Palatino Linotype" w:hAnsi="Palatino Linotype"/>
          <w:sz w:val="22"/>
        </w:rPr>
        <w:t>menjaga</w:t>
      </w:r>
      <w:proofErr w:type="spellEnd"/>
      <w:r w:rsidRPr="00310B46">
        <w:rPr>
          <w:rFonts w:ascii="Palatino Linotype" w:hAnsi="Palatino Linotype"/>
          <w:sz w:val="22"/>
        </w:rPr>
        <w:t xml:space="preserve"> </w:t>
      </w:r>
      <w:proofErr w:type="spellStart"/>
      <w:r w:rsidRPr="00310B46">
        <w:rPr>
          <w:rFonts w:ascii="Palatino Linotype" w:hAnsi="Palatino Linotype"/>
          <w:sz w:val="22"/>
        </w:rPr>
        <w:t>kehormatan</w:t>
      </w:r>
      <w:proofErr w:type="spellEnd"/>
      <w:r w:rsidRPr="00310B46">
        <w:rPr>
          <w:rFonts w:ascii="Palatino Linotype" w:hAnsi="Palatino Linotype"/>
          <w:sz w:val="22"/>
        </w:rPr>
        <w:t xml:space="preserve"> (</w:t>
      </w:r>
      <w:proofErr w:type="spellStart"/>
      <w:r w:rsidRPr="00310B46">
        <w:rPr>
          <w:rFonts w:ascii="Cambria" w:hAnsi="Cambria" w:cs="Cambria"/>
          <w:i/>
          <w:iCs/>
          <w:sz w:val="22"/>
        </w:rPr>
        <w:t>ḥ</w:t>
      </w:r>
      <w:r w:rsidRPr="00310B46">
        <w:rPr>
          <w:rFonts w:ascii="Palatino Linotype" w:hAnsi="Palatino Linotype"/>
          <w:i/>
          <w:iCs/>
          <w:sz w:val="22"/>
        </w:rPr>
        <w:t>if</w:t>
      </w:r>
      <w:r w:rsidRPr="00310B46">
        <w:rPr>
          <w:rFonts w:ascii="Cambria" w:hAnsi="Cambria" w:cs="Cambria"/>
          <w:i/>
          <w:iCs/>
          <w:sz w:val="22"/>
        </w:rPr>
        <w:t>ẓ</w:t>
      </w:r>
      <w:proofErr w:type="spellEnd"/>
      <w:r w:rsidRPr="00310B46">
        <w:rPr>
          <w:rFonts w:ascii="Palatino Linotype" w:hAnsi="Palatino Linotype"/>
          <w:i/>
          <w:iCs/>
          <w:sz w:val="22"/>
        </w:rPr>
        <w:t xml:space="preserve"> al-</w:t>
      </w:r>
      <w:r w:rsidRPr="00310B46">
        <w:rPr>
          <w:rFonts w:ascii="Palatino Linotype" w:hAnsi="Palatino Linotype" w:cs="Palatino Linotype"/>
          <w:i/>
          <w:iCs/>
          <w:sz w:val="22"/>
        </w:rPr>
        <w:t>‘</w:t>
      </w:r>
      <w:proofErr w:type="spellStart"/>
      <w:r w:rsidRPr="00310B46">
        <w:rPr>
          <w:rFonts w:ascii="Palatino Linotype" w:hAnsi="Palatino Linotype"/>
          <w:i/>
          <w:iCs/>
          <w:sz w:val="22"/>
        </w:rPr>
        <w:t>ir</w:t>
      </w:r>
      <w:r w:rsidRPr="00310B46">
        <w:rPr>
          <w:rFonts w:ascii="Cambria" w:hAnsi="Cambria" w:cs="Cambria"/>
          <w:i/>
          <w:iCs/>
          <w:sz w:val="22"/>
        </w:rPr>
        <w:t>ḍ</w:t>
      </w:r>
      <w:proofErr w:type="spellEnd"/>
      <w:r w:rsidRPr="00310B46">
        <w:rPr>
          <w:rFonts w:ascii="Palatino Linotype" w:hAnsi="Palatino Linotype"/>
          <w:sz w:val="22"/>
        </w:rPr>
        <w:t xml:space="preserve">), dan </w:t>
      </w:r>
      <w:proofErr w:type="spellStart"/>
      <w:r w:rsidRPr="00310B46">
        <w:rPr>
          <w:rFonts w:ascii="Palatino Linotype" w:hAnsi="Palatino Linotype"/>
          <w:sz w:val="22"/>
        </w:rPr>
        <w:t>menjaga</w:t>
      </w:r>
      <w:proofErr w:type="spellEnd"/>
      <w:r w:rsidRPr="00310B46">
        <w:rPr>
          <w:rFonts w:ascii="Palatino Linotype" w:hAnsi="Palatino Linotype"/>
          <w:sz w:val="22"/>
        </w:rPr>
        <w:t xml:space="preserve"> </w:t>
      </w:r>
      <w:proofErr w:type="spellStart"/>
      <w:r w:rsidRPr="00310B46">
        <w:rPr>
          <w:rFonts w:ascii="Palatino Linotype" w:hAnsi="Palatino Linotype"/>
          <w:sz w:val="22"/>
        </w:rPr>
        <w:t>keturunan</w:t>
      </w:r>
      <w:proofErr w:type="spellEnd"/>
      <w:r w:rsidRPr="00310B46">
        <w:rPr>
          <w:rFonts w:ascii="Palatino Linotype" w:hAnsi="Palatino Linotype"/>
          <w:sz w:val="22"/>
        </w:rPr>
        <w:t xml:space="preserve"> (</w:t>
      </w:r>
      <w:proofErr w:type="spellStart"/>
      <w:r w:rsidRPr="00310B46">
        <w:rPr>
          <w:rFonts w:ascii="Cambria" w:hAnsi="Cambria" w:cs="Cambria"/>
          <w:i/>
          <w:iCs/>
          <w:sz w:val="22"/>
        </w:rPr>
        <w:t>ḥ</w:t>
      </w:r>
      <w:r w:rsidRPr="00310B46">
        <w:rPr>
          <w:rFonts w:ascii="Palatino Linotype" w:hAnsi="Palatino Linotype"/>
          <w:i/>
          <w:iCs/>
          <w:sz w:val="22"/>
        </w:rPr>
        <w:t>if</w:t>
      </w:r>
      <w:r w:rsidRPr="00310B46">
        <w:rPr>
          <w:rFonts w:ascii="Cambria" w:hAnsi="Cambria" w:cs="Cambria"/>
          <w:i/>
          <w:iCs/>
          <w:sz w:val="22"/>
        </w:rPr>
        <w:t>ẓ</w:t>
      </w:r>
      <w:proofErr w:type="spellEnd"/>
      <w:r w:rsidRPr="00310B46">
        <w:rPr>
          <w:rFonts w:ascii="Palatino Linotype" w:hAnsi="Palatino Linotype"/>
          <w:i/>
          <w:iCs/>
          <w:sz w:val="22"/>
        </w:rPr>
        <w:t xml:space="preserve"> al-</w:t>
      </w:r>
      <w:proofErr w:type="spellStart"/>
      <w:r w:rsidRPr="00310B46">
        <w:rPr>
          <w:rFonts w:ascii="Palatino Linotype" w:hAnsi="Palatino Linotype"/>
          <w:i/>
          <w:iCs/>
          <w:sz w:val="22"/>
        </w:rPr>
        <w:t>nasl</w:t>
      </w:r>
      <w:proofErr w:type="spellEnd"/>
      <w:r w:rsidRPr="00310B46">
        <w:rPr>
          <w:rFonts w:ascii="Palatino Linotype" w:hAnsi="Palatino Linotype"/>
          <w:sz w:val="22"/>
        </w:rPr>
        <w:t xml:space="preserve">). Ketika </w:t>
      </w:r>
      <w:proofErr w:type="spellStart"/>
      <w:r w:rsidRPr="00310B46">
        <w:rPr>
          <w:rFonts w:ascii="Palatino Linotype" w:hAnsi="Palatino Linotype"/>
          <w:sz w:val="22"/>
        </w:rPr>
        <w:t>sebuah</w:t>
      </w:r>
      <w:proofErr w:type="spellEnd"/>
      <w:r w:rsidRPr="00310B46">
        <w:rPr>
          <w:rFonts w:ascii="Palatino Linotype" w:hAnsi="Palatino Linotype"/>
          <w:sz w:val="22"/>
        </w:rPr>
        <w:t xml:space="preserve"> </w:t>
      </w:r>
      <w:proofErr w:type="spellStart"/>
      <w:r w:rsidRPr="00310B46">
        <w:rPr>
          <w:rFonts w:ascii="Palatino Linotype" w:hAnsi="Palatino Linotype"/>
          <w:sz w:val="22"/>
        </w:rPr>
        <w:t>pernikahan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justru</w:t>
      </w:r>
      <w:proofErr w:type="spellEnd"/>
      <w:r w:rsidRPr="00310B46">
        <w:rPr>
          <w:rFonts w:ascii="Palatino Linotype" w:hAnsi="Palatino Linotype"/>
          <w:sz w:val="22"/>
        </w:rPr>
        <w:t xml:space="preserve"> </w:t>
      </w:r>
      <w:proofErr w:type="spellStart"/>
      <w:r w:rsidRPr="00310B46">
        <w:rPr>
          <w:rFonts w:ascii="Palatino Linotype" w:hAnsi="Palatino Linotype"/>
          <w:sz w:val="22"/>
        </w:rPr>
        <w:t>menjadi</w:t>
      </w:r>
      <w:proofErr w:type="spellEnd"/>
      <w:r w:rsidRPr="00310B46">
        <w:rPr>
          <w:rFonts w:ascii="Palatino Linotype" w:hAnsi="Palatino Linotype"/>
          <w:sz w:val="22"/>
        </w:rPr>
        <w:t xml:space="preserve"> </w:t>
      </w:r>
      <w:proofErr w:type="spellStart"/>
      <w:r w:rsidRPr="00310B46">
        <w:rPr>
          <w:rFonts w:ascii="Palatino Linotype" w:hAnsi="Palatino Linotype"/>
          <w:sz w:val="22"/>
        </w:rPr>
        <w:t>sumber</w:t>
      </w:r>
      <w:proofErr w:type="spellEnd"/>
      <w:r w:rsidRPr="00310B46">
        <w:rPr>
          <w:rFonts w:ascii="Palatino Linotype" w:hAnsi="Palatino Linotype"/>
          <w:sz w:val="22"/>
        </w:rPr>
        <w:t xml:space="preserve"> </w:t>
      </w:r>
      <w:proofErr w:type="spellStart"/>
      <w:r w:rsidRPr="00310B46">
        <w:rPr>
          <w:rFonts w:ascii="Palatino Linotype" w:hAnsi="Palatino Linotype"/>
          <w:sz w:val="22"/>
        </w:rPr>
        <w:t>kehancuran</w:t>
      </w:r>
      <w:proofErr w:type="spellEnd"/>
      <w:r w:rsidRPr="00310B46">
        <w:rPr>
          <w:rFonts w:ascii="Palatino Linotype" w:hAnsi="Palatino Linotype"/>
          <w:sz w:val="22"/>
        </w:rPr>
        <w:t xml:space="preserve"> moral, </w:t>
      </w:r>
      <w:proofErr w:type="spellStart"/>
      <w:r w:rsidRPr="00310B46">
        <w:rPr>
          <w:rFonts w:ascii="Palatino Linotype" w:hAnsi="Palatino Linotype"/>
          <w:sz w:val="22"/>
        </w:rPr>
        <w:t>psikologis</w:t>
      </w:r>
      <w:proofErr w:type="spellEnd"/>
      <w:r w:rsidRPr="00310B46">
        <w:rPr>
          <w:rFonts w:ascii="Palatino Linotype" w:hAnsi="Palatino Linotype"/>
          <w:sz w:val="22"/>
        </w:rPr>
        <w:t xml:space="preserve">, dan </w:t>
      </w:r>
      <w:proofErr w:type="spellStart"/>
      <w:r w:rsidRPr="00310B46">
        <w:rPr>
          <w:rFonts w:ascii="Palatino Linotype" w:hAnsi="Palatino Linotype"/>
          <w:sz w:val="22"/>
        </w:rPr>
        <w:t>bahkan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fisik</w:t>
      </w:r>
      <w:proofErr w:type="spellEnd"/>
      <w:r w:rsidRPr="00310B46">
        <w:rPr>
          <w:rFonts w:ascii="Palatino Linotype" w:hAnsi="Palatino Linotype"/>
          <w:sz w:val="22"/>
        </w:rPr>
        <w:t xml:space="preserve">, </w:t>
      </w:r>
      <w:proofErr w:type="spellStart"/>
      <w:r w:rsidRPr="00310B46">
        <w:rPr>
          <w:rFonts w:ascii="Palatino Linotype" w:hAnsi="Palatino Linotype"/>
          <w:sz w:val="22"/>
        </w:rPr>
        <w:t>maka</w:t>
      </w:r>
      <w:proofErr w:type="spellEnd"/>
      <w:r w:rsidRPr="00310B46">
        <w:rPr>
          <w:rFonts w:ascii="Palatino Linotype" w:hAnsi="Palatino Linotype"/>
          <w:sz w:val="22"/>
        </w:rPr>
        <w:t xml:space="preserve"> </w:t>
      </w:r>
      <w:proofErr w:type="spellStart"/>
      <w:r w:rsidRPr="00310B46">
        <w:rPr>
          <w:rFonts w:ascii="Palatino Linotype" w:hAnsi="Palatino Linotype"/>
          <w:sz w:val="22"/>
        </w:rPr>
        <w:t>mempertahankan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pernikahan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tersebut</w:t>
      </w:r>
      <w:proofErr w:type="spellEnd"/>
      <w:r w:rsidRPr="00310B46">
        <w:rPr>
          <w:rFonts w:ascii="Palatino Linotype" w:hAnsi="Palatino Linotype"/>
          <w:sz w:val="22"/>
        </w:rPr>
        <w:t xml:space="preserve"> </w:t>
      </w:r>
      <w:proofErr w:type="spellStart"/>
      <w:r w:rsidRPr="00310B46">
        <w:rPr>
          <w:rFonts w:ascii="Palatino Linotype" w:hAnsi="Palatino Linotype"/>
          <w:sz w:val="22"/>
        </w:rPr>
        <w:t>bukan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lagi</w:t>
      </w:r>
      <w:proofErr w:type="spellEnd"/>
      <w:r w:rsidRPr="00310B46">
        <w:rPr>
          <w:rFonts w:ascii="Palatino Linotype" w:hAnsi="Palatino Linotype"/>
          <w:sz w:val="22"/>
        </w:rPr>
        <w:t xml:space="preserve"> </w:t>
      </w:r>
      <w:proofErr w:type="spellStart"/>
      <w:r w:rsidRPr="00310B46">
        <w:rPr>
          <w:rFonts w:ascii="Palatino Linotype" w:hAnsi="Palatino Linotype"/>
          <w:sz w:val="22"/>
        </w:rPr>
        <w:t>menjadi</w:t>
      </w:r>
      <w:proofErr w:type="spellEnd"/>
      <w:r w:rsidRPr="00310B46">
        <w:rPr>
          <w:rFonts w:ascii="Palatino Linotype" w:hAnsi="Palatino Linotype"/>
          <w:sz w:val="22"/>
        </w:rPr>
        <w:t xml:space="preserve"> </w:t>
      </w:r>
      <w:proofErr w:type="spellStart"/>
      <w:r w:rsidRPr="00310B46">
        <w:rPr>
          <w:rFonts w:ascii="Palatino Linotype" w:hAnsi="Palatino Linotype"/>
          <w:sz w:val="22"/>
        </w:rPr>
        <w:t>tujuan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syariat</w:t>
      </w:r>
      <w:proofErr w:type="spellEnd"/>
      <w:r w:rsidRPr="00310B46">
        <w:rPr>
          <w:rFonts w:ascii="Palatino Linotype" w:hAnsi="Palatino Linotype"/>
          <w:sz w:val="22"/>
        </w:rPr>
        <w:t xml:space="preserve">. </w:t>
      </w:r>
      <w:proofErr w:type="spellStart"/>
      <w:r w:rsidRPr="00310B46">
        <w:rPr>
          <w:rFonts w:ascii="Palatino Linotype" w:hAnsi="Palatino Linotype"/>
          <w:sz w:val="22"/>
        </w:rPr>
        <w:t>Sebaliknya</w:t>
      </w:r>
      <w:proofErr w:type="spellEnd"/>
      <w:r w:rsidRPr="00310B46">
        <w:rPr>
          <w:rFonts w:ascii="Palatino Linotype" w:hAnsi="Palatino Linotype"/>
          <w:sz w:val="22"/>
        </w:rPr>
        <w:t xml:space="preserve">, </w:t>
      </w:r>
      <w:proofErr w:type="spellStart"/>
      <w:r w:rsidRPr="00310B46">
        <w:rPr>
          <w:rFonts w:ascii="Palatino Linotype" w:hAnsi="Palatino Linotype"/>
          <w:sz w:val="22"/>
        </w:rPr>
        <w:t>penghapusan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mudarat</w:t>
      </w:r>
      <w:proofErr w:type="spellEnd"/>
      <w:r w:rsidRPr="00310B46">
        <w:rPr>
          <w:rFonts w:ascii="Palatino Linotype" w:hAnsi="Palatino Linotype"/>
          <w:sz w:val="22"/>
        </w:rPr>
        <w:t xml:space="preserve"> </w:t>
      </w:r>
      <w:proofErr w:type="spellStart"/>
      <w:r w:rsidRPr="00310B46">
        <w:rPr>
          <w:rFonts w:ascii="Palatino Linotype" w:hAnsi="Palatino Linotype"/>
          <w:sz w:val="22"/>
        </w:rPr>
        <w:t>melalui</w:t>
      </w:r>
      <w:proofErr w:type="spellEnd"/>
      <w:r w:rsidRPr="00310B46">
        <w:rPr>
          <w:rFonts w:ascii="Palatino Linotype" w:hAnsi="Palatino Linotype"/>
          <w:sz w:val="22"/>
        </w:rPr>
        <w:t xml:space="preserve"> </w:t>
      </w:r>
      <w:proofErr w:type="spellStart"/>
      <w:r w:rsidRPr="00310B46">
        <w:rPr>
          <w:rFonts w:ascii="Palatino Linotype" w:hAnsi="Palatino Linotype"/>
          <w:sz w:val="22"/>
        </w:rPr>
        <w:t>perceraian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atau</w:t>
      </w:r>
      <w:proofErr w:type="spellEnd"/>
      <w:r w:rsidRPr="00310B46">
        <w:rPr>
          <w:rFonts w:ascii="Palatino Linotype" w:hAnsi="Palatino Linotype"/>
          <w:sz w:val="22"/>
        </w:rPr>
        <w:t xml:space="preserve"> </w:t>
      </w:r>
      <w:proofErr w:type="spellStart"/>
      <w:r w:rsidRPr="00310B46">
        <w:rPr>
          <w:rFonts w:ascii="Palatino Linotype" w:hAnsi="Palatino Linotype"/>
          <w:i/>
          <w:iCs/>
          <w:sz w:val="22"/>
        </w:rPr>
        <w:t>khulu</w:t>
      </w:r>
      <w:proofErr w:type="spellEnd"/>
      <w:r w:rsidRPr="00310B46">
        <w:rPr>
          <w:rFonts w:ascii="Palatino Linotype" w:hAnsi="Palatino Linotype"/>
          <w:i/>
          <w:iCs/>
          <w:sz w:val="22"/>
        </w:rPr>
        <w:t>’</w:t>
      </w:r>
      <w:r w:rsidRPr="00310B46">
        <w:rPr>
          <w:rFonts w:ascii="Palatino Linotype" w:hAnsi="Palatino Linotype"/>
          <w:sz w:val="22"/>
        </w:rPr>
        <w:t xml:space="preserve"> </w:t>
      </w:r>
      <w:proofErr w:type="spellStart"/>
      <w:r w:rsidRPr="00310B46">
        <w:rPr>
          <w:rFonts w:ascii="Palatino Linotype" w:hAnsi="Palatino Linotype"/>
          <w:sz w:val="22"/>
        </w:rPr>
        <w:t>menjadi</w:t>
      </w:r>
      <w:proofErr w:type="spellEnd"/>
      <w:r w:rsidRPr="00310B46">
        <w:rPr>
          <w:rFonts w:ascii="Palatino Linotype" w:hAnsi="Palatino Linotype"/>
          <w:sz w:val="22"/>
        </w:rPr>
        <w:t xml:space="preserve"> </w:t>
      </w:r>
      <w:proofErr w:type="spellStart"/>
      <w:r w:rsidRPr="00310B46">
        <w:rPr>
          <w:rFonts w:ascii="Palatino Linotype" w:hAnsi="Palatino Linotype"/>
          <w:sz w:val="22"/>
        </w:rPr>
        <w:t>bagian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dari</w:t>
      </w:r>
      <w:proofErr w:type="spellEnd"/>
      <w:r w:rsidRPr="00310B46">
        <w:rPr>
          <w:rFonts w:ascii="Palatino Linotype" w:hAnsi="Palatino Linotype"/>
          <w:sz w:val="22"/>
        </w:rPr>
        <w:t xml:space="preserve"> </w:t>
      </w:r>
      <w:proofErr w:type="spellStart"/>
      <w:r w:rsidRPr="00310B46">
        <w:rPr>
          <w:rFonts w:ascii="Palatino Linotype" w:hAnsi="Palatino Linotype"/>
          <w:sz w:val="22"/>
        </w:rPr>
        <w:t>realisasi</w:t>
      </w:r>
      <w:proofErr w:type="spellEnd"/>
      <w:r w:rsidRPr="00310B46">
        <w:rPr>
          <w:rFonts w:ascii="Palatino Linotype" w:hAnsi="Palatino Linotype"/>
          <w:sz w:val="22"/>
        </w:rPr>
        <w:t xml:space="preserve"> </w:t>
      </w:r>
      <w:proofErr w:type="spellStart"/>
      <w:r w:rsidRPr="00310B46">
        <w:rPr>
          <w:rFonts w:ascii="Palatino Linotype" w:hAnsi="Palatino Linotype"/>
          <w:sz w:val="22"/>
        </w:rPr>
        <w:t>maqashid</w:t>
      </w:r>
      <w:proofErr w:type="spellEnd"/>
      <w:r w:rsidRPr="00310B46">
        <w:rPr>
          <w:rFonts w:ascii="Palatino Linotype" w:hAnsi="Palatino Linotype"/>
          <w:sz w:val="22"/>
        </w:rPr>
        <w:t xml:space="preserve"> </w:t>
      </w:r>
      <w:proofErr w:type="spellStart"/>
      <w:r w:rsidRPr="00310B46">
        <w:rPr>
          <w:rFonts w:ascii="Palatino Linotype" w:hAnsi="Palatino Linotype"/>
          <w:sz w:val="22"/>
        </w:rPr>
        <w:t>hukum</w:t>
      </w:r>
      <w:proofErr w:type="spellEnd"/>
      <w:r w:rsidRPr="00310B46">
        <w:rPr>
          <w:rFonts w:ascii="Palatino Linotype" w:hAnsi="Palatino Linotype"/>
          <w:sz w:val="22"/>
        </w:rPr>
        <w:t xml:space="preserve"> </w:t>
      </w:r>
      <w:proofErr w:type="spellStart"/>
      <w:r w:rsidRPr="00310B46">
        <w:rPr>
          <w:rFonts w:ascii="Palatino Linotype" w:hAnsi="Palatino Linotype"/>
          <w:sz w:val="22"/>
        </w:rPr>
        <w:t>itu</w:t>
      </w:r>
      <w:proofErr w:type="spellEnd"/>
      <w:r w:rsidRPr="00310B46">
        <w:rPr>
          <w:rFonts w:ascii="Palatino Linotype" w:hAnsi="Palatino Linotype"/>
          <w:sz w:val="22"/>
        </w:rPr>
        <w:t xml:space="preserve"> </w:t>
      </w:r>
      <w:proofErr w:type="spellStart"/>
      <w:r w:rsidRPr="00310B46">
        <w:rPr>
          <w:rFonts w:ascii="Palatino Linotype" w:hAnsi="Palatino Linotype"/>
          <w:sz w:val="22"/>
        </w:rPr>
        <w:t>sendiri</w:t>
      </w:r>
      <w:proofErr w:type="spellEnd"/>
      <w:r w:rsidRPr="00310B46">
        <w:rPr>
          <w:rFonts w:ascii="Palatino Linotype" w:hAnsi="Palatino Linotype"/>
          <w:sz w:val="22"/>
        </w:rPr>
        <w:t>.</w:t>
      </w:r>
      <w:r w:rsidR="00507D2C">
        <w:rPr>
          <w:rStyle w:val="FootnoteReference"/>
          <w:rFonts w:ascii="Palatino Linotype" w:hAnsi="Palatino Linotype"/>
          <w:sz w:val="22"/>
        </w:rPr>
        <w:footnoteReference w:id="24"/>
      </w:r>
    </w:p>
    <w:p w14:paraId="5DD86965" w14:textId="5EDBFFF3" w:rsidR="00310B46" w:rsidRPr="00310B46" w:rsidRDefault="00310B46" w:rsidP="0003413B">
      <w:pPr>
        <w:spacing w:line="360" w:lineRule="auto"/>
        <w:ind w:left="0" w:firstLine="567"/>
        <w:rPr>
          <w:rFonts w:ascii="Palatino Linotype" w:hAnsi="Palatino Linotype"/>
          <w:sz w:val="22"/>
        </w:rPr>
      </w:pPr>
      <w:r w:rsidRPr="00310B46">
        <w:rPr>
          <w:rFonts w:ascii="Palatino Linotype" w:hAnsi="Palatino Linotype"/>
          <w:sz w:val="22"/>
        </w:rPr>
        <w:t xml:space="preserve">Dalam </w:t>
      </w:r>
      <w:proofErr w:type="spellStart"/>
      <w:r w:rsidRPr="00310B46">
        <w:rPr>
          <w:rFonts w:ascii="Palatino Linotype" w:hAnsi="Palatino Linotype"/>
          <w:sz w:val="22"/>
        </w:rPr>
        <w:t>beberapa</w:t>
      </w:r>
      <w:proofErr w:type="spellEnd"/>
      <w:r w:rsidRPr="00310B46">
        <w:rPr>
          <w:rFonts w:ascii="Palatino Linotype" w:hAnsi="Palatino Linotype"/>
          <w:sz w:val="22"/>
        </w:rPr>
        <w:t xml:space="preserve"> fatwa </w:t>
      </w:r>
      <w:proofErr w:type="spellStart"/>
      <w:r w:rsidRPr="00310B46">
        <w:rPr>
          <w:rFonts w:ascii="Palatino Linotype" w:hAnsi="Palatino Linotype"/>
          <w:sz w:val="22"/>
        </w:rPr>
        <w:t>kontemporer</w:t>
      </w:r>
      <w:proofErr w:type="spellEnd"/>
      <w:r w:rsidRPr="00310B46">
        <w:rPr>
          <w:rFonts w:ascii="Palatino Linotype" w:hAnsi="Palatino Linotype"/>
          <w:sz w:val="22"/>
        </w:rPr>
        <w:t xml:space="preserve">, </w:t>
      </w:r>
      <w:proofErr w:type="spellStart"/>
      <w:r w:rsidRPr="00310B46">
        <w:rPr>
          <w:rFonts w:ascii="Palatino Linotype" w:hAnsi="Palatino Linotype"/>
          <w:sz w:val="22"/>
        </w:rPr>
        <w:t>prinsip</w:t>
      </w:r>
      <w:proofErr w:type="spellEnd"/>
      <w:r w:rsidRPr="00310B46">
        <w:rPr>
          <w:rFonts w:ascii="Palatino Linotype" w:hAnsi="Palatino Linotype"/>
          <w:sz w:val="22"/>
        </w:rPr>
        <w:t xml:space="preserve"> </w:t>
      </w:r>
      <w:proofErr w:type="spellStart"/>
      <w:r w:rsidRPr="00310B46">
        <w:rPr>
          <w:rFonts w:ascii="Palatino Linotype" w:hAnsi="Palatino Linotype"/>
          <w:sz w:val="22"/>
        </w:rPr>
        <w:t>penghilangan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mudarat</w:t>
      </w:r>
      <w:proofErr w:type="spellEnd"/>
      <w:r w:rsidRPr="00310B46">
        <w:rPr>
          <w:rFonts w:ascii="Palatino Linotype" w:hAnsi="Palatino Linotype"/>
          <w:sz w:val="22"/>
        </w:rPr>
        <w:t xml:space="preserve"> </w:t>
      </w:r>
      <w:proofErr w:type="spellStart"/>
      <w:r w:rsidRPr="00310B46">
        <w:rPr>
          <w:rFonts w:ascii="Palatino Linotype" w:hAnsi="Palatino Linotype"/>
          <w:sz w:val="22"/>
        </w:rPr>
        <w:t>ini</w:t>
      </w:r>
      <w:proofErr w:type="spellEnd"/>
      <w:r w:rsidRPr="00310B46">
        <w:rPr>
          <w:rFonts w:ascii="Palatino Linotype" w:hAnsi="Palatino Linotype"/>
          <w:sz w:val="22"/>
        </w:rPr>
        <w:t xml:space="preserve"> </w:t>
      </w:r>
      <w:proofErr w:type="spellStart"/>
      <w:r w:rsidRPr="00310B46">
        <w:rPr>
          <w:rFonts w:ascii="Palatino Linotype" w:hAnsi="Palatino Linotype"/>
          <w:sz w:val="22"/>
        </w:rPr>
        <w:t>bahkan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dijadikan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alasan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utama</w:t>
      </w:r>
      <w:proofErr w:type="spellEnd"/>
      <w:r w:rsidRPr="00310B46">
        <w:rPr>
          <w:rFonts w:ascii="Palatino Linotype" w:hAnsi="Palatino Linotype"/>
          <w:sz w:val="22"/>
        </w:rPr>
        <w:t xml:space="preserve"> </w:t>
      </w:r>
      <w:proofErr w:type="spellStart"/>
      <w:r w:rsidRPr="00310B46">
        <w:rPr>
          <w:rFonts w:ascii="Palatino Linotype" w:hAnsi="Palatino Linotype"/>
          <w:sz w:val="22"/>
        </w:rPr>
        <w:t>dalam</w:t>
      </w:r>
      <w:proofErr w:type="spellEnd"/>
      <w:r w:rsidRPr="00310B46">
        <w:rPr>
          <w:rFonts w:ascii="Palatino Linotype" w:hAnsi="Palatino Linotype"/>
          <w:sz w:val="22"/>
        </w:rPr>
        <w:t xml:space="preserve"> </w:t>
      </w:r>
      <w:proofErr w:type="spellStart"/>
      <w:r w:rsidRPr="00310B46">
        <w:rPr>
          <w:rFonts w:ascii="Palatino Linotype" w:hAnsi="Palatino Linotype"/>
          <w:sz w:val="22"/>
        </w:rPr>
        <w:t>memberikan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keputusan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hukum</w:t>
      </w:r>
      <w:proofErr w:type="spellEnd"/>
      <w:r w:rsidRPr="00310B46">
        <w:rPr>
          <w:rFonts w:ascii="Palatino Linotype" w:hAnsi="Palatino Linotype"/>
          <w:sz w:val="22"/>
        </w:rPr>
        <w:t xml:space="preserve">, </w:t>
      </w:r>
      <w:proofErr w:type="spellStart"/>
      <w:r w:rsidRPr="00310B46">
        <w:rPr>
          <w:rFonts w:ascii="Palatino Linotype" w:hAnsi="Palatino Linotype"/>
          <w:sz w:val="22"/>
        </w:rPr>
        <w:t>seperti</w:t>
      </w:r>
      <w:proofErr w:type="spellEnd"/>
      <w:r w:rsidRPr="00310B46">
        <w:rPr>
          <w:rFonts w:ascii="Palatino Linotype" w:hAnsi="Palatino Linotype"/>
          <w:sz w:val="22"/>
        </w:rPr>
        <w:t xml:space="preserve"> </w:t>
      </w:r>
      <w:proofErr w:type="spellStart"/>
      <w:r w:rsidRPr="00310B46">
        <w:rPr>
          <w:rFonts w:ascii="Palatino Linotype" w:hAnsi="Palatino Linotype"/>
          <w:sz w:val="22"/>
        </w:rPr>
        <w:t>pembolehan</w:t>
      </w:r>
      <w:proofErr w:type="spellEnd"/>
      <w:r w:rsidRPr="00310B46">
        <w:rPr>
          <w:rFonts w:ascii="Palatino Linotype" w:hAnsi="Palatino Linotype"/>
          <w:sz w:val="22"/>
        </w:rPr>
        <w:t xml:space="preserve"> talak </w:t>
      </w:r>
      <w:proofErr w:type="spellStart"/>
      <w:r w:rsidRPr="00310B46">
        <w:rPr>
          <w:rFonts w:ascii="Palatino Linotype" w:hAnsi="Palatino Linotype"/>
          <w:sz w:val="22"/>
        </w:rPr>
        <w:t>karena</w:t>
      </w:r>
      <w:proofErr w:type="spellEnd"/>
      <w:r w:rsidRPr="00310B46">
        <w:rPr>
          <w:rFonts w:ascii="Palatino Linotype" w:hAnsi="Palatino Linotype"/>
          <w:sz w:val="22"/>
        </w:rPr>
        <w:t xml:space="preserve"> </w:t>
      </w:r>
      <w:proofErr w:type="spellStart"/>
      <w:r w:rsidRPr="00310B46">
        <w:rPr>
          <w:rFonts w:ascii="Palatino Linotype" w:hAnsi="Palatino Linotype"/>
          <w:sz w:val="22"/>
        </w:rPr>
        <w:t>kekerasan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pemberian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hak</w:t>
      </w:r>
      <w:proofErr w:type="spellEnd"/>
      <w:r w:rsidRPr="00310B46">
        <w:rPr>
          <w:rFonts w:ascii="Palatino Linotype" w:hAnsi="Palatino Linotype"/>
          <w:sz w:val="22"/>
        </w:rPr>
        <w:t xml:space="preserve"> </w:t>
      </w:r>
      <w:proofErr w:type="spellStart"/>
      <w:r w:rsidRPr="00310B46">
        <w:rPr>
          <w:rFonts w:ascii="Palatino Linotype" w:hAnsi="Palatino Linotype"/>
          <w:sz w:val="22"/>
        </w:rPr>
        <w:t>asuh</w:t>
      </w:r>
      <w:proofErr w:type="spellEnd"/>
      <w:r w:rsidRPr="00310B46">
        <w:rPr>
          <w:rFonts w:ascii="Palatino Linotype" w:hAnsi="Palatino Linotype"/>
          <w:sz w:val="22"/>
        </w:rPr>
        <w:t xml:space="preserve"> </w:t>
      </w:r>
      <w:proofErr w:type="spellStart"/>
      <w:r w:rsidRPr="00310B46">
        <w:rPr>
          <w:rFonts w:ascii="Palatino Linotype" w:hAnsi="Palatino Linotype"/>
          <w:sz w:val="22"/>
        </w:rPr>
        <w:t>kepada</w:t>
      </w:r>
      <w:proofErr w:type="spellEnd"/>
      <w:r w:rsidRPr="00310B46">
        <w:rPr>
          <w:rFonts w:ascii="Palatino Linotype" w:hAnsi="Palatino Linotype"/>
          <w:sz w:val="22"/>
        </w:rPr>
        <w:t xml:space="preserve"> </w:t>
      </w:r>
      <w:proofErr w:type="spellStart"/>
      <w:r w:rsidRPr="00310B46">
        <w:rPr>
          <w:rFonts w:ascii="Palatino Linotype" w:hAnsi="Palatino Linotype"/>
          <w:sz w:val="22"/>
        </w:rPr>
        <w:t>pihak</w:t>
      </w:r>
      <w:proofErr w:type="spellEnd"/>
      <w:r w:rsidRPr="00310B46">
        <w:rPr>
          <w:rFonts w:ascii="Palatino Linotype" w:hAnsi="Palatino Linotype"/>
          <w:sz w:val="22"/>
        </w:rPr>
        <w:t xml:space="preserve"> yang </w:t>
      </w:r>
      <w:proofErr w:type="spellStart"/>
      <w:r w:rsidRPr="00310B46">
        <w:rPr>
          <w:rFonts w:ascii="Palatino Linotype" w:hAnsi="Palatino Linotype"/>
          <w:sz w:val="22"/>
        </w:rPr>
        <w:t>lebih</w:t>
      </w:r>
      <w:proofErr w:type="spellEnd"/>
      <w:r w:rsidRPr="00310B46">
        <w:rPr>
          <w:rFonts w:ascii="Palatino Linotype" w:hAnsi="Palatino Linotype"/>
          <w:sz w:val="22"/>
        </w:rPr>
        <w:t xml:space="preserve"> </w:t>
      </w:r>
      <w:proofErr w:type="spellStart"/>
      <w:r w:rsidRPr="00310B46">
        <w:rPr>
          <w:rFonts w:ascii="Palatino Linotype" w:hAnsi="Palatino Linotype"/>
          <w:sz w:val="22"/>
        </w:rPr>
        <w:t>amanah</w:t>
      </w:r>
      <w:proofErr w:type="spellEnd"/>
      <w:r w:rsidRPr="00310B46">
        <w:rPr>
          <w:rFonts w:ascii="Palatino Linotype" w:hAnsi="Palatino Linotype"/>
          <w:sz w:val="22"/>
        </w:rPr>
        <w:t xml:space="preserve">, </w:t>
      </w:r>
      <w:proofErr w:type="spellStart"/>
      <w:r w:rsidRPr="00310B46">
        <w:rPr>
          <w:rFonts w:ascii="Palatino Linotype" w:hAnsi="Palatino Linotype"/>
          <w:sz w:val="22"/>
        </w:rPr>
        <w:t>hingga</w:t>
      </w:r>
      <w:proofErr w:type="spellEnd"/>
      <w:r w:rsidRPr="00310B46">
        <w:rPr>
          <w:rFonts w:ascii="Palatino Linotype" w:hAnsi="Palatino Linotype"/>
          <w:sz w:val="22"/>
        </w:rPr>
        <w:t xml:space="preserve"> </w:t>
      </w:r>
      <w:proofErr w:type="spellStart"/>
      <w:r w:rsidRPr="00310B46">
        <w:rPr>
          <w:rFonts w:ascii="Palatino Linotype" w:hAnsi="Palatino Linotype"/>
          <w:sz w:val="22"/>
        </w:rPr>
        <w:t>penetapan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kewajiban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nafkah</w:t>
      </w:r>
      <w:proofErr w:type="spellEnd"/>
      <w:r w:rsidRPr="00310B46">
        <w:rPr>
          <w:rFonts w:ascii="Palatino Linotype" w:hAnsi="Palatino Linotype"/>
          <w:sz w:val="22"/>
        </w:rPr>
        <w:t xml:space="preserve"> oleh hakim </w:t>
      </w:r>
      <w:proofErr w:type="spellStart"/>
      <w:r w:rsidRPr="00310B46">
        <w:rPr>
          <w:rFonts w:ascii="Palatino Linotype" w:hAnsi="Palatino Linotype"/>
          <w:sz w:val="22"/>
        </w:rPr>
        <w:t>terhadap</w:t>
      </w:r>
      <w:proofErr w:type="spellEnd"/>
      <w:r w:rsidRPr="00310B46">
        <w:rPr>
          <w:rFonts w:ascii="Palatino Linotype" w:hAnsi="Palatino Linotype"/>
          <w:sz w:val="22"/>
        </w:rPr>
        <w:t xml:space="preserve"> </w:t>
      </w:r>
      <w:proofErr w:type="spellStart"/>
      <w:r w:rsidRPr="00310B46">
        <w:rPr>
          <w:rFonts w:ascii="Palatino Linotype" w:hAnsi="Palatino Linotype"/>
          <w:sz w:val="22"/>
        </w:rPr>
        <w:t>suami</w:t>
      </w:r>
      <w:proofErr w:type="spellEnd"/>
      <w:r w:rsidRPr="00310B46">
        <w:rPr>
          <w:rFonts w:ascii="Palatino Linotype" w:hAnsi="Palatino Linotype"/>
          <w:sz w:val="22"/>
        </w:rPr>
        <w:t xml:space="preserve"> yang </w:t>
      </w:r>
      <w:proofErr w:type="spellStart"/>
      <w:r w:rsidRPr="00310B46">
        <w:rPr>
          <w:rFonts w:ascii="Palatino Linotype" w:hAnsi="Palatino Linotype"/>
          <w:sz w:val="22"/>
        </w:rPr>
        <w:t>lalai</w:t>
      </w:r>
      <w:proofErr w:type="spellEnd"/>
      <w:r w:rsidRPr="00310B46">
        <w:rPr>
          <w:rFonts w:ascii="Palatino Linotype" w:hAnsi="Palatino Linotype"/>
          <w:sz w:val="22"/>
        </w:rPr>
        <w:t>.</w:t>
      </w:r>
      <w:r>
        <w:rPr>
          <w:rStyle w:val="FootnoteReference"/>
          <w:rFonts w:ascii="Palatino Linotype" w:hAnsi="Palatino Linotype"/>
          <w:sz w:val="22"/>
        </w:rPr>
        <w:footnoteReference w:id="25"/>
      </w:r>
      <w:r w:rsidRPr="00310B46">
        <w:rPr>
          <w:rFonts w:ascii="Palatino Linotype" w:hAnsi="Palatino Linotype"/>
          <w:sz w:val="22"/>
        </w:rPr>
        <w:t xml:space="preserve"> </w:t>
      </w:r>
      <w:proofErr w:type="spellStart"/>
      <w:r w:rsidRPr="00310B46">
        <w:rPr>
          <w:rFonts w:ascii="Palatino Linotype" w:hAnsi="Palatino Linotype"/>
          <w:sz w:val="22"/>
        </w:rPr>
        <w:t>Artinya</w:t>
      </w:r>
      <w:proofErr w:type="spellEnd"/>
      <w:r w:rsidRPr="00310B46">
        <w:rPr>
          <w:rFonts w:ascii="Palatino Linotype" w:hAnsi="Palatino Linotype"/>
          <w:sz w:val="22"/>
        </w:rPr>
        <w:t xml:space="preserve">, </w:t>
      </w:r>
      <w:r w:rsidRPr="00310B46">
        <w:rPr>
          <w:rFonts w:ascii="Palatino Linotype" w:hAnsi="Palatino Linotype"/>
          <w:i/>
          <w:iCs/>
          <w:sz w:val="22"/>
        </w:rPr>
        <w:t>ad-</w:t>
      </w:r>
      <w:proofErr w:type="spellStart"/>
      <w:r w:rsidRPr="00310B46">
        <w:rPr>
          <w:rFonts w:ascii="Palatino Linotype" w:hAnsi="Palatino Linotype"/>
          <w:i/>
          <w:iCs/>
          <w:sz w:val="22"/>
        </w:rPr>
        <w:t>dharar</w:t>
      </w:r>
      <w:proofErr w:type="spellEnd"/>
      <w:r w:rsidRPr="00310B46">
        <w:rPr>
          <w:rFonts w:ascii="Palatino Linotype" w:hAnsi="Palatino Linotype"/>
          <w:i/>
          <w:iCs/>
          <w:sz w:val="22"/>
        </w:rPr>
        <w:t xml:space="preserve"> </w:t>
      </w:r>
      <w:proofErr w:type="spellStart"/>
      <w:r w:rsidRPr="00310B46">
        <w:rPr>
          <w:rFonts w:ascii="Palatino Linotype" w:hAnsi="Palatino Linotype"/>
          <w:i/>
          <w:iCs/>
          <w:sz w:val="22"/>
        </w:rPr>
        <w:t>yuzal</w:t>
      </w:r>
      <w:proofErr w:type="spellEnd"/>
      <w:r w:rsidRPr="00310B46">
        <w:rPr>
          <w:rFonts w:ascii="Palatino Linotype" w:hAnsi="Palatino Linotype"/>
          <w:sz w:val="22"/>
        </w:rPr>
        <w:t xml:space="preserve"> </w:t>
      </w:r>
      <w:proofErr w:type="spellStart"/>
      <w:r w:rsidRPr="00310B46">
        <w:rPr>
          <w:rFonts w:ascii="Palatino Linotype" w:hAnsi="Palatino Linotype"/>
          <w:sz w:val="22"/>
        </w:rPr>
        <w:t>tidak</w:t>
      </w:r>
      <w:proofErr w:type="spellEnd"/>
      <w:r w:rsidRPr="00310B46">
        <w:rPr>
          <w:rFonts w:ascii="Palatino Linotype" w:hAnsi="Palatino Linotype"/>
          <w:sz w:val="22"/>
        </w:rPr>
        <w:t xml:space="preserve"> </w:t>
      </w:r>
      <w:proofErr w:type="spellStart"/>
      <w:r w:rsidRPr="00310B46">
        <w:rPr>
          <w:rFonts w:ascii="Palatino Linotype" w:hAnsi="Palatino Linotype"/>
          <w:sz w:val="22"/>
        </w:rPr>
        <w:t>hanya</w:t>
      </w:r>
      <w:proofErr w:type="spellEnd"/>
      <w:r w:rsidRPr="00310B46">
        <w:rPr>
          <w:rFonts w:ascii="Palatino Linotype" w:hAnsi="Palatino Linotype"/>
          <w:sz w:val="22"/>
        </w:rPr>
        <w:t xml:space="preserve"> </w:t>
      </w:r>
      <w:proofErr w:type="spellStart"/>
      <w:r w:rsidRPr="00310B46">
        <w:rPr>
          <w:rFonts w:ascii="Palatino Linotype" w:hAnsi="Palatino Linotype"/>
          <w:sz w:val="22"/>
        </w:rPr>
        <w:t>berfungsi</w:t>
      </w:r>
      <w:proofErr w:type="spellEnd"/>
      <w:r w:rsidRPr="00310B46">
        <w:rPr>
          <w:rFonts w:ascii="Palatino Linotype" w:hAnsi="Palatino Linotype"/>
          <w:sz w:val="22"/>
        </w:rPr>
        <w:t xml:space="preserve"> </w:t>
      </w:r>
      <w:proofErr w:type="spellStart"/>
      <w:r w:rsidRPr="00310B46">
        <w:rPr>
          <w:rFonts w:ascii="Palatino Linotype" w:hAnsi="Palatino Linotype"/>
          <w:sz w:val="22"/>
        </w:rPr>
        <w:t>dalam</w:t>
      </w:r>
      <w:proofErr w:type="spellEnd"/>
      <w:r w:rsidRPr="00310B46">
        <w:rPr>
          <w:rFonts w:ascii="Palatino Linotype" w:hAnsi="Palatino Linotype"/>
          <w:sz w:val="22"/>
        </w:rPr>
        <w:t xml:space="preserve"> </w:t>
      </w:r>
      <w:proofErr w:type="spellStart"/>
      <w:r w:rsidRPr="00310B46">
        <w:rPr>
          <w:rFonts w:ascii="Palatino Linotype" w:hAnsi="Palatino Linotype"/>
          <w:sz w:val="22"/>
        </w:rPr>
        <w:t>tataran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normatif</w:t>
      </w:r>
      <w:proofErr w:type="spellEnd"/>
      <w:r w:rsidRPr="00310B46">
        <w:rPr>
          <w:rFonts w:ascii="Palatino Linotype" w:hAnsi="Palatino Linotype"/>
          <w:sz w:val="22"/>
        </w:rPr>
        <w:t xml:space="preserve">, </w:t>
      </w:r>
      <w:proofErr w:type="spellStart"/>
      <w:r w:rsidRPr="00310B46">
        <w:rPr>
          <w:rFonts w:ascii="Palatino Linotype" w:hAnsi="Palatino Linotype"/>
          <w:sz w:val="22"/>
        </w:rPr>
        <w:t>tetapi</w:t>
      </w:r>
      <w:proofErr w:type="spellEnd"/>
      <w:r w:rsidRPr="00310B46">
        <w:rPr>
          <w:rFonts w:ascii="Palatino Linotype" w:hAnsi="Palatino Linotype"/>
          <w:sz w:val="22"/>
        </w:rPr>
        <w:t xml:space="preserve"> juga </w:t>
      </w:r>
      <w:proofErr w:type="spellStart"/>
      <w:r w:rsidRPr="00310B46">
        <w:rPr>
          <w:rFonts w:ascii="Palatino Linotype" w:hAnsi="Palatino Linotype"/>
          <w:sz w:val="22"/>
        </w:rPr>
        <w:t>digunakan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secara</w:t>
      </w:r>
      <w:proofErr w:type="spellEnd"/>
      <w:r w:rsidRPr="00310B46">
        <w:rPr>
          <w:rFonts w:ascii="Palatino Linotype" w:hAnsi="Palatino Linotype"/>
          <w:sz w:val="22"/>
        </w:rPr>
        <w:t xml:space="preserve"> </w:t>
      </w:r>
      <w:proofErr w:type="spellStart"/>
      <w:r w:rsidRPr="00310B46">
        <w:rPr>
          <w:rFonts w:ascii="Palatino Linotype" w:hAnsi="Palatino Linotype"/>
          <w:sz w:val="22"/>
        </w:rPr>
        <w:t>aktif</w:t>
      </w:r>
      <w:proofErr w:type="spellEnd"/>
      <w:r w:rsidRPr="00310B46">
        <w:rPr>
          <w:rFonts w:ascii="Palatino Linotype" w:hAnsi="Palatino Linotype"/>
          <w:sz w:val="22"/>
        </w:rPr>
        <w:t xml:space="preserve"> </w:t>
      </w:r>
      <w:proofErr w:type="spellStart"/>
      <w:r w:rsidRPr="00310B46">
        <w:rPr>
          <w:rFonts w:ascii="Palatino Linotype" w:hAnsi="Palatino Linotype"/>
          <w:sz w:val="22"/>
        </w:rPr>
        <w:t>dalam</w:t>
      </w:r>
      <w:proofErr w:type="spellEnd"/>
      <w:r w:rsidRPr="00310B46">
        <w:rPr>
          <w:rFonts w:ascii="Palatino Linotype" w:hAnsi="Palatino Linotype"/>
          <w:sz w:val="22"/>
        </w:rPr>
        <w:t xml:space="preserve"> </w:t>
      </w:r>
      <w:proofErr w:type="spellStart"/>
      <w:r w:rsidRPr="00310B46">
        <w:rPr>
          <w:rFonts w:ascii="Palatino Linotype" w:hAnsi="Palatino Linotype"/>
          <w:sz w:val="22"/>
        </w:rPr>
        <w:t>pengambilan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keputusan</w:t>
      </w:r>
      <w:proofErr w:type="spellEnd"/>
      <w:r w:rsidRPr="00310B46">
        <w:rPr>
          <w:rFonts w:ascii="Palatino Linotype" w:hAnsi="Palatino Linotype"/>
          <w:sz w:val="22"/>
        </w:rPr>
        <w:t xml:space="preserve"> di </w:t>
      </w:r>
      <w:proofErr w:type="spellStart"/>
      <w:r w:rsidRPr="00310B46">
        <w:rPr>
          <w:rFonts w:ascii="Palatino Linotype" w:hAnsi="Palatino Linotype"/>
          <w:sz w:val="22"/>
        </w:rPr>
        <w:t>pengadilan</w:t>
      </w:r>
      <w:proofErr w:type="spellEnd"/>
      <w:r w:rsidRPr="00310B46">
        <w:rPr>
          <w:rFonts w:ascii="Palatino Linotype" w:hAnsi="Palatino Linotype"/>
          <w:sz w:val="22"/>
        </w:rPr>
        <w:t xml:space="preserve"> agama.</w:t>
      </w:r>
      <w:r w:rsidR="0003413B" w:rsidRPr="0003413B">
        <w:rPr>
          <w:rFonts w:ascii="Palatino Linotype" w:hAnsi="Palatino Linotype"/>
          <w:sz w:val="22"/>
        </w:rPr>
        <w:t xml:space="preserve"> </w:t>
      </w:r>
      <w:proofErr w:type="spellStart"/>
      <w:r w:rsidR="0003413B" w:rsidRPr="0003413B">
        <w:rPr>
          <w:rFonts w:ascii="Palatino Linotype" w:hAnsi="Palatino Linotype"/>
          <w:sz w:val="22"/>
        </w:rPr>
        <w:t>Dengan</w:t>
      </w:r>
      <w:proofErr w:type="spellEnd"/>
      <w:r w:rsidR="0003413B" w:rsidRPr="0003413B">
        <w:rPr>
          <w:rFonts w:ascii="Palatino Linotype" w:hAnsi="Palatino Linotype"/>
          <w:sz w:val="22"/>
        </w:rPr>
        <w:t xml:space="preserve"> </w:t>
      </w:r>
      <w:proofErr w:type="spellStart"/>
      <w:r w:rsidR="0003413B" w:rsidRPr="0003413B">
        <w:rPr>
          <w:rFonts w:ascii="Palatino Linotype" w:hAnsi="Palatino Linotype"/>
          <w:sz w:val="22"/>
        </w:rPr>
        <w:t>demikian</w:t>
      </w:r>
      <w:proofErr w:type="spellEnd"/>
      <w:r w:rsidR="0003413B" w:rsidRPr="0003413B">
        <w:rPr>
          <w:rFonts w:ascii="Palatino Linotype" w:hAnsi="Palatino Linotype"/>
          <w:sz w:val="22"/>
        </w:rPr>
        <w:t xml:space="preserve">, </w:t>
      </w:r>
      <w:proofErr w:type="spellStart"/>
      <w:r w:rsidR="0003413B" w:rsidRPr="0003413B">
        <w:rPr>
          <w:rFonts w:ascii="Palatino Linotype" w:hAnsi="Palatino Linotype"/>
          <w:sz w:val="22"/>
        </w:rPr>
        <w:t>kaidah</w:t>
      </w:r>
      <w:proofErr w:type="spellEnd"/>
      <w:r w:rsidR="0003413B" w:rsidRPr="0003413B">
        <w:rPr>
          <w:rFonts w:ascii="Palatino Linotype" w:hAnsi="Palatino Linotype"/>
          <w:sz w:val="22"/>
        </w:rPr>
        <w:t xml:space="preserve"> </w:t>
      </w:r>
      <w:proofErr w:type="spellStart"/>
      <w:r w:rsidR="0003413B" w:rsidRPr="0003413B">
        <w:rPr>
          <w:rFonts w:ascii="Palatino Linotype" w:hAnsi="Palatino Linotype"/>
          <w:sz w:val="22"/>
        </w:rPr>
        <w:t>ini</w:t>
      </w:r>
      <w:proofErr w:type="spellEnd"/>
      <w:r w:rsidR="0003413B" w:rsidRPr="0003413B">
        <w:rPr>
          <w:rFonts w:ascii="Palatino Linotype" w:hAnsi="Palatino Linotype"/>
          <w:sz w:val="22"/>
        </w:rPr>
        <w:t xml:space="preserve"> </w:t>
      </w:r>
      <w:proofErr w:type="spellStart"/>
      <w:r w:rsidR="0003413B" w:rsidRPr="0003413B">
        <w:rPr>
          <w:rFonts w:ascii="Palatino Linotype" w:hAnsi="Palatino Linotype"/>
          <w:sz w:val="22"/>
        </w:rPr>
        <w:t>mampu</w:t>
      </w:r>
      <w:proofErr w:type="spellEnd"/>
      <w:r w:rsidR="0003413B" w:rsidRPr="0003413B">
        <w:rPr>
          <w:rFonts w:ascii="Palatino Linotype" w:hAnsi="Palatino Linotype"/>
          <w:sz w:val="22"/>
        </w:rPr>
        <w:t xml:space="preserve"> </w:t>
      </w:r>
      <w:proofErr w:type="spellStart"/>
      <w:r w:rsidR="0003413B" w:rsidRPr="0003413B">
        <w:rPr>
          <w:rFonts w:ascii="Palatino Linotype" w:hAnsi="Palatino Linotype"/>
          <w:sz w:val="22"/>
        </w:rPr>
        <w:t>menjembatani</w:t>
      </w:r>
      <w:proofErr w:type="spellEnd"/>
      <w:r w:rsidR="0003413B" w:rsidRPr="0003413B">
        <w:rPr>
          <w:rFonts w:ascii="Palatino Linotype" w:hAnsi="Palatino Linotype"/>
          <w:sz w:val="22"/>
        </w:rPr>
        <w:t xml:space="preserve"> </w:t>
      </w:r>
      <w:proofErr w:type="spellStart"/>
      <w:r w:rsidR="0003413B" w:rsidRPr="0003413B">
        <w:rPr>
          <w:rFonts w:ascii="Palatino Linotype" w:hAnsi="Palatino Linotype"/>
          <w:sz w:val="22"/>
        </w:rPr>
        <w:t>antara</w:t>
      </w:r>
      <w:proofErr w:type="spellEnd"/>
      <w:r w:rsidR="0003413B" w:rsidRPr="0003413B">
        <w:rPr>
          <w:rFonts w:ascii="Palatino Linotype" w:hAnsi="Palatino Linotype"/>
          <w:sz w:val="22"/>
        </w:rPr>
        <w:t xml:space="preserve"> </w:t>
      </w:r>
      <w:proofErr w:type="spellStart"/>
      <w:r w:rsidR="0003413B" w:rsidRPr="0003413B">
        <w:rPr>
          <w:rFonts w:ascii="Palatino Linotype" w:hAnsi="Palatino Linotype"/>
          <w:sz w:val="22"/>
        </w:rPr>
        <w:t>nilai-nilai</w:t>
      </w:r>
      <w:proofErr w:type="spellEnd"/>
      <w:r w:rsidR="0003413B" w:rsidRPr="0003413B">
        <w:rPr>
          <w:rFonts w:ascii="Palatino Linotype" w:hAnsi="Palatino Linotype"/>
          <w:sz w:val="22"/>
        </w:rPr>
        <w:t xml:space="preserve"> </w:t>
      </w:r>
      <w:proofErr w:type="spellStart"/>
      <w:r w:rsidR="0003413B" w:rsidRPr="0003413B">
        <w:rPr>
          <w:rFonts w:ascii="Palatino Linotype" w:hAnsi="Palatino Linotype"/>
          <w:sz w:val="22"/>
        </w:rPr>
        <w:t>normatif</w:t>
      </w:r>
      <w:proofErr w:type="spellEnd"/>
      <w:r w:rsidR="0003413B" w:rsidRPr="0003413B">
        <w:rPr>
          <w:rFonts w:ascii="Palatino Linotype" w:hAnsi="Palatino Linotype"/>
          <w:sz w:val="22"/>
        </w:rPr>
        <w:t xml:space="preserve"> Islam </w:t>
      </w:r>
      <w:proofErr w:type="spellStart"/>
      <w:r w:rsidR="0003413B" w:rsidRPr="0003413B">
        <w:rPr>
          <w:rFonts w:ascii="Palatino Linotype" w:hAnsi="Palatino Linotype"/>
          <w:sz w:val="22"/>
        </w:rPr>
        <w:t>dengan</w:t>
      </w:r>
      <w:proofErr w:type="spellEnd"/>
      <w:r w:rsidR="0003413B" w:rsidRPr="0003413B">
        <w:rPr>
          <w:rFonts w:ascii="Palatino Linotype" w:hAnsi="Palatino Linotype"/>
          <w:sz w:val="22"/>
        </w:rPr>
        <w:t xml:space="preserve"> </w:t>
      </w:r>
      <w:proofErr w:type="spellStart"/>
      <w:r w:rsidR="0003413B" w:rsidRPr="0003413B">
        <w:rPr>
          <w:rFonts w:ascii="Palatino Linotype" w:hAnsi="Palatino Linotype"/>
          <w:sz w:val="22"/>
        </w:rPr>
        <w:t>tantangan</w:t>
      </w:r>
      <w:proofErr w:type="spellEnd"/>
      <w:r w:rsidR="0003413B" w:rsidRPr="0003413B">
        <w:rPr>
          <w:rFonts w:ascii="Palatino Linotype" w:hAnsi="Palatino Linotype"/>
          <w:sz w:val="22"/>
        </w:rPr>
        <w:t xml:space="preserve"> </w:t>
      </w:r>
      <w:proofErr w:type="spellStart"/>
      <w:r w:rsidR="0003413B" w:rsidRPr="0003413B">
        <w:rPr>
          <w:rFonts w:ascii="Palatino Linotype" w:hAnsi="Palatino Linotype"/>
          <w:sz w:val="22"/>
        </w:rPr>
        <w:t>hukum</w:t>
      </w:r>
      <w:proofErr w:type="spellEnd"/>
      <w:r w:rsidR="0003413B" w:rsidRPr="0003413B">
        <w:rPr>
          <w:rFonts w:ascii="Palatino Linotype" w:hAnsi="Palatino Linotype"/>
          <w:sz w:val="22"/>
        </w:rPr>
        <w:t xml:space="preserve"> </w:t>
      </w:r>
      <w:proofErr w:type="spellStart"/>
      <w:r w:rsidR="0003413B" w:rsidRPr="0003413B">
        <w:rPr>
          <w:rFonts w:ascii="Palatino Linotype" w:hAnsi="Palatino Linotype"/>
          <w:sz w:val="22"/>
        </w:rPr>
        <w:t>keluarga</w:t>
      </w:r>
      <w:proofErr w:type="spellEnd"/>
      <w:r w:rsidR="0003413B" w:rsidRPr="0003413B">
        <w:rPr>
          <w:rFonts w:ascii="Palatino Linotype" w:hAnsi="Palatino Linotype"/>
          <w:sz w:val="22"/>
        </w:rPr>
        <w:t xml:space="preserve"> </w:t>
      </w:r>
      <w:proofErr w:type="spellStart"/>
      <w:r w:rsidR="0003413B" w:rsidRPr="0003413B">
        <w:rPr>
          <w:rFonts w:ascii="Palatino Linotype" w:hAnsi="Palatino Linotype"/>
          <w:sz w:val="22"/>
        </w:rPr>
        <w:t>kontemporer</w:t>
      </w:r>
      <w:proofErr w:type="spellEnd"/>
      <w:r w:rsidR="0003413B" w:rsidRPr="0003413B">
        <w:rPr>
          <w:rFonts w:ascii="Palatino Linotype" w:hAnsi="Palatino Linotype"/>
          <w:sz w:val="22"/>
        </w:rPr>
        <w:t xml:space="preserve">, </w:t>
      </w:r>
      <w:proofErr w:type="spellStart"/>
      <w:r w:rsidR="0003413B" w:rsidRPr="0003413B">
        <w:rPr>
          <w:rFonts w:ascii="Palatino Linotype" w:hAnsi="Palatino Linotype"/>
          <w:sz w:val="22"/>
        </w:rPr>
        <w:t>seperti</w:t>
      </w:r>
      <w:proofErr w:type="spellEnd"/>
      <w:r w:rsidR="0003413B" w:rsidRPr="0003413B">
        <w:rPr>
          <w:rFonts w:ascii="Palatino Linotype" w:hAnsi="Palatino Linotype"/>
          <w:sz w:val="22"/>
        </w:rPr>
        <w:t xml:space="preserve"> </w:t>
      </w:r>
      <w:proofErr w:type="spellStart"/>
      <w:r w:rsidR="0003413B" w:rsidRPr="0003413B">
        <w:rPr>
          <w:rFonts w:ascii="Palatino Linotype" w:hAnsi="Palatino Linotype"/>
          <w:sz w:val="22"/>
        </w:rPr>
        <w:t>meningkatnya</w:t>
      </w:r>
      <w:proofErr w:type="spellEnd"/>
      <w:r w:rsidR="0003413B" w:rsidRPr="0003413B">
        <w:rPr>
          <w:rFonts w:ascii="Palatino Linotype" w:hAnsi="Palatino Linotype"/>
          <w:sz w:val="22"/>
        </w:rPr>
        <w:t xml:space="preserve"> </w:t>
      </w:r>
      <w:proofErr w:type="spellStart"/>
      <w:r w:rsidR="0003413B" w:rsidRPr="0003413B">
        <w:rPr>
          <w:rFonts w:ascii="Palatino Linotype" w:hAnsi="Palatino Linotype"/>
          <w:sz w:val="22"/>
        </w:rPr>
        <w:t>angka</w:t>
      </w:r>
      <w:proofErr w:type="spellEnd"/>
      <w:r w:rsidR="0003413B" w:rsidRPr="0003413B">
        <w:rPr>
          <w:rFonts w:ascii="Palatino Linotype" w:hAnsi="Palatino Linotype"/>
          <w:sz w:val="22"/>
        </w:rPr>
        <w:t xml:space="preserve"> KDRT, </w:t>
      </w:r>
      <w:proofErr w:type="spellStart"/>
      <w:r w:rsidR="0003413B" w:rsidRPr="0003413B">
        <w:rPr>
          <w:rFonts w:ascii="Palatino Linotype" w:hAnsi="Palatino Linotype"/>
          <w:sz w:val="22"/>
        </w:rPr>
        <w:t>perceraian</w:t>
      </w:r>
      <w:proofErr w:type="spellEnd"/>
      <w:r w:rsidR="0003413B" w:rsidRPr="0003413B">
        <w:rPr>
          <w:rFonts w:ascii="Palatino Linotype" w:hAnsi="Palatino Linotype"/>
          <w:sz w:val="22"/>
        </w:rPr>
        <w:t xml:space="preserve"> yang </w:t>
      </w:r>
      <w:proofErr w:type="spellStart"/>
      <w:r w:rsidR="0003413B" w:rsidRPr="0003413B">
        <w:rPr>
          <w:rFonts w:ascii="Palatino Linotype" w:hAnsi="Palatino Linotype"/>
          <w:sz w:val="22"/>
        </w:rPr>
        <w:t>tidak</w:t>
      </w:r>
      <w:proofErr w:type="spellEnd"/>
      <w:r w:rsidR="0003413B" w:rsidRPr="0003413B">
        <w:rPr>
          <w:rFonts w:ascii="Palatino Linotype" w:hAnsi="Palatino Linotype"/>
          <w:sz w:val="22"/>
        </w:rPr>
        <w:t xml:space="preserve"> </w:t>
      </w:r>
      <w:proofErr w:type="spellStart"/>
      <w:r w:rsidR="0003413B" w:rsidRPr="0003413B">
        <w:rPr>
          <w:rFonts w:ascii="Palatino Linotype" w:hAnsi="Palatino Linotype"/>
          <w:sz w:val="22"/>
        </w:rPr>
        <w:t>sehat</w:t>
      </w:r>
      <w:proofErr w:type="spellEnd"/>
      <w:r w:rsidR="0003413B" w:rsidRPr="0003413B">
        <w:rPr>
          <w:rFonts w:ascii="Palatino Linotype" w:hAnsi="Palatino Linotype"/>
          <w:sz w:val="22"/>
        </w:rPr>
        <w:t xml:space="preserve">, </w:t>
      </w:r>
      <w:proofErr w:type="spellStart"/>
      <w:r w:rsidR="0003413B" w:rsidRPr="0003413B">
        <w:rPr>
          <w:rFonts w:ascii="Palatino Linotype" w:hAnsi="Palatino Linotype"/>
          <w:sz w:val="22"/>
        </w:rPr>
        <w:t>serta</w:t>
      </w:r>
      <w:proofErr w:type="spellEnd"/>
      <w:r w:rsidR="0003413B" w:rsidRPr="0003413B">
        <w:rPr>
          <w:rFonts w:ascii="Palatino Linotype" w:hAnsi="Palatino Linotype"/>
          <w:sz w:val="22"/>
        </w:rPr>
        <w:t xml:space="preserve"> </w:t>
      </w:r>
      <w:proofErr w:type="spellStart"/>
      <w:r w:rsidR="0003413B" w:rsidRPr="0003413B">
        <w:rPr>
          <w:rFonts w:ascii="Palatino Linotype" w:hAnsi="Palatino Linotype"/>
          <w:sz w:val="22"/>
        </w:rPr>
        <w:t>praktik</w:t>
      </w:r>
      <w:proofErr w:type="spellEnd"/>
      <w:r w:rsidR="0003413B" w:rsidRPr="0003413B">
        <w:rPr>
          <w:rFonts w:ascii="Palatino Linotype" w:hAnsi="Palatino Linotype"/>
          <w:sz w:val="22"/>
        </w:rPr>
        <w:t xml:space="preserve"> </w:t>
      </w:r>
      <w:proofErr w:type="spellStart"/>
      <w:r w:rsidR="0003413B" w:rsidRPr="0003413B">
        <w:rPr>
          <w:rFonts w:ascii="Palatino Linotype" w:hAnsi="Palatino Linotype"/>
          <w:sz w:val="22"/>
        </w:rPr>
        <w:t>pernikahan</w:t>
      </w:r>
      <w:proofErr w:type="spellEnd"/>
      <w:r w:rsidR="0003413B" w:rsidRPr="0003413B">
        <w:rPr>
          <w:rFonts w:ascii="Palatino Linotype" w:hAnsi="Palatino Linotype"/>
          <w:sz w:val="22"/>
        </w:rPr>
        <w:t xml:space="preserve"> yang </w:t>
      </w:r>
      <w:proofErr w:type="spellStart"/>
      <w:r w:rsidR="0003413B" w:rsidRPr="0003413B">
        <w:rPr>
          <w:rFonts w:ascii="Palatino Linotype" w:hAnsi="Palatino Linotype"/>
          <w:sz w:val="22"/>
        </w:rPr>
        <w:t>merugikan</w:t>
      </w:r>
      <w:proofErr w:type="spellEnd"/>
      <w:r w:rsidR="0003413B" w:rsidRPr="0003413B">
        <w:rPr>
          <w:rFonts w:ascii="Palatino Linotype" w:hAnsi="Palatino Linotype"/>
          <w:sz w:val="22"/>
        </w:rPr>
        <w:t xml:space="preserve"> salah </w:t>
      </w:r>
      <w:proofErr w:type="spellStart"/>
      <w:r w:rsidR="0003413B" w:rsidRPr="0003413B">
        <w:rPr>
          <w:rFonts w:ascii="Palatino Linotype" w:hAnsi="Palatino Linotype"/>
          <w:sz w:val="22"/>
        </w:rPr>
        <w:t>satu</w:t>
      </w:r>
      <w:proofErr w:type="spellEnd"/>
      <w:r w:rsidR="0003413B" w:rsidRPr="0003413B">
        <w:rPr>
          <w:rFonts w:ascii="Palatino Linotype" w:hAnsi="Palatino Linotype"/>
          <w:sz w:val="22"/>
        </w:rPr>
        <w:t xml:space="preserve"> </w:t>
      </w:r>
      <w:proofErr w:type="spellStart"/>
      <w:r w:rsidR="0003413B" w:rsidRPr="0003413B">
        <w:rPr>
          <w:rFonts w:ascii="Palatino Linotype" w:hAnsi="Palatino Linotype"/>
          <w:sz w:val="22"/>
        </w:rPr>
        <w:t>pihak</w:t>
      </w:r>
      <w:proofErr w:type="spellEnd"/>
      <w:r w:rsidR="0003413B" w:rsidRPr="0003413B">
        <w:rPr>
          <w:rFonts w:ascii="Palatino Linotype" w:hAnsi="Palatino Linotype"/>
          <w:sz w:val="22"/>
        </w:rPr>
        <w:t xml:space="preserve">. Dalam </w:t>
      </w:r>
      <w:proofErr w:type="spellStart"/>
      <w:r w:rsidR="0003413B" w:rsidRPr="0003413B">
        <w:rPr>
          <w:rFonts w:ascii="Palatino Linotype" w:hAnsi="Palatino Linotype"/>
          <w:sz w:val="22"/>
        </w:rPr>
        <w:t>hal</w:t>
      </w:r>
      <w:proofErr w:type="spellEnd"/>
      <w:r w:rsidR="0003413B" w:rsidRPr="0003413B">
        <w:rPr>
          <w:rFonts w:ascii="Palatino Linotype" w:hAnsi="Palatino Linotype"/>
          <w:sz w:val="22"/>
        </w:rPr>
        <w:t xml:space="preserve"> </w:t>
      </w:r>
      <w:proofErr w:type="spellStart"/>
      <w:r w:rsidR="0003413B" w:rsidRPr="0003413B">
        <w:rPr>
          <w:rFonts w:ascii="Palatino Linotype" w:hAnsi="Palatino Linotype"/>
          <w:sz w:val="22"/>
        </w:rPr>
        <w:t>ini</w:t>
      </w:r>
      <w:proofErr w:type="spellEnd"/>
      <w:r w:rsidR="0003413B" w:rsidRPr="0003413B">
        <w:rPr>
          <w:rFonts w:ascii="Palatino Linotype" w:hAnsi="Palatino Linotype"/>
          <w:sz w:val="22"/>
        </w:rPr>
        <w:t xml:space="preserve">, </w:t>
      </w:r>
      <w:proofErr w:type="spellStart"/>
      <w:r w:rsidR="0003413B" w:rsidRPr="0003413B">
        <w:rPr>
          <w:rFonts w:ascii="Palatino Linotype" w:hAnsi="Palatino Linotype"/>
          <w:sz w:val="22"/>
        </w:rPr>
        <w:t>fungsi</w:t>
      </w:r>
      <w:proofErr w:type="spellEnd"/>
      <w:r w:rsidR="0003413B" w:rsidRPr="0003413B">
        <w:rPr>
          <w:rFonts w:ascii="Palatino Linotype" w:hAnsi="Palatino Linotype"/>
          <w:sz w:val="22"/>
        </w:rPr>
        <w:t xml:space="preserve"> </w:t>
      </w:r>
      <w:proofErr w:type="spellStart"/>
      <w:r w:rsidR="0003413B" w:rsidRPr="0003413B">
        <w:rPr>
          <w:rFonts w:ascii="Palatino Linotype" w:hAnsi="Palatino Linotype"/>
          <w:sz w:val="22"/>
        </w:rPr>
        <w:t>kaidah</w:t>
      </w:r>
      <w:proofErr w:type="spellEnd"/>
      <w:r w:rsidR="0003413B" w:rsidRPr="0003413B">
        <w:rPr>
          <w:rFonts w:ascii="Palatino Linotype" w:hAnsi="Palatino Linotype"/>
          <w:sz w:val="22"/>
        </w:rPr>
        <w:t xml:space="preserve"> </w:t>
      </w:r>
      <w:proofErr w:type="spellStart"/>
      <w:r w:rsidR="0003413B" w:rsidRPr="0003413B">
        <w:rPr>
          <w:rFonts w:ascii="Palatino Linotype" w:hAnsi="Palatino Linotype"/>
          <w:sz w:val="22"/>
        </w:rPr>
        <w:t>bukan</w:t>
      </w:r>
      <w:proofErr w:type="spellEnd"/>
      <w:r w:rsidR="0003413B" w:rsidRPr="0003413B">
        <w:rPr>
          <w:rFonts w:ascii="Palatino Linotype" w:hAnsi="Palatino Linotype"/>
          <w:sz w:val="22"/>
        </w:rPr>
        <w:t xml:space="preserve"> </w:t>
      </w:r>
      <w:proofErr w:type="spellStart"/>
      <w:r w:rsidR="0003413B" w:rsidRPr="0003413B">
        <w:rPr>
          <w:rFonts w:ascii="Palatino Linotype" w:hAnsi="Palatino Linotype"/>
          <w:sz w:val="22"/>
        </w:rPr>
        <w:t>sekadar</w:t>
      </w:r>
      <w:proofErr w:type="spellEnd"/>
      <w:r w:rsidR="0003413B" w:rsidRPr="0003413B">
        <w:rPr>
          <w:rFonts w:ascii="Palatino Linotype" w:hAnsi="Palatino Linotype"/>
          <w:sz w:val="22"/>
        </w:rPr>
        <w:t xml:space="preserve"> </w:t>
      </w:r>
      <w:proofErr w:type="spellStart"/>
      <w:r w:rsidR="0003413B" w:rsidRPr="0003413B">
        <w:rPr>
          <w:rFonts w:ascii="Palatino Linotype" w:hAnsi="Palatino Linotype"/>
          <w:sz w:val="22"/>
        </w:rPr>
        <w:t>interpretasi</w:t>
      </w:r>
      <w:proofErr w:type="spellEnd"/>
      <w:r w:rsidR="0003413B" w:rsidRPr="0003413B">
        <w:rPr>
          <w:rFonts w:ascii="Palatino Linotype" w:hAnsi="Palatino Linotype"/>
          <w:sz w:val="22"/>
        </w:rPr>
        <w:t xml:space="preserve"> </w:t>
      </w:r>
      <w:proofErr w:type="spellStart"/>
      <w:r w:rsidR="0003413B" w:rsidRPr="0003413B">
        <w:rPr>
          <w:rFonts w:ascii="Palatino Linotype" w:hAnsi="Palatino Linotype"/>
          <w:sz w:val="22"/>
        </w:rPr>
        <w:t>hukum</w:t>
      </w:r>
      <w:proofErr w:type="spellEnd"/>
      <w:r w:rsidR="0003413B" w:rsidRPr="0003413B">
        <w:rPr>
          <w:rFonts w:ascii="Palatino Linotype" w:hAnsi="Palatino Linotype"/>
          <w:sz w:val="22"/>
        </w:rPr>
        <w:t xml:space="preserve">, </w:t>
      </w:r>
      <w:proofErr w:type="spellStart"/>
      <w:r w:rsidR="0003413B" w:rsidRPr="0003413B">
        <w:rPr>
          <w:rFonts w:ascii="Palatino Linotype" w:hAnsi="Palatino Linotype"/>
          <w:sz w:val="22"/>
        </w:rPr>
        <w:t>melainkan</w:t>
      </w:r>
      <w:proofErr w:type="spellEnd"/>
      <w:r w:rsidR="0003413B" w:rsidRPr="0003413B">
        <w:rPr>
          <w:rFonts w:ascii="Palatino Linotype" w:hAnsi="Palatino Linotype"/>
          <w:sz w:val="22"/>
        </w:rPr>
        <w:t xml:space="preserve"> juga </w:t>
      </w:r>
      <w:proofErr w:type="spellStart"/>
      <w:r w:rsidR="0003413B" w:rsidRPr="0003413B">
        <w:rPr>
          <w:rFonts w:ascii="Palatino Linotype" w:hAnsi="Palatino Linotype"/>
          <w:sz w:val="22"/>
        </w:rPr>
        <w:t>instrumen</w:t>
      </w:r>
      <w:proofErr w:type="spellEnd"/>
      <w:r w:rsidR="0003413B" w:rsidRPr="0003413B">
        <w:rPr>
          <w:rFonts w:ascii="Palatino Linotype" w:hAnsi="Palatino Linotype"/>
          <w:b/>
          <w:bCs/>
          <w:sz w:val="22"/>
        </w:rPr>
        <w:t xml:space="preserve"> </w:t>
      </w:r>
      <w:proofErr w:type="spellStart"/>
      <w:r w:rsidR="0003413B" w:rsidRPr="0003413B">
        <w:rPr>
          <w:rFonts w:ascii="Palatino Linotype" w:hAnsi="Palatino Linotype"/>
          <w:sz w:val="22"/>
        </w:rPr>
        <w:t>rekonstruksi</w:t>
      </w:r>
      <w:proofErr w:type="spellEnd"/>
      <w:r w:rsidR="0003413B" w:rsidRPr="0003413B">
        <w:rPr>
          <w:rFonts w:ascii="Palatino Linotype" w:hAnsi="Palatino Linotype"/>
          <w:sz w:val="22"/>
        </w:rPr>
        <w:t xml:space="preserve"> </w:t>
      </w:r>
      <w:proofErr w:type="spellStart"/>
      <w:r w:rsidR="0003413B" w:rsidRPr="0003413B">
        <w:rPr>
          <w:rFonts w:ascii="Palatino Linotype" w:hAnsi="Palatino Linotype"/>
          <w:sz w:val="22"/>
        </w:rPr>
        <w:t>hukum</w:t>
      </w:r>
      <w:proofErr w:type="spellEnd"/>
      <w:r w:rsidR="0003413B" w:rsidRPr="0003413B">
        <w:rPr>
          <w:rFonts w:ascii="Palatino Linotype" w:hAnsi="Palatino Linotype"/>
          <w:sz w:val="22"/>
        </w:rPr>
        <w:t xml:space="preserve"> yang </w:t>
      </w:r>
      <w:proofErr w:type="spellStart"/>
      <w:r w:rsidR="0003413B" w:rsidRPr="0003413B">
        <w:rPr>
          <w:rFonts w:ascii="Palatino Linotype" w:hAnsi="Palatino Linotype"/>
          <w:sz w:val="22"/>
        </w:rPr>
        <w:t>mampu</w:t>
      </w:r>
      <w:proofErr w:type="spellEnd"/>
      <w:r w:rsidR="0003413B" w:rsidRPr="0003413B">
        <w:rPr>
          <w:rFonts w:ascii="Palatino Linotype" w:hAnsi="Palatino Linotype"/>
          <w:sz w:val="22"/>
        </w:rPr>
        <w:t xml:space="preserve"> </w:t>
      </w:r>
      <w:proofErr w:type="spellStart"/>
      <w:r w:rsidR="0003413B" w:rsidRPr="0003413B">
        <w:rPr>
          <w:rFonts w:ascii="Palatino Linotype" w:hAnsi="Palatino Linotype"/>
          <w:sz w:val="22"/>
        </w:rPr>
        <w:t>menyesuaikan</w:t>
      </w:r>
      <w:proofErr w:type="spellEnd"/>
      <w:r w:rsidR="0003413B" w:rsidRPr="0003413B">
        <w:rPr>
          <w:rFonts w:ascii="Palatino Linotype" w:hAnsi="Palatino Linotype"/>
          <w:sz w:val="22"/>
        </w:rPr>
        <w:t xml:space="preserve"> </w:t>
      </w:r>
      <w:proofErr w:type="spellStart"/>
      <w:r w:rsidR="0003413B" w:rsidRPr="0003413B">
        <w:rPr>
          <w:rFonts w:ascii="Palatino Linotype" w:hAnsi="Palatino Linotype"/>
          <w:sz w:val="22"/>
        </w:rPr>
        <w:t>diri</w:t>
      </w:r>
      <w:proofErr w:type="spellEnd"/>
      <w:r w:rsidR="0003413B" w:rsidRPr="0003413B">
        <w:rPr>
          <w:rFonts w:ascii="Palatino Linotype" w:hAnsi="Palatino Linotype"/>
          <w:sz w:val="22"/>
        </w:rPr>
        <w:t xml:space="preserve"> </w:t>
      </w:r>
      <w:proofErr w:type="spellStart"/>
      <w:r w:rsidR="0003413B" w:rsidRPr="0003413B">
        <w:rPr>
          <w:rFonts w:ascii="Palatino Linotype" w:hAnsi="Palatino Linotype"/>
          <w:sz w:val="22"/>
        </w:rPr>
        <w:t>dengan</w:t>
      </w:r>
      <w:proofErr w:type="spellEnd"/>
      <w:r w:rsidR="0003413B" w:rsidRPr="0003413B">
        <w:rPr>
          <w:rFonts w:ascii="Palatino Linotype" w:hAnsi="Palatino Linotype"/>
          <w:sz w:val="22"/>
        </w:rPr>
        <w:t xml:space="preserve"> </w:t>
      </w:r>
      <w:proofErr w:type="spellStart"/>
      <w:r w:rsidR="0003413B" w:rsidRPr="0003413B">
        <w:rPr>
          <w:rFonts w:ascii="Palatino Linotype" w:hAnsi="Palatino Linotype"/>
          <w:sz w:val="22"/>
        </w:rPr>
        <w:lastRenderedPageBreak/>
        <w:t>prinsip</w:t>
      </w:r>
      <w:proofErr w:type="spellEnd"/>
      <w:r w:rsidR="0003413B" w:rsidRPr="0003413B">
        <w:rPr>
          <w:rFonts w:ascii="Palatino Linotype" w:hAnsi="Palatino Linotype"/>
          <w:sz w:val="22"/>
        </w:rPr>
        <w:t xml:space="preserve"> </w:t>
      </w:r>
      <w:proofErr w:type="spellStart"/>
      <w:r w:rsidR="0003413B" w:rsidRPr="0003413B">
        <w:rPr>
          <w:rFonts w:ascii="Palatino Linotype" w:hAnsi="Palatino Linotype"/>
          <w:sz w:val="22"/>
        </w:rPr>
        <w:t>keadilan</w:t>
      </w:r>
      <w:proofErr w:type="spellEnd"/>
      <w:r w:rsidR="0003413B" w:rsidRPr="0003413B">
        <w:rPr>
          <w:rFonts w:ascii="Palatino Linotype" w:hAnsi="Palatino Linotype"/>
          <w:sz w:val="22"/>
        </w:rPr>
        <w:t xml:space="preserve"> </w:t>
      </w:r>
      <w:proofErr w:type="spellStart"/>
      <w:r w:rsidR="0003413B" w:rsidRPr="0003413B">
        <w:rPr>
          <w:rFonts w:ascii="Palatino Linotype" w:hAnsi="Palatino Linotype"/>
          <w:sz w:val="22"/>
        </w:rPr>
        <w:t>sosial</w:t>
      </w:r>
      <w:proofErr w:type="spellEnd"/>
      <w:r w:rsidR="0003413B" w:rsidRPr="0003413B">
        <w:rPr>
          <w:rFonts w:ascii="Palatino Linotype" w:hAnsi="Palatino Linotype"/>
          <w:sz w:val="22"/>
        </w:rPr>
        <w:t xml:space="preserve"> dan </w:t>
      </w:r>
      <w:proofErr w:type="spellStart"/>
      <w:r w:rsidR="0003413B" w:rsidRPr="0003413B">
        <w:rPr>
          <w:rFonts w:ascii="Palatino Linotype" w:hAnsi="Palatino Linotype"/>
          <w:sz w:val="22"/>
        </w:rPr>
        <w:t>perlindungan</w:t>
      </w:r>
      <w:proofErr w:type="spellEnd"/>
      <w:r w:rsidR="0003413B" w:rsidRPr="0003413B">
        <w:rPr>
          <w:rFonts w:ascii="Palatino Linotype" w:hAnsi="Palatino Linotype"/>
          <w:sz w:val="22"/>
        </w:rPr>
        <w:t xml:space="preserve"> </w:t>
      </w:r>
      <w:proofErr w:type="spellStart"/>
      <w:r w:rsidR="0003413B" w:rsidRPr="0003413B">
        <w:rPr>
          <w:rFonts w:ascii="Palatino Linotype" w:hAnsi="Palatino Linotype"/>
          <w:sz w:val="22"/>
        </w:rPr>
        <w:t>terhadap</w:t>
      </w:r>
      <w:proofErr w:type="spellEnd"/>
      <w:r w:rsidR="0003413B" w:rsidRPr="0003413B">
        <w:rPr>
          <w:rFonts w:ascii="Palatino Linotype" w:hAnsi="Palatino Linotype"/>
          <w:sz w:val="22"/>
        </w:rPr>
        <w:t xml:space="preserve"> </w:t>
      </w:r>
      <w:proofErr w:type="spellStart"/>
      <w:r w:rsidR="0003413B" w:rsidRPr="0003413B">
        <w:rPr>
          <w:rFonts w:ascii="Palatino Linotype" w:hAnsi="Palatino Linotype"/>
          <w:sz w:val="22"/>
        </w:rPr>
        <w:t>kelompok</w:t>
      </w:r>
      <w:proofErr w:type="spellEnd"/>
      <w:r w:rsidR="0003413B" w:rsidRPr="0003413B">
        <w:rPr>
          <w:rFonts w:ascii="Palatino Linotype" w:hAnsi="Palatino Linotype"/>
          <w:sz w:val="22"/>
        </w:rPr>
        <w:t xml:space="preserve"> </w:t>
      </w:r>
      <w:proofErr w:type="spellStart"/>
      <w:r w:rsidR="0003413B" w:rsidRPr="0003413B">
        <w:rPr>
          <w:rFonts w:ascii="Palatino Linotype" w:hAnsi="Palatino Linotype"/>
          <w:sz w:val="22"/>
        </w:rPr>
        <w:t>rentan</w:t>
      </w:r>
      <w:proofErr w:type="spellEnd"/>
      <w:r w:rsidR="0003413B" w:rsidRPr="0003413B">
        <w:rPr>
          <w:rFonts w:ascii="Palatino Linotype" w:hAnsi="Palatino Linotype"/>
          <w:sz w:val="22"/>
        </w:rPr>
        <w:t xml:space="preserve">, </w:t>
      </w:r>
      <w:proofErr w:type="spellStart"/>
      <w:r w:rsidR="0003413B" w:rsidRPr="0003413B">
        <w:rPr>
          <w:rFonts w:ascii="Palatino Linotype" w:hAnsi="Palatino Linotype"/>
          <w:sz w:val="22"/>
        </w:rPr>
        <w:t>khususnya</w:t>
      </w:r>
      <w:proofErr w:type="spellEnd"/>
      <w:r w:rsidR="0003413B" w:rsidRPr="0003413B">
        <w:rPr>
          <w:rFonts w:ascii="Palatino Linotype" w:hAnsi="Palatino Linotype"/>
          <w:sz w:val="22"/>
        </w:rPr>
        <w:t xml:space="preserve"> </w:t>
      </w:r>
      <w:proofErr w:type="spellStart"/>
      <w:r w:rsidR="0003413B" w:rsidRPr="0003413B">
        <w:rPr>
          <w:rFonts w:ascii="Palatino Linotype" w:hAnsi="Palatino Linotype"/>
          <w:sz w:val="22"/>
        </w:rPr>
        <w:t>perempuan</w:t>
      </w:r>
      <w:proofErr w:type="spellEnd"/>
      <w:r w:rsidR="0003413B" w:rsidRPr="0003413B">
        <w:rPr>
          <w:rFonts w:ascii="Palatino Linotype" w:hAnsi="Palatino Linotype"/>
          <w:sz w:val="22"/>
        </w:rPr>
        <w:t xml:space="preserve"> dan </w:t>
      </w:r>
      <w:proofErr w:type="spellStart"/>
      <w:r w:rsidR="0003413B" w:rsidRPr="0003413B">
        <w:rPr>
          <w:rFonts w:ascii="Palatino Linotype" w:hAnsi="Palatino Linotype"/>
          <w:sz w:val="22"/>
        </w:rPr>
        <w:t>anak</w:t>
      </w:r>
      <w:proofErr w:type="spellEnd"/>
      <w:r w:rsidR="0003413B" w:rsidRPr="0003413B">
        <w:rPr>
          <w:rFonts w:ascii="Palatino Linotype" w:hAnsi="Palatino Linotype"/>
          <w:sz w:val="22"/>
        </w:rPr>
        <w:t>.</w:t>
      </w:r>
    </w:p>
    <w:p w14:paraId="58874E00" w14:textId="005266DD" w:rsidR="00310B46" w:rsidRPr="00310B46" w:rsidRDefault="00310B46" w:rsidP="0003413B">
      <w:pPr>
        <w:spacing w:line="360" w:lineRule="auto"/>
        <w:ind w:left="0" w:firstLine="567"/>
        <w:rPr>
          <w:rFonts w:ascii="Palatino Linotype" w:hAnsi="Palatino Linotype"/>
          <w:sz w:val="22"/>
        </w:rPr>
      </w:pPr>
      <w:proofErr w:type="spellStart"/>
      <w:r w:rsidRPr="00310B46">
        <w:rPr>
          <w:rFonts w:ascii="Palatino Linotype" w:hAnsi="Palatino Linotype"/>
          <w:sz w:val="22"/>
        </w:rPr>
        <w:t>Namun</w:t>
      </w:r>
      <w:proofErr w:type="spellEnd"/>
      <w:r w:rsidRPr="00310B46">
        <w:rPr>
          <w:rFonts w:ascii="Palatino Linotype" w:hAnsi="Palatino Linotype"/>
          <w:sz w:val="22"/>
        </w:rPr>
        <w:t xml:space="preserve"> </w:t>
      </w:r>
      <w:proofErr w:type="spellStart"/>
      <w:r w:rsidRPr="00310B46">
        <w:rPr>
          <w:rFonts w:ascii="Palatino Linotype" w:hAnsi="Palatino Linotype"/>
          <w:sz w:val="22"/>
        </w:rPr>
        <w:t>demikian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penerapan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kaidah</w:t>
      </w:r>
      <w:proofErr w:type="spellEnd"/>
      <w:r w:rsidRPr="00310B46">
        <w:rPr>
          <w:rFonts w:ascii="Palatino Linotype" w:hAnsi="Palatino Linotype"/>
          <w:sz w:val="22"/>
        </w:rPr>
        <w:t xml:space="preserve"> </w:t>
      </w:r>
      <w:proofErr w:type="spellStart"/>
      <w:r w:rsidRPr="00310B46">
        <w:rPr>
          <w:rFonts w:ascii="Palatino Linotype" w:hAnsi="Palatino Linotype"/>
          <w:sz w:val="22"/>
        </w:rPr>
        <w:t>ini</w:t>
      </w:r>
      <w:proofErr w:type="spellEnd"/>
      <w:r w:rsidRPr="00310B46">
        <w:rPr>
          <w:rFonts w:ascii="Palatino Linotype" w:hAnsi="Palatino Linotype"/>
          <w:sz w:val="22"/>
        </w:rPr>
        <w:t xml:space="preserve"> </w:t>
      </w:r>
      <w:proofErr w:type="spellStart"/>
      <w:r w:rsidRPr="00310B46">
        <w:rPr>
          <w:rFonts w:ascii="Palatino Linotype" w:hAnsi="Palatino Linotype"/>
          <w:sz w:val="22"/>
        </w:rPr>
        <w:t>tidak</w:t>
      </w:r>
      <w:proofErr w:type="spellEnd"/>
      <w:r w:rsidRPr="00310B46">
        <w:rPr>
          <w:rFonts w:ascii="Palatino Linotype" w:hAnsi="Palatino Linotype"/>
          <w:sz w:val="22"/>
        </w:rPr>
        <w:t xml:space="preserve"> </w:t>
      </w:r>
      <w:proofErr w:type="spellStart"/>
      <w:r w:rsidRPr="00310B46">
        <w:rPr>
          <w:rFonts w:ascii="Palatino Linotype" w:hAnsi="Palatino Linotype"/>
          <w:sz w:val="22"/>
        </w:rPr>
        <w:t>dapat</w:t>
      </w:r>
      <w:proofErr w:type="spellEnd"/>
      <w:r w:rsidRPr="00310B46">
        <w:rPr>
          <w:rFonts w:ascii="Palatino Linotype" w:hAnsi="Palatino Linotype"/>
          <w:sz w:val="22"/>
        </w:rPr>
        <w:t xml:space="preserve"> </w:t>
      </w:r>
      <w:proofErr w:type="spellStart"/>
      <w:r w:rsidRPr="00310B46">
        <w:rPr>
          <w:rFonts w:ascii="Palatino Linotype" w:hAnsi="Palatino Linotype"/>
          <w:sz w:val="22"/>
        </w:rPr>
        <w:t>dilakukan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secara</w:t>
      </w:r>
      <w:proofErr w:type="spellEnd"/>
      <w:r w:rsidRPr="00310B46">
        <w:rPr>
          <w:rFonts w:ascii="Palatino Linotype" w:hAnsi="Palatino Linotype"/>
          <w:sz w:val="22"/>
        </w:rPr>
        <w:t xml:space="preserve"> </w:t>
      </w:r>
      <w:proofErr w:type="spellStart"/>
      <w:r w:rsidRPr="00310B46">
        <w:rPr>
          <w:rFonts w:ascii="Palatino Linotype" w:hAnsi="Palatino Linotype"/>
          <w:sz w:val="22"/>
        </w:rPr>
        <w:t>serampangan</w:t>
      </w:r>
      <w:proofErr w:type="spellEnd"/>
      <w:r w:rsidRPr="00310B46">
        <w:rPr>
          <w:rFonts w:ascii="Palatino Linotype" w:hAnsi="Palatino Linotype"/>
          <w:sz w:val="22"/>
        </w:rPr>
        <w:t xml:space="preserve">. Harus </w:t>
      </w:r>
      <w:proofErr w:type="spellStart"/>
      <w:r w:rsidRPr="00310B46">
        <w:rPr>
          <w:rFonts w:ascii="Palatino Linotype" w:hAnsi="Palatino Linotype"/>
          <w:sz w:val="22"/>
        </w:rPr>
        <w:t>ada</w:t>
      </w:r>
      <w:proofErr w:type="spellEnd"/>
      <w:r w:rsidRPr="00310B46">
        <w:rPr>
          <w:rFonts w:ascii="Palatino Linotype" w:hAnsi="Palatino Linotype"/>
          <w:sz w:val="22"/>
        </w:rPr>
        <w:t xml:space="preserve"> </w:t>
      </w:r>
      <w:proofErr w:type="spellStart"/>
      <w:r w:rsidRPr="00310B46">
        <w:rPr>
          <w:rFonts w:ascii="Palatino Linotype" w:hAnsi="Palatino Linotype"/>
          <w:sz w:val="22"/>
        </w:rPr>
        <w:t>pembuktian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objektif</w:t>
      </w:r>
      <w:proofErr w:type="spellEnd"/>
      <w:r w:rsidRPr="00310B46">
        <w:rPr>
          <w:rFonts w:ascii="Palatino Linotype" w:hAnsi="Palatino Linotype"/>
          <w:sz w:val="22"/>
        </w:rPr>
        <w:t xml:space="preserve"> </w:t>
      </w:r>
      <w:proofErr w:type="spellStart"/>
      <w:r w:rsidRPr="00310B46">
        <w:rPr>
          <w:rFonts w:ascii="Palatino Linotype" w:hAnsi="Palatino Linotype"/>
          <w:sz w:val="22"/>
        </w:rPr>
        <w:t>bahwa</w:t>
      </w:r>
      <w:proofErr w:type="spellEnd"/>
      <w:r w:rsidRPr="00310B46">
        <w:rPr>
          <w:rFonts w:ascii="Palatino Linotype" w:hAnsi="Palatino Linotype"/>
          <w:sz w:val="22"/>
        </w:rPr>
        <w:t xml:space="preserve"> </w:t>
      </w:r>
      <w:proofErr w:type="spellStart"/>
      <w:r w:rsidRPr="00310B46">
        <w:rPr>
          <w:rFonts w:ascii="Palatino Linotype" w:hAnsi="Palatino Linotype"/>
          <w:sz w:val="22"/>
        </w:rPr>
        <w:t>benar</w:t>
      </w:r>
      <w:proofErr w:type="spellEnd"/>
      <w:r w:rsidRPr="00310B46">
        <w:rPr>
          <w:rFonts w:ascii="Palatino Linotype" w:hAnsi="Palatino Linotype"/>
          <w:sz w:val="22"/>
        </w:rPr>
        <w:t xml:space="preserve"> </w:t>
      </w:r>
      <w:proofErr w:type="spellStart"/>
      <w:r w:rsidRPr="00310B46">
        <w:rPr>
          <w:rFonts w:ascii="Palatino Linotype" w:hAnsi="Palatino Linotype"/>
          <w:sz w:val="22"/>
        </w:rPr>
        <w:t>terjadi</w:t>
      </w:r>
      <w:proofErr w:type="spellEnd"/>
      <w:r w:rsidRPr="00310B46">
        <w:rPr>
          <w:rFonts w:ascii="Palatino Linotype" w:hAnsi="Palatino Linotype"/>
          <w:sz w:val="22"/>
        </w:rPr>
        <w:t xml:space="preserve"> </w:t>
      </w:r>
      <w:proofErr w:type="spellStart"/>
      <w:r w:rsidRPr="00310B46">
        <w:rPr>
          <w:rFonts w:ascii="Palatino Linotype" w:hAnsi="Palatino Linotype"/>
          <w:sz w:val="22"/>
        </w:rPr>
        <w:t>kemudharatan</w:t>
      </w:r>
      <w:proofErr w:type="spellEnd"/>
      <w:r w:rsidRPr="00310B46">
        <w:rPr>
          <w:rFonts w:ascii="Palatino Linotype" w:hAnsi="Palatino Linotype"/>
          <w:sz w:val="22"/>
        </w:rPr>
        <w:t xml:space="preserve"> yang </w:t>
      </w:r>
      <w:proofErr w:type="spellStart"/>
      <w:r w:rsidRPr="00310B46">
        <w:rPr>
          <w:rFonts w:ascii="Palatino Linotype" w:hAnsi="Palatino Linotype"/>
          <w:sz w:val="22"/>
        </w:rPr>
        <w:t>signifikan</w:t>
      </w:r>
      <w:proofErr w:type="spellEnd"/>
      <w:r w:rsidRPr="00310B46">
        <w:rPr>
          <w:rFonts w:ascii="Palatino Linotype" w:hAnsi="Palatino Linotype"/>
          <w:sz w:val="22"/>
        </w:rPr>
        <w:t xml:space="preserve">. Di </w:t>
      </w:r>
      <w:proofErr w:type="spellStart"/>
      <w:r w:rsidRPr="00310B46">
        <w:rPr>
          <w:rFonts w:ascii="Palatino Linotype" w:hAnsi="Palatino Linotype"/>
          <w:sz w:val="22"/>
        </w:rPr>
        <w:t>sinilah</w:t>
      </w:r>
      <w:proofErr w:type="spellEnd"/>
      <w:r w:rsidRPr="00310B46">
        <w:rPr>
          <w:rFonts w:ascii="Palatino Linotype" w:hAnsi="Palatino Linotype"/>
          <w:sz w:val="22"/>
        </w:rPr>
        <w:t xml:space="preserve"> </w:t>
      </w:r>
      <w:proofErr w:type="spellStart"/>
      <w:r w:rsidRPr="00310B46">
        <w:rPr>
          <w:rFonts w:ascii="Palatino Linotype" w:hAnsi="Palatino Linotype"/>
          <w:sz w:val="22"/>
        </w:rPr>
        <w:t>pentingnya</w:t>
      </w:r>
      <w:proofErr w:type="spellEnd"/>
      <w:r w:rsidRPr="00310B46">
        <w:rPr>
          <w:rFonts w:ascii="Palatino Linotype" w:hAnsi="Palatino Linotype"/>
          <w:sz w:val="22"/>
        </w:rPr>
        <w:t xml:space="preserve"> </w:t>
      </w:r>
      <w:proofErr w:type="spellStart"/>
      <w:r w:rsidRPr="00310B46">
        <w:rPr>
          <w:rFonts w:ascii="Palatino Linotype" w:hAnsi="Palatino Linotype"/>
          <w:sz w:val="22"/>
        </w:rPr>
        <w:t>prinsip</w:t>
      </w:r>
      <w:proofErr w:type="spellEnd"/>
      <w:r w:rsidRPr="00310B46">
        <w:rPr>
          <w:rFonts w:ascii="Palatino Linotype" w:hAnsi="Palatino Linotype"/>
          <w:sz w:val="22"/>
        </w:rPr>
        <w:t xml:space="preserve"> </w:t>
      </w:r>
      <w:proofErr w:type="spellStart"/>
      <w:r w:rsidRPr="00310B46">
        <w:rPr>
          <w:rFonts w:ascii="Palatino Linotype" w:hAnsi="Palatino Linotype"/>
          <w:sz w:val="22"/>
        </w:rPr>
        <w:t>kehati-hatian</w:t>
      </w:r>
      <w:proofErr w:type="spellEnd"/>
      <w:r w:rsidRPr="00310B46">
        <w:rPr>
          <w:rFonts w:ascii="Palatino Linotype" w:hAnsi="Palatino Linotype"/>
          <w:sz w:val="22"/>
        </w:rPr>
        <w:t xml:space="preserve"> (</w:t>
      </w:r>
      <w:proofErr w:type="spellStart"/>
      <w:r w:rsidRPr="00310B46">
        <w:rPr>
          <w:rFonts w:ascii="Palatino Linotype" w:hAnsi="Palatino Linotype"/>
          <w:i/>
          <w:iCs/>
          <w:sz w:val="22"/>
        </w:rPr>
        <w:t>i</w:t>
      </w:r>
      <w:r w:rsidRPr="00310B46">
        <w:rPr>
          <w:rFonts w:ascii="Cambria" w:hAnsi="Cambria" w:cs="Cambria"/>
          <w:i/>
          <w:iCs/>
          <w:sz w:val="22"/>
        </w:rPr>
        <w:t>ḥ</w:t>
      </w:r>
      <w:r w:rsidRPr="00310B46">
        <w:rPr>
          <w:rFonts w:ascii="Palatino Linotype" w:hAnsi="Palatino Linotype"/>
          <w:i/>
          <w:iCs/>
          <w:sz w:val="22"/>
        </w:rPr>
        <w:t>tiy</w:t>
      </w:r>
      <w:r w:rsidRPr="00310B46">
        <w:rPr>
          <w:rFonts w:ascii="Palatino Linotype" w:hAnsi="Palatino Linotype" w:cs="Palatino Linotype"/>
          <w:i/>
          <w:iCs/>
          <w:sz w:val="22"/>
        </w:rPr>
        <w:t>ā</w:t>
      </w:r>
      <w:r w:rsidRPr="00310B46">
        <w:rPr>
          <w:rFonts w:ascii="Cambria" w:hAnsi="Cambria" w:cs="Cambria"/>
          <w:i/>
          <w:iCs/>
          <w:sz w:val="22"/>
        </w:rPr>
        <w:t>ṭ</w:t>
      </w:r>
      <w:proofErr w:type="spellEnd"/>
      <w:r w:rsidRPr="00310B46">
        <w:rPr>
          <w:rFonts w:ascii="Palatino Linotype" w:hAnsi="Palatino Linotype"/>
          <w:sz w:val="22"/>
        </w:rPr>
        <w:t xml:space="preserve">) dan </w:t>
      </w:r>
      <w:proofErr w:type="spellStart"/>
      <w:r w:rsidRPr="00310B46">
        <w:rPr>
          <w:rFonts w:ascii="Palatino Linotype" w:hAnsi="Palatino Linotype"/>
          <w:sz w:val="22"/>
        </w:rPr>
        <w:t>pertimbangan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maslahat</w:t>
      </w:r>
      <w:proofErr w:type="spellEnd"/>
      <w:r w:rsidRPr="00310B46">
        <w:rPr>
          <w:rFonts w:ascii="Palatino Linotype" w:hAnsi="Palatino Linotype"/>
          <w:sz w:val="22"/>
        </w:rPr>
        <w:t xml:space="preserve"> </w:t>
      </w:r>
      <w:proofErr w:type="spellStart"/>
      <w:r w:rsidRPr="00310B46">
        <w:rPr>
          <w:rFonts w:ascii="Palatino Linotype" w:hAnsi="Palatino Linotype"/>
          <w:sz w:val="22"/>
        </w:rPr>
        <w:t>dalam</w:t>
      </w:r>
      <w:proofErr w:type="spellEnd"/>
      <w:r w:rsidRPr="00310B46">
        <w:rPr>
          <w:rFonts w:ascii="Palatino Linotype" w:hAnsi="Palatino Linotype"/>
          <w:sz w:val="22"/>
        </w:rPr>
        <w:t xml:space="preserve"> </w:t>
      </w:r>
      <w:proofErr w:type="spellStart"/>
      <w:r w:rsidRPr="00310B46">
        <w:rPr>
          <w:rFonts w:ascii="Palatino Linotype" w:hAnsi="Palatino Linotype"/>
          <w:sz w:val="22"/>
        </w:rPr>
        <w:t>menetapkan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suatu</w:t>
      </w:r>
      <w:proofErr w:type="spellEnd"/>
      <w:r w:rsidRPr="00310B46">
        <w:rPr>
          <w:rFonts w:ascii="Palatino Linotype" w:hAnsi="Palatino Linotype"/>
          <w:sz w:val="22"/>
        </w:rPr>
        <w:t xml:space="preserve"> </w:t>
      </w:r>
      <w:proofErr w:type="spellStart"/>
      <w:r w:rsidRPr="00310B46">
        <w:rPr>
          <w:rFonts w:ascii="Palatino Linotype" w:hAnsi="Palatino Linotype"/>
          <w:sz w:val="22"/>
        </w:rPr>
        <w:t>perkara</w:t>
      </w:r>
      <w:proofErr w:type="spellEnd"/>
      <w:r w:rsidRPr="00310B46">
        <w:rPr>
          <w:rFonts w:ascii="Palatino Linotype" w:hAnsi="Palatino Linotype"/>
          <w:sz w:val="22"/>
        </w:rPr>
        <w:t xml:space="preserve">, agar </w:t>
      </w:r>
      <w:proofErr w:type="spellStart"/>
      <w:r w:rsidRPr="00310B46">
        <w:rPr>
          <w:rFonts w:ascii="Palatino Linotype" w:hAnsi="Palatino Linotype"/>
          <w:sz w:val="22"/>
        </w:rPr>
        <w:t>penghilangan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satu</w:t>
      </w:r>
      <w:proofErr w:type="spellEnd"/>
      <w:r w:rsidRPr="00310B46">
        <w:rPr>
          <w:rFonts w:ascii="Palatino Linotype" w:hAnsi="Palatino Linotype"/>
          <w:sz w:val="22"/>
        </w:rPr>
        <w:t xml:space="preserve"> </w:t>
      </w:r>
      <w:proofErr w:type="spellStart"/>
      <w:r w:rsidRPr="00310B46">
        <w:rPr>
          <w:rFonts w:ascii="Palatino Linotype" w:hAnsi="Palatino Linotype"/>
          <w:sz w:val="22"/>
        </w:rPr>
        <w:t>kemudharatan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tidak</w:t>
      </w:r>
      <w:proofErr w:type="spellEnd"/>
      <w:r w:rsidRPr="00310B46">
        <w:rPr>
          <w:rFonts w:ascii="Palatino Linotype" w:hAnsi="Palatino Linotype"/>
          <w:sz w:val="22"/>
        </w:rPr>
        <w:t xml:space="preserve"> </w:t>
      </w:r>
      <w:proofErr w:type="spellStart"/>
      <w:r w:rsidRPr="00310B46">
        <w:rPr>
          <w:rFonts w:ascii="Palatino Linotype" w:hAnsi="Palatino Linotype"/>
          <w:sz w:val="22"/>
        </w:rPr>
        <w:t>menciptakan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kemudharatan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baru</w:t>
      </w:r>
      <w:proofErr w:type="spellEnd"/>
      <w:r w:rsidRPr="00310B46">
        <w:rPr>
          <w:rFonts w:ascii="Palatino Linotype" w:hAnsi="Palatino Linotype"/>
          <w:sz w:val="22"/>
        </w:rPr>
        <w:t xml:space="preserve"> yang </w:t>
      </w:r>
      <w:proofErr w:type="spellStart"/>
      <w:r w:rsidRPr="00310B46">
        <w:rPr>
          <w:rFonts w:ascii="Palatino Linotype" w:hAnsi="Palatino Linotype"/>
          <w:sz w:val="22"/>
        </w:rPr>
        <w:t>sama</w:t>
      </w:r>
      <w:proofErr w:type="spellEnd"/>
      <w:r w:rsidRPr="00310B46">
        <w:rPr>
          <w:rFonts w:ascii="Palatino Linotype" w:hAnsi="Palatino Linotype"/>
          <w:sz w:val="22"/>
        </w:rPr>
        <w:t xml:space="preserve"> </w:t>
      </w:r>
      <w:proofErr w:type="spellStart"/>
      <w:r w:rsidRPr="00310B46">
        <w:rPr>
          <w:rFonts w:ascii="Palatino Linotype" w:hAnsi="Palatino Linotype"/>
          <w:sz w:val="22"/>
        </w:rPr>
        <w:t>atau</w:t>
      </w:r>
      <w:proofErr w:type="spellEnd"/>
      <w:r w:rsidRPr="00310B46">
        <w:rPr>
          <w:rFonts w:ascii="Palatino Linotype" w:hAnsi="Palatino Linotype"/>
          <w:sz w:val="22"/>
        </w:rPr>
        <w:t xml:space="preserve"> </w:t>
      </w:r>
      <w:proofErr w:type="spellStart"/>
      <w:r w:rsidRPr="00310B46">
        <w:rPr>
          <w:rFonts w:ascii="Palatino Linotype" w:hAnsi="Palatino Linotype"/>
          <w:sz w:val="22"/>
        </w:rPr>
        <w:t>bahkan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lebih</w:t>
      </w:r>
      <w:proofErr w:type="spellEnd"/>
      <w:r w:rsidRPr="00310B46">
        <w:rPr>
          <w:rFonts w:ascii="Palatino Linotype" w:hAnsi="Palatino Linotype"/>
          <w:sz w:val="22"/>
        </w:rPr>
        <w:t xml:space="preserve"> </w:t>
      </w:r>
      <w:proofErr w:type="spellStart"/>
      <w:r w:rsidRPr="00310B46">
        <w:rPr>
          <w:rFonts w:ascii="Palatino Linotype" w:hAnsi="Palatino Linotype"/>
          <w:sz w:val="22"/>
        </w:rPr>
        <w:t>besar</w:t>
      </w:r>
      <w:proofErr w:type="spellEnd"/>
      <w:r w:rsidRPr="00310B46">
        <w:rPr>
          <w:rFonts w:ascii="Palatino Linotype" w:hAnsi="Palatino Linotype"/>
          <w:sz w:val="22"/>
        </w:rPr>
        <w:t>.</w:t>
      </w:r>
      <w:r>
        <w:rPr>
          <w:rStyle w:val="FootnoteReference"/>
          <w:rFonts w:ascii="Palatino Linotype" w:hAnsi="Palatino Linotype"/>
          <w:sz w:val="22"/>
        </w:rPr>
        <w:footnoteReference w:id="26"/>
      </w:r>
      <w:r w:rsidR="0003413B">
        <w:rPr>
          <w:rFonts w:ascii="Palatino Linotype" w:hAnsi="Palatino Linotype"/>
          <w:sz w:val="22"/>
        </w:rPr>
        <w:t xml:space="preserve"> </w:t>
      </w:r>
      <w:proofErr w:type="spellStart"/>
      <w:r w:rsidRPr="00310B46">
        <w:rPr>
          <w:rFonts w:ascii="Palatino Linotype" w:hAnsi="Palatino Linotype"/>
          <w:sz w:val="22"/>
        </w:rPr>
        <w:t>Dengan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demikian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kaidah</w:t>
      </w:r>
      <w:proofErr w:type="spellEnd"/>
      <w:r w:rsidRPr="00310B46">
        <w:rPr>
          <w:rFonts w:ascii="Palatino Linotype" w:hAnsi="Palatino Linotype"/>
          <w:sz w:val="22"/>
        </w:rPr>
        <w:t xml:space="preserve"> </w:t>
      </w:r>
      <w:r w:rsidRPr="00310B46">
        <w:rPr>
          <w:rFonts w:ascii="Palatino Linotype" w:hAnsi="Palatino Linotype"/>
          <w:i/>
          <w:iCs/>
          <w:sz w:val="22"/>
        </w:rPr>
        <w:t>ad-</w:t>
      </w:r>
      <w:proofErr w:type="spellStart"/>
      <w:r w:rsidRPr="00310B46">
        <w:rPr>
          <w:rFonts w:ascii="Palatino Linotype" w:hAnsi="Palatino Linotype"/>
          <w:i/>
          <w:iCs/>
          <w:sz w:val="22"/>
        </w:rPr>
        <w:t>dharar</w:t>
      </w:r>
      <w:proofErr w:type="spellEnd"/>
      <w:r w:rsidRPr="00310B46">
        <w:rPr>
          <w:rFonts w:ascii="Palatino Linotype" w:hAnsi="Palatino Linotype"/>
          <w:i/>
          <w:iCs/>
          <w:sz w:val="22"/>
        </w:rPr>
        <w:t xml:space="preserve"> </w:t>
      </w:r>
      <w:proofErr w:type="spellStart"/>
      <w:r w:rsidRPr="00310B46">
        <w:rPr>
          <w:rFonts w:ascii="Palatino Linotype" w:hAnsi="Palatino Linotype"/>
          <w:i/>
          <w:iCs/>
          <w:sz w:val="22"/>
        </w:rPr>
        <w:t>yuzal</w:t>
      </w:r>
      <w:proofErr w:type="spellEnd"/>
      <w:r w:rsidRPr="00310B46">
        <w:rPr>
          <w:rFonts w:ascii="Palatino Linotype" w:hAnsi="Palatino Linotype"/>
          <w:sz w:val="22"/>
        </w:rPr>
        <w:t xml:space="preserve"> </w:t>
      </w:r>
      <w:proofErr w:type="spellStart"/>
      <w:r w:rsidRPr="00310B46">
        <w:rPr>
          <w:rFonts w:ascii="Palatino Linotype" w:hAnsi="Palatino Linotype"/>
          <w:sz w:val="22"/>
        </w:rPr>
        <w:t>berfungsi</w:t>
      </w:r>
      <w:proofErr w:type="spellEnd"/>
      <w:r w:rsidRPr="00310B46">
        <w:rPr>
          <w:rFonts w:ascii="Palatino Linotype" w:hAnsi="Palatino Linotype"/>
          <w:sz w:val="22"/>
        </w:rPr>
        <w:t xml:space="preserve"> </w:t>
      </w:r>
      <w:proofErr w:type="spellStart"/>
      <w:r w:rsidRPr="00310B46">
        <w:rPr>
          <w:rFonts w:ascii="Palatino Linotype" w:hAnsi="Palatino Linotype"/>
          <w:sz w:val="22"/>
        </w:rPr>
        <w:t>sebagai</w:t>
      </w:r>
      <w:proofErr w:type="spellEnd"/>
      <w:r w:rsidRPr="00310B46">
        <w:rPr>
          <w:rFonts w:ascii="Palatino Linotype" w:hAnsi="Palatino Linotype"/>
          <w:sz w:val="22"/>
        </w:rPr>
        <w:t xml:space="preserve"> </w:t>
      </w:r>
      <w:proofErr w:type="spellStart"/>
      <w:r w:rsidRPr="00310B46">
        <w:rPr>
          <w:rFonts w:ascii="Palatino Linotype" w:hAnsi="Palatino Linotype"/>
          <w:sz w:val="22"/>
        </w:rPr>
        <w:t>instrumen</w:t>
      </w:r>
      <w:proofErr w:type="spellEnd"/>
      <w:r w:rsidRPr="00310B46">
        <w:rPr>
          <w:rFonts w:ascii="Palatino Linotype" w:hAnsi="Palatino Linotype"/>
          <w:sz w:val="22"/>
        </w:rPr>
        <w:t xml:space="preserve"> </w:t>
      </w:r>
      <w:proofErr w:type="spellStart"/>
      <w:r w:rsidRPr="00310B46">
        <w:rPr>
          <w:rFonts w:ascii="Palatino Linotype" w:hAnsi="Palatino Linotype"/>
          <w:sz w:val="22"/>
        </w:rPr>
        <w:t>hukum</w:t>
      </w:r>
      <w:proofErr w:type="spellEnd"/>
      <w:r w:rsidRPr="00310B46">
        <w:rPr>
          <w:rFonts w:ascii="Palatino Linotype" w:hAnsi="Palatino Linotype"/>
          <w:sz w:val="22"/>
        </w:rPr>
        <w:t xml:space="preserve"> yang sangat </w:t>
      </w:r>
      <w:proofErr w:type="spellStart"/>
      <w:r w:rsidRPr="00310B46">
        <w:rPr>
          <w:rFonts w:ascii="Palatino Linotype" w:hAnsi="Palatino Linotype"/>
          <w:sz w:val="22"/>
        </w:rPr>
        <w:t>relevan</w:t>
      </w:r>
      <w:proofErr w:type="spellEnd"/>
      <w:r w:rsidRPr="00310B46">
        <w:rPr>
          <w:rFonts w:ascii="Palatino Linotype" w:hAnsi="Palatino Linotype"/>
          <w:sz w:val="22"/>
        </w:rPr>
        <w:t xml:space="preserve"> dan </w:t>
      </w:r>
      <w:proofErr w:type="spellStart"/>
      <w:r w:rsidRPr="00310B46">
        <w:rPr>
          <w:rFonts w:ascii="Palatino Linotype" w:hAnsi="Palatino Linotype"/>
          <w:sz w:val="22"/>
        </w:rPr>
        <w:t>kontekstual</w:t>
      </w:r>
      <w:proofErr w:type="spellEnd"/>
      <w:r w:rsidRPr="00310B46">
        <w:rPr>
          <w:rFonts w:ascii="Palatino Linotype" w:hAnsi="Palatino Linotype"/>
          <w:sz w:val="22"/>
        </w:rPr>
        <w:t xml:space="preserve"> </w:t>
      </w:r>
      <w:proofErr w:type="spellStart"/>
      <w:r w:rsidRPr="00310B46">
        <w:rPr>
          <w:rFonts w:ascii="Palatino Linotype" w:hAnsi="Palatino Linotype"/>
          <w:sz w:val="22"/>
        </w:rPr>
        <w:t>dalam</w:t>
      </w:r>
      <w:proofErr w:type="spellEnd"/>
      <w:r w:rsidRPr="00310B46">
        <w:rPr>
          <w:rFonts w:ascii="Palatino Linotype" w:hAnsi="Palatino Linotype"/>
          <w:sz w:val="22"/>
        </w:rPr>
        <w:t xml:space="preserve"> </w:t>
      </w:r>
      <w:proofErr w:type="spellStart"/>
      <w:r w:rsidRPr="00310B46">
        <w:rPr>
          <w:rFonts w:ascii="Palatino Linotype" w:hAnsi="Palatino Linotype"/>
          <w:sz w:val="22"/>
        </w:rPr>
        <w:t>sistem</w:t>
      </w:r>
      <w:proofErr w:type="spellEnd"/>
      <w:r w:rsidRPr="00310B46">
        <w:rPr>
          <w:rFonts w:ascii="Palatino Linotype" w:hAnsi="Palatino Linotype"/>
          <w:sz w:val="22"/>
        </w:rPr>
        <w:t xml:space="preserve"> </w:t>
      </w:r>
      <w:proofErr w:type="spellStart"/>
      <w:r w:rsidRPr="00310B46">
        <w:rPr>
          <w:rFonts w:ascii="Palatino Linotype" w:hAnsi="Palatino Linotype"/>
          <w:sz w:val="22"/>
        </w:rPr>
        <w:t>hukum</w:t>
      </w:r>
      <w:proofErr w:type="spellEnd"/>
      <w:r w:rsidRPr="00310B46">
        <w:rPr>
          <w:rFonts w:ascii="Palatino Linotype" w:hAnsi="Palatino Linotype"/>
          <w:sz w:val="22"/>
        </w:rPr>
        <w:t xml:space="preserve"> </w:t>
      </w:r>
      <w:proofErr w:type="spellStart"/>
      <w:r w:rsidRPr="00310B46">
        <w:rPr>
          <w:rFonts w:ascii="Palatino Linotype" w:hAnsi="Palatino Linotype"/>
          <w:sz w:val="22"/>
        </w:rPr>
        <w:t>keluarga</w:t>
      </w:r>
      <w:proofErr w:type="spellEnd"/>
      <w:r w:rsidRPr="00310B46">
        <w:rPr>
          <w:rFonts w:ascii="Palatino Linotype" w:hAnsi="Palatino Linotype"/>
          <w:sz w:val="22"/>
        </w:rPr>
        <w:t xml:space="preserve"> Islam. </w:t>
      </w:r>
      <w:proofErr w:type="spellStart"/>
      <w:r w:rsidRPr="00310B46">
        <w:rPr>
          <w:rFonts w:ascii="Palatino Linotype" w:hAnsi="Palatino Linotype"/>
          <w:sz w:val="22"/>
        </w:rPr>
        <w:t>Ia</w:t>
      </w:r>
      <w:proofErr w:type="spellEnd"/>
      <w:r w:rsidRPr="00310B46">
        <w:rPr>
          <w:rFonts w:ascii="Palatino Linotype" w:hAnsi="Palatino Linotype"/>
          <w:sz w:val="22"/>
        </w:rPr>
        <w:t xml:space="preserve"> </w:t>
      </w:r>
      <w:proofErr w:type="spellStart"/>
      <w:r w:rsidRPr="00310B46">
        <w:rPr>
          <w:rFonts w:ascii="Palatino Linotype" w:hAnsi="Palatino Linotype"/>
          <w:sz w:val="22"/>
        </w:rPr>
        <w:t>menjadi</w:t>
      </w:r>
      <w:proofErr w:type="spellEnd"/>
      <w:r w:rsidRPr="00310B46">
        <w:rPr>
          <w:rFonts w:ascii="Palatino Linotype" w:hAnsi="Palatino Linotype"/>
          <w:sz w:val="22"/>
        </w:rPr>
        <w:t xml:space="preserve"> </w:t>
      </w:r>
      <w:proofErr w:type="spellStart"/>
      <w:r w:rsidRPr="00310B46">
        <w:rPr>
          <w:rFonts w:ascii="Palatino Linotype" w:hAnsi="Palatino Linotype"/>
          <w:sz w:val="22"/>
        </w:rPr>
        <w:t>dasar</w:t>
      </w:r>
      <w:proofErr w:type="spellEnd"/>
      <w:r w:rsidRPr="00310B46">
        <w:rPr>
          <w:rFonts w:ascii="Palatino Linotype" w:hAnsi="Palatino Linotype"/>
          <w:sz w:val="22"/>
        </w:rPr>
        <w:t xml:space="preserve"> </w:t>
      </w:r>
      <w:proofErr w:type="spellStart"/>
      <w:r w:rsidRPr="00310B46">
        <w:rPr>
          <w:rFonts w:ascii="Palatino Linotype" w:hAnsi="Palatino Linotype"/>
          <w:sz w:val="22"/>
        </w:rPr>
        <w:t>argumentatif</w:t>
      </w:r>
      <w:proofErr w:type="spellEnd"/>
      <w:r w:rsidRPr="00310B46">
        <w:rPr>
          <w:rFonts w:ascii="Palatino Linotype" w:hAnsi="Palatino Linotype"/>
          <w:sz w:val="22"/>
        </w:rPr>
        <w:t xml:space="preserve"> </w:t>
      </w:r>
      <w:proofErr w:type="spellStart"/>
      <w:r w:rsidRPr="00310B46">
        <w:rPr>
          <w:rFonts w:ascii="Palatino Linotype" w:hAnsi="Palatino Linotype"/>
          <w:sz w:val="22"/>
        </w:rPr>
        <w:t>untuk</w:t>
      </w:r>
      <w:proofErr w:type="spellEnd"/>
      <w:r w:rsidRPr="00310B46">
        <w:rPr>
          <w:rFonts w:ascii="Palatino Linotype" w:hAnsi="Palatino Linotype"/>
          <w:sz w:val="22"/>
        </w:rPr>
        <w:t xml:space="preserve"> </w:t>
      </w:r>
      <w:proofErr w:type="spellStart"/>
      <w:r w:rsidRPr="00310B46">
        <w:rPr>
          <w:rFonts w:ascii="Palatino Linotype" w:hAnsi="Palatino Linotype"/>
          <w:sz w:val="22"/>
        </w:rPr>
        <w:t>menegakkan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perlindungan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keadilan</w:t>
      </w:r>
      <w:proofErr w:type="spellEnd"/>
      <w:r w:rsidRPr="00310B46">
        <w:rPr>
          <w:rFonts w:ascii="Palatino Linotype" w:hAnsi="Palatino Linotype"/>
          <w:sz w:val="22"/>
        </w:rPr>
        <w:t xml:space="preserve">, dan </w:t>
      </w:r>
      <w:proofErr w:type="spellStart"/>
      <w:r w:rsidRPr="00310B46">
        <w:rPr>
          <w:rFonts w:ascii="Palatino Linotype" w:hAnsi="Palatino Linotype"/>
          <w:sz w:val="22"/>
        </w:rPr>
        <w:t>kemaslahatan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sekaligus</w:t>
      </w:r>
      <w:proofErr w:type="spellEnd"/>
      <w:r w:rsidRPr="00310B46">
        <w:rPr>
          <w:rFonts w:ascii="Palatino Linotype" w:hAnsi="Palatino Linotype"/>
          <w:sz w:val="22"/>
        </w:rPr>
        <w:t xml:space="preserve"> </w:t>
      </w:r>
      <w:proofErr w:type="spellStart"/>
      <w:r w:rsidRPr="00310B46">
        <w:rPr>
          <w:rFonts w:ascii="Palatino Linotype" w:hAnsi="Palatino Linotype"/>
          <w:sz w:val="22"/>
        </w:rPr>
        <w:t>sebagai</w:t>
      </w:r>
      <w:proofErr w:type="spellEnd"/>
      <w:r w:rsidRPr="00310B46">
        <w:rPr>
          <w:rFonts w:ascii="Palatino Linotype" w:hAnsi="Palatino Linotype"/>
          <w:sz w:val="22"/>
        </w:rPr>
        <w:t xml:space="preserve"> </w:t>
      </w:r>
      <w:proofErr w:type="spellStart"/>
      <w:r w:rsidRPr="00310B46">
        <w:rPr>
          <w:rFonts w:ascii="Palatino Linotype" w:hAnsi="Palatino Linotype"/>
          <w:sz w:val="22"/>
        </w:rPr>
        <w:t>wujud</w:t>
      </w:r>
      <w:proofErr w:type="spellEnd"/>
      <w:r w:rsidRPr="00310B46">
        <w:rPr>
          <w:rFonts w:ascii="Palatino Linotype" w:hAnsi="Palatino Linotype"/>
          <w:sz w:val="22"/>
        </w:rPr>
        <w:t xml:space="preserve"> </w:t>
      </w:r>
      <w:proofErr w:type="spellStart"/>
      <w:r w:rsidRPr="00310B46">
        <w:rPr>
          <w:rFonts w:ascii="Palatino Linotype" w:hAnsi="Palatino Linotype"/>
          <w:sz w:val="22"/>
        </w:rPr>
        <w:t>nyata</w:t>
      </w:r>
      <w:proofErr w:type="spellEnd"/>
      <w:r w:rsidRPr="00310B46">
        <w:rPr>
          <w:rFonts w:ascii="Palatino Linotype" w:hAnsi="Palatino Linotype"/>
          <w:sz w:val="22"/>
        </w:rPr>
        <w:t xml:space="preserve"> </w:t>
      </w:r>
      <w:proofErr w:type="spellStart"/>
      <w:r w:rsidRPr="00310B46">
        <w:rPr>
          <w:rFonts w:ascii="Palatino Linotype" w:hAnsi="Palatino Linotype"/>
          <w:sz w:val="22"/>
        </w:rPr>
        <w:t>dari</w:t>
      </w:r>
      <w:proofErr w:type="spellEnd"/>
      <w:r w:rsidRPr="00310B46">
        <w:rPr>
          <w:rFonts w:ascii="Palatino Linotype" w:hAnsi="Palatino Linotype"/>
          <w:sz w:val="22"/>
        </w:rPr>
        <w:t xml:space="preserve"> </w:t>
      </w:r>
      <w:proofErr w:type="spellStart"/>
      <w:r w:rsidRPr="00310B46">
        <w:rPr>
          <w:rFonts w:ascii="Palatino Linotype" w:hAnsi="Palatino Linotype"/>
          <w:sz w:val="22"/>
        </w:rPr>
        <w:t>nilai-nilai</w:t>
      </w:r>
      <w:proofErr w:type="spellEnd"/>
      <w:r w:rsidRPr="00310B46">
        <w:rPr>
          <w:rFonts w:ascii="Palatino Linotype" w:hAnsi="Palatino Linotype"/>
          <w:sz w:val="22"/>
        </w:rPr>
        <w:t xml:space="preserve"> </w:t>
      </w:r>
      <w:proofErr w:type="spellStart"/>
      <w:r w:rsidRPr="00310B46">
        <w:rPr>
          <w:rFonts w:ascii="Palatino Linotype" w:hAnsi="Palatino Linotype"/>
          <w:sz w:val="22"/>
        </w:rPr>
        <w:t>syariat</w:t>
      </w:r>
      <w:proofErr w:type="spellEnd"/>
      <w:r w:rsidRPr="00310B46">
        <w:rPr>
          <w:rFonts w:ascii="Palatino Linotype" w:hAnsi="Palatino Linotype"/>
          <w:sz w:val="22"/>
        </w:rPr>
        <w:t xml:space="preserve"> yang </w:t>
      </w:r>
      <w:proofErr w:type="spellStart"/>
      <w:r w:rsidRPr="00310B46">
        <w:rPr>
          <w:rFonts w:ascii="Palatino Linotype" w:hAnsi="Palatino Linotype"/>
          <w:sz w:val="22"/>
        </w:rPr>
        <w:t>responsif</w:t>
      </w:r>
      <w:proofErr w:type="spellEnd"/>
      <w:r w:rsidRPr="00310B46">
        <w:rPr>
          <w:rFonts w:ascii="Palatino Linotype" w:hAnsi="Palatino Linotype"/>
          <w:sz w:val="22"/>
        </w:rPr>
        <w:t xml:space="preserve"> </w:t>
      </w:r>
      <w:proofErr w:type="spellStart"/>
      <w:r w:rsidRPr="00310B46">
        <w:rPr>
          <w:rFonts w:ascii="Palatino Linotype" w:hAnsi="Palatino Linotype"/>
          <w:sz w:val="22"/>
        </w:rPr>
        <w:t>terhadap</w:t>
      </w:r>
      <w:proofErr w:type="spellEnd"/>
      <w:r w:rsidRPr="00310B46">
        <w:rPr>
          <w:rFonts w:ascii="Palatino Linotype" w:hAnsi="Palatino Linotype"/>
          <w:sz w:val="22"/>
        </w:rPr>
        <w:t xml:space="preserve"> </w:t>
      </w:r>
      <w:proofErr w:type="spellStart"/>
      <w:r w:rsidRPr="00310B46">
        <w:rPr>
          <w:rFonts w:ascii="Palatino Linotype" w:hAnsi="Palatino Linotype"/>
          <w:sz w:val="22"/>
        </w:rPr>
        <w:t>dinamika</w:t>
      </w:r>
      <w:proofErr w:type="spellEnd"/>
      <w:r w:rsidRPr="00310B46">
        <w:rPr>
          <w:rFonts w:ascii="Palatino Linotype" w:hAnsi="Palatino Linotype"/>
          <w:sz w:val="22"/>
        </w:rPr>
        <w:t xml:space="preserve"> </w:t>
      </w:r>
      <w:proofErr w:type="spellStart"/>
      <w:r w:rsidRPr="00310B46">
        <w:rPr>
          <w:rFonts w:ascii="Palatino Linotype" w:hAnsi="Palatino Linotype"/>
          <w:sz w:val="22"/>
        </w:rPr>
        <w:t>kehidupan</w:t>
      </w:r>
      <w:proofErr w:type="spellEnd"/>
      <w:r w:rsidRPr="00310B46">
        <w:rPr>
          <w:rFonts w:ascii="Palatino Linotype" w:hAnsi="Palatino Linotype"/>
          <w:sz w:val="22"/>
        </w:rPr>
        <w:t xml:space="preserve"> </w:t>
      </w:r>
      <w:proofErr w:type="spellStart"/>
      <w:r w:rsidRPr="00310B46">
        <w:rPr>
          <w:rFonts w:ascii="Palatino Linotype" w:hAnsi="Palatino Linotype"/>
          <w:sz w:val="22"/>
        </w:rPr>
        <w:t>rumah</w:t>
      </w:r>
      <w:proofErr w:type="spellEnd"/>
      <w:r w:rsidRPr="00310B46">
        <w:rPr>
          <w:rFonts w:ascii="Palatino Linotype" w:hAnsi="Palatino Linotype"/>
          <w:sz w:val="22"/>
        </w:rPr>
        <w:t xml:space="preserve"> </w:t>
      </w:r>
      <w:proofErr w:type="spellStart"/>
      <w:r w:rsidRPr="00310B46">
        <w:rPr>
          <w:rFonts w:ascii="Palatino Linotype" w:hAnsi="Palatino Linotype"/>
          <w:sz w:val="22"/>
        </w:rPr>
        <w:t>tangga</w:t>
      </w:r>
      <w:proofErr w:type="spellEnd"/>
      <w:r w:rsidRPr="00310B46">
        <w:rPr>
          <w:rFonts w:ascii="Palatino Linotype" w:hAnsi="Palatino Linotype"/>
          <w:sz w:val="22"/>
        </w:rPr>
        <w:t xml:space="preserve"> </w:t>
      </w:r>
      <w:proofErr w:type="spellStart"/>
      <w:r w:rsidRPr="00310B46">
        <w:rPr>
          <w:rFonts w:ascii="Palatino Linotype" w:hAnsi="Palatino Linotype"/>
          <w:sz w:val="22"/>
        </w:rPr>
        <w:t>umat</w:t>
      </w:r>
      <w:proofErr w:type="spellEnd"/>
      <w:r w:rsidRPr="00310B46">
        <w:rPr>
          <w:rFonts w:ascii="Palatino Linotype" w:hAnsi="Palatino Linotype"/>
          <w:sz w:val="22"/>
        </w:rPr>
        <w:t xml:space="preserve"> Islam </w:t>
      </w:r>
      <w:proofErr w:type="spellStart"/>
      <w:r w:rsidRPr="00310B46">
        <w:rPr>
          <w:rFonts w:ascii="Palatino Linotype" w:hAnsi="Palatino Linotype"/>
          <w:sz w:val="22"/>
        </w:rPr>
        <w:t>saat</w:t>
      </w:r>
      <w:proofErr w:type="spellEnd"/>
      <w:r w:rsidRPr="00310B46">
        <w:rPr>
          <w:rFonts w:ascii="Palatino Linotype" w:hAnsi="Palatino Linotype"/>
          <w:sz w:val="22"/>
        </w:rPr>
        <w:t xml:space="preserve"> </w:t>
      </w:r>
      <w:proofErr w:type="spellStart"/>
      <w:r w:rsidRPr="00310B46">
        <w:rPr>
          <w:rFonts w:ascii="Palatino Linotype" w:hAnsi="Palatino Linotype"/>
          <w:sz w:val="22"/>
        </w:rPr>
        <w:t>ini</w:t>
      </w:r>
      <w:proofErr w:type="spellEnd"/>
      <w:r w:rsidRPr="00310B46">
        <w:rPr>
          <w:rFonts w:ascii="Palatino Linotype" w:hAnsi="Palatino Linotype"/>
          <w:sz w:val="22"/>
        </w:rPr>
        <w:t>.</w:t>
      </w:r>
    </w:p>
    <w:p w14:paraId="18CFEEB5" w14:textId="77777777" w:rsidR="00A00649" w:rsidRPr="00762244" w:rsidRDefault="00A00649" w:rsidP="00762244">
      <w:pPr>
        <w:pStyle w:val="ListParagraph"/>
        <w:numPr>
          <w:ilvl w:val="0"/>
          <w:numId w:val="2"/>
        </w:numPr>
        <w:spacing w:line="360" w:lineRule="auto"/>
        <w:jc w:val="left"/>
        <w:rPr>
          <w:rFonts w:ascii="Palatino Linotype" w:hAnsi="Palatino Linotype"/>
          <w:b/>
          <w:bCs/>
          <w:sz w:val="22"/>
        </w:rPr>
      </w:pPr>
      <w:r w:rsidRPr="00762244">
        <w:rPr>
          <w:rFonts w:ascii="Palatino Linotype" w:hAnsi="Palatino Linotype"/>
          <w:b/>
          <w:bCs/>
          <w:sz w:val="22"/>
        </w:rPr>
        <w:t xml:space="preserve">Dalil dan Asal </w:t>
      </w:r>
      <w:proofErr w:type="spellStart"/>
      <w:r w:rsidRPr="00762244">
        <w:rPr>
          <w:rFonts w:ascii="Palatino Linotype" w:hAnsi="Palatino Linotype"/>
          <w:b/>
          <w:bCs/>
          <w:sz w:val="22"/>
        </w:rPr>
        <w:t>Kaidah</w:t>
      </w:r>
      <w:proofErr w:type="spellEnd"/>
    </w:p>
    <w:p w14:paraId="2745271E" w14:textId="77777777" w:rsidR="00AC178A" w:rsidRPr="00762244" w:rsidRDefault="00A00649" w:rsidP="00762244">
      <w:pPr>
        <w:spacing w:line="360" w:lineRule="auto"/>
        <w:ind w:left="0" w:firstLine="567"/>
        <w:rPr>
          <w:rFonts w:ascii="Palatino Linotype" w:hAnsi="Palatino Linotype"/>
          <w:sz w:val="22"/>
          <w:lang w:val="en-US" w:bidi="ar-SA"/>
        </w:rPr>
      </w:pPr>
      <w:r w:rsidRPr="00762244">
        <w:rPr>
          <w:rFonts w:ascii="Palatino Linotype" w:hAnsi="Palatino Linotype"/>
          <w:sz w:val="22"/>
          <w:lang w:val="en-US" w:bidi="ar-SA"/>
        </w:rPr>
        <w:t>Ayat-</w:t>
      </w:r>
      <w:proofErr w:type="spellStart"/>
      <w:r w:rsidRPr="00762244">
        <w:rPr>
          <w:rFonts w:ascii="Palatino Linotype" w:hAnsi="Palatino Linotype"/>
          <w:sz w:val="22"/>
          <w:lang w:val="en-US" w:bidi="ar-SA"/>
        </w:rPr>
        <w:t>ayat</w:t>
      </w:r>
      <w:proofErr w:type="spellEnd"/>
      <w:r w:rsidRPr="00762244">
        <w:rPr>
          <w:rFonts w:ascii="Palatino Linotype" w:hAnsi="Palatino Linotype"/>
          <w:sz w:val="22"/>
          <w:lang w:val="en-US" w:bidi="ar-SA"/>
        </w:rPr>
        <w:t xml:space="preserve"> Al</w:t>
      </w:r>
      <w:r w:rsidR="00F161BB" w:rsidRPr="00762244">
        <w:rPr>
          <w:rFonts w:ascii="Palatino Linotype" w:hAnsi="Palatino Linotype"/>
          <w:sz w:val="22"/>
          <w:lang w:val="en-US" w:bidi="ar-SA"/>
        </w:rPr>
        <w:t>q</w:t>
      </w:r>
      <w:r w:rsidRPr="00762244">
        <w:rPr>
          <w:rFonts w:ascii="Palatino Linotype" w:hAnsi="Palatino Linotype"/>
          <w:sz w:val="22"/>
          <w:lang w:val="en-US" w:bidi="ar-SA"/>
        </w:rPr>
        <w:t xml:space="preserve">uran dan Hadis yang </w:t>
      </w:r>
      <w:proofErr w:type="spellStart"/>
      <w:r w:rsidRPr="00762244">
        <w:rPr>
          <w:rFonts w:ascii="Palatino Linotype" w:hAnsi="Palatino Linotype"/>
          <w:sz w:val="22"/>
          <w:lang w:val="en-US" w:bidi="ar-SA"/>
        </w:rPr>
        <w:t>menjadi</w:t>
      </w:r>
      <w:proofErr w:type="spellEnd"/>
      <w:r w:rsidRPr="00762244">
        <w:rPr>
          <w:rFonts w:ascii="Palatino Linotype" w:hAnsi="Palatino Linotype"/>
          <w:sz w:val="22"/>
          <w:lang w:val="en-US" w:bidi="ar-SA"/>
        </w:rPr>
        <w:t xml:space="preserve"> </w:t>
      </w:r>
      <w:proofErr w:type="spellStart"/>
      <w:r w:rsidRPr="00762244">
        <w:rPr>
          <w:rFonts w:ascii="Palatino Linotype" w:hAnsi="Palatino Linotype"/>
          <w:sz w:val="22"/>
          <w:lang w:val="en-US" w:bidi="ar-SA"/>
        </w:rPr>
        <w:t>dasar</w:t>
      </w:r>
      <w:proofErr w:type="spellEnd"/>
      <w:r w:rsidRPr="00762244">
        <w:rPr>
          <w:rFonts w:ascii="Palatino Linotype" w:hAnsi="Palatino Linotype"/>
          <w:sz w:val="22"/>
          <w:lang w:val="en-US" w:bidi="ar-SA"/>
        </w:rPr>
        <w:t xml:space="preserve"> </w:t>
      </w:r>
      <w:proofErr w:type="spellStart"/>
      <w:r w:rsidRPr="00762244">
        <w:rPr>
          <w:rFonts w:ascii="Palatino Linotype" w:hAnsi="Palatino Linotype"/>
          <w:sz w:val="22"/>
          <w:lang w:val="en-US" w:bidi="ar-SA"/>
        </w:rPr>
        <w:t>kaidah</w:t>
      </w:r>
      <w:proofErr w:type="spellEnd"/>
      <w:r w:rsidR="00AE0590" w:rsidRPr="00762244">
        <w:rPr>
          <w:rFonts w:ascii="Palatino Linotype" w:hAnsi="Palatino Linotype"/>
          <w:sz w:val="22"/>
          <w:lang w:val="en-US" w:bidi="ar-SA"/>
        </w:rPr>
        <w:t>,</w:t>
      </w:r>
    </w:p>
    <w:p w14:paraId="7C054781" w14:textId="498FA8A2" w:rsidR="00A00649" w:rsidRPr="00762244" w:rsidRDefault="00A00649" w:rsidP="00762244">
      <w:pPr>
        <w:spacing w:line="360" w:lineRule="auto"/>
        <w:ind w:left="0" w:firstLine="567"/>
        <w:rPr>
          <w:rFonts w:ascii="Palatino Linotype" w:hAnsi="Palatino Linotype"/>
          <w:sz w:val="22"/>
          <w:lang w:val="en-US" w:bidi="ar-SA"/>
        </w:rPr>
      </w:pPr>
      <w:r w:rsidRPr="00762244">
        <w:rPr>
          <w:rFonts w:ascii="Palatino Linotype" w:hAnsi="Palatino Linotype"/>
          <w:sz w:val="22"/>
          <w:lang w:val="en-US" w:bidi="ar-SA"/>
        </w:rPr>
        <w:t xml:space="preserve"> </w:t>
      </w:r>
      <w:proofErr w:type="spellStart"/>
      <w:r w:rsidRPr="00762244">
        <w:rPr>
          <w:rFonts w:ascii="Palatino Linotype" w:hAnsi="Palatino Linotype"/>
          <w:sz w:val="22"/>
          <w:lang w:val="en-US" w:bidi="ar-SA"/>
        </w:rPr>
        <w:t>antara</w:t>
      </w:r>
      <w:proofErr w:type="spellEnd"/>
      <w:r w:rsidRPr="00762244">
        <w:rPr>
          <w:rFonts w:ascii="Palatino Linotype" w:hAnsi="Palatino Linotype"/>
          <w:sz w:val="22"/>
          <w:lang w:val="en-US" w:bidi="ar-SA"/>
        </w:rPr>
        <w:t xml:space="preserve"> lain:</w:t>
      </w:r>
    </w:p>
    <w:p w14:paraId="71951114" w14:textId="4EBFCFE6" w:rsidR="00A00649" w:rsidRDefault="00A00649" w:rsidP="00762244">
      <w:pPr>
        <w:pStyle w:val="ListParagraph"/>
        <w:numPr>
          <w:ilvl w:val="0"/>
          <w:numId w:val="4"/>
        </w:numPr>
        <w:spacing w:line="360" w:lineRule="auto"/>
        <w:jc w:val="left"/>
        <w:rPr>
          <w:rFonts w:ascii="Palatino Linotype" w:hAnsi="Palatino Linotype"/>
          <w:sz w:val="22"/>
          <w:lang w:val="en-US" w:bidi="ar-SA"/>
        </w:rPr>
      </w:pPr>
      <w:r w:rsidRPr="00762244">
        <w:rPr>
          <w:rFonts w:ascii="Palatino Linotype" w:hAnsi="Palatino Linotype"/>
          <w:sz w:val="22"/>
          <w:lang w:val="en-US" w:bidi="ar-SA"/>
        </w:rPr>
        <w:t>Al</w:t>
      </w:r>
      <w:r w:rsidR="00F161BB" w:rsidRPr="00762244">
        <w:rPr>
          <w:rFonts w:ascii="Palatino Linotype" w:hAnsi="Palatino Linotype"/>
          <w:sz w:val="22"/>
          <w:lang w:val="en-US" w:bidi="ar-SA"/>
        </w:rPr>
        <w:t>q</w:t>
      </w:r>
      <w:r w:rsidRPr="00762244">
        <w:rPr>
          <w:rFonts w:ascii="Palatino Linotype" w:hAnsi="Palatino Linotype"/>
          <w:sz w:val="22"/>
          <w:lang w:val="en-US" w:bidi="ar-SA"/>
        </w:rPr>
        <w:t>uran</w:t>
      </w:r>
    </w:p>
    <w:p w14:paraId="44209086" w14:textId="759A6308" w:rsidR="00BE4A4E" w:rsidRPr="00BE4A4E" w:rsidRDefault="00BE4A4E" w:rsidP="00BE4A4E">
      <w:pPr>
        <w:bidi/>
        <w:spacing w:line="360" w:lineRule="auto"/>
        <w:ind w:left="95" w:firstLine="0"/>
        <w:rPr>
          <w:rFonts w:ascii="Traditional Arabic" w:hAnsi="Traditional Arabic" w:cs="Traditional Arabic"/>
          <w:b/>
          <w:bCs/>
          <w:sz w:val="22"/>
          <w:szCs w:val="28"/>
          <w:rtl/>
          <w:lang w:val="en-US" w:bidi="ar-SA"/>
        </w:rPr>
      </w:pPr>
      <w:r w:rsidRPr="00BE4A4E">
        <w:rPr>
          <w:rFonts w:ascii="Traditional Arabic" w:hAnsi="Traditional Arabic" w:cs="Traditional Arabic"/>
          <w:b/>
          <w:bCs/>
          <w:sz w:val="22"/>
          <w:szCs w:val="28"/>
          <w:rtl/>
          <w:lang w:val="en-US" w:bidi="ar-SA"/>
        </w:rPr>
        <w:t>اِنَّمَا حَرَّمَ عَلَيْكُمُ الْمَيْتَةَ وَالدَّمَ وَلَحْمَ الْخِنْزِيْرِ وَمَآ اُهِلَّ بِه</w:t>
      </w:r>
      <w:r>
        <w:rPr>
          <w:rFonts w:ascii="Traditional Arabic" w:hAnsi="Traditional Arabic" w:cs="Traditional Arabic" w:hint="cs"/>
          <w:b/>
          <w:bCs/>
          <w:sz w:val="22"/>
          <w:szCs w:val="28"/>
          <w:rtl/>
          <w:lang w:val="en-US" w:bidi="ar-SA"/>
        </w:rPr>
        <w:t>ِ</w:t>
      </w:r>
      <w:r w:rsidRPr="00BE4A4E">
        <w:rPr>
          <w:rFonts w:ascii="Traditional Arabic" w:hAnsi="Traditional Arabic" w:cs="Traditional Arabic"/>
          <w:b/>
          <w:bCs/>
          <w:sz w:val="22"/>
          <w:szCs w:val="28"/>
          <w:rtl/>
          <w:lang w:val="en-US" w:bidi="ar-SA"/>
        </w:rPr>
        <w:t xml:space="preserve"> لِغَيْرِ اللّٰهِ ۚ فَمَنِ اضْطُرَّ غَيْرَ بَاغٍ وَّلَا عَادٍ فَلَآ اِثْمَ عَلَيْهِ ۗ اِنَّ اللّٰهَ غَفُوْرٌ رَّحِيْمٌ </w:t>
      </w:r>
    </w:p>
    <w:p w14:paraId="1125B6E7" w14:textId="0F968C8E" w:rsidR="00BE4A4E" w:rsidRPr="00BE4A4E" w:rsidRDefault="00BE4A4E" w:rsidP="00BE4A4E">
      <w:pPr>
        <w:spacing w:line="360" w:lineRule="auto"/>
        <w:ind w:left="0" w:firstLine="0"/>
        <w:rPr>
          <w:rFonts w:ascii="Palatino Linotype" w:hAnsi="Palatino Linotype" w:cstheme="majorBidi"/>
          <w:sz w:val="22"/>
          <w:lang w:val="en-US"/>
        </w:rPr>
      </w:pPr>
      <w:r w:rsidRPr="00BE4A4E">
        <w:rPr>
          <w:rFonts w:ascii="Palatino Linotype" w:hAnsi="Palatino Linotype" w:cs="Arial"/>
          <w:sz w:val="22"/>
          <w:lang w:val="en-US" w:bidi="ar-SA"/>
        </w:rPr>
        <w:t xml:space="preserve">173.  </w:t>
      </w:r>
      <w:proofErr w:type="spellStart"/>
      <w:r w:rsidRPr="00BE4A4E">
        <w:rPr>
          <w:rFonts w:ascii="Palatino Linotype" w:hAnsi="Palatino Linotype" w:cs="Arial"/>
          <w:sz w:val="22"/>
          <w:lang w:val="en-US" w:bidi="ar-SA"/>
        </w:rPr>
        <w:t>Sesungguhnya</w:t>
      </w:r>
      <w:proofErr w:type="spellEnd"/>
      <w:r w:rsidRPr="00BE4A4E">
        <w:rPr>
          <w:rFonts w:ascii="Palatino Linotype" w:hAnsi="Palatino Linotype" w:cs="Arial"/>
          <w:sz w:val="22"/>
          <w:lang w:val="en-US" w:bidi="ar-SA"/>
        </w:rPr>
        <w:t xml:space="preserve"> Dia </w:t>
      </w:r>
      <w:proofErr w:type="spellStart"/>
      <w:r w:rsidRPr="00BE4A4E">
        <w:rPr>
          <w:rFonts w:ascii="Palatino Linotype" w:hAnsi="Palatino Linotype" w:cs="Arial"/>
          <w:sz w:val="22"/>
          <w:lang w:val="en-US" w:bidi="ar-SA"/>
        </w:rPr>
        <w:t>hanya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mengharamkan</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atasmu</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bangkai</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darah</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daging</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babi</w:t>
      </w:r>
      <w:proofErr w:type="spellEnd"/>
      <w:r w:rsidRPr="00BE4A4E">
        <w:rPr>
          <w:rFonts w:ascii="Palatino Linotype" w:hAnsi="Palatino Linotype" w:cs="Arial"/>
          <w:sz w:val="22"/>
          <w:lang w:val="en-US" w:bidi="ar-SA"/>
        </w:rPr>
        <w:t>, dan (</w:t>
      </w:r>
      <w:proofErr w:type="spellStart"/>
      <w:r w:rsidRPr="00BE4A4E">
        <w:rPr>
          <w:rFonts w:ascii="Palatino Linotype" w:hAnsi="Palatino Linotype" w:cs="Arial"/>
          <w:sz w:val="22"/>
          <w:lang w:val="en-US" w:bidi="ar-SA"/>
        </w:rPr>
        <w:t>daging</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hewan</w:t>
      </w:r>
      <w:proofErr w:type="spellEnd"/>
      <w:r w:rsidRPr="00BE4A4E">
        <w:rPr>
          <w:rFonts w:ascii="Palatino Linotype" w:hAnsi="Palatino Linotype" w:cs="Arial"/>
          <w:sz w:val="22"/>
          <w:lang w:val="en-US" w:bidi="ar-SA"/>
        </w:rPr>
        <w:t xml:space="preserve"> yang </w:t>
      </w:r>
      <w:proofErr w:type="spellStart"/>
      <w:r w:rsidRPr="00BE4A4E">
        <w:rPr>
          <w:rFonts w:ascii="Palatino Linotype" w:hAnsi="Palatino Linotype" w:cs="Arial"/>
          <w:sz w:val="22"/>
          <w:lang w:val="en-US" w:bidi="ar-SA"/>
        </w:rPr>
        <w:t>disembelih</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dengan</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menyebut</w:t>
      </w:r>
      <w:proofErr w:type="spellEnd"/>
      <w:r w:rsidRPr="00BE4A4E">
        <w:rPr>
          <w:rFonts w:ascii="Palatino Linotype" w:hAnsi="Palatino Linotype" w:cs="Arial"/>
          <w:sz w:val="22"/>
          <w:lang w:val="en-US" w:bidi="ar-SA"/>
        </w:rPr>
        <w:t xml:space="preserve"> nama) </w:t>
      </w:r>
      <w:proofErr w:type="spellStart"/>
      <w:r w:rsidRPr="00BE4A4E">
        <w:rPr>
          <w:rFonts w:ascii="Palatino Linotype" w:hAnsi="Palatino Linotype" w:cs="Arial"/>
          <w:sz w:val="22"/>
          <w:lang w:val="en-US" w:bidi="ar-SA"/>
        </w:rPr>
        <w:t>selain</w:t>
      </w:r>
      <w:proofErr w:type="spellEnd"/>
      <w:r w:rsidRPr="00BE4A4E">
        <w:rPr>
          <w:rFonts w:ascii="Palatino Linotype" w:hAnsi="Palatino Linotype" w:cs="Arial"/>
          <w:sz w:val="22"/>
          <w:lang w:val="en-US" w:bidi="ar-SA"/>
        </w:rPr>
        <w:t xml:space="preserve"> Allah. Akan </w:t>
      </w:r>
      <w:proofErr w:type="spellStart"/>
      <w:r w:rsidRPr="00BE4A4E">
        <w:rPr>
          <w:rFonts w:ascii="Palatino Linotype" w:hAnsi="Palatino Linotype" w:cs="Arial"/>
          <w:sz w:val="22"/>
          <w:lang w:val="en-US" w:bidi="ar-SA"/>
        </w:rPr>
        <w:t>tetapi</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siapa</w:t>
      </w:r>
      <w:proofErr w:type="spellEnd"/>
      <w:r w:rsidRPr="00BE4A4E">
        <w:rPr>
          <w:rFonts w:ascii="Palatino Linotype" w:hAnsi="Palatino Linotype" w:cs="Arial"/>
          <w:sz w:val="22"/>
          <w:lang w:val="en-US" w:bidi="ar-SA"/>
        </w:rPr>
        <w:t xml:space="preserve"> yang </w:t>
      </w:r>
      <w:proofErr w:type="spellStart"/>
      <w:r w:rsidRPr="00BE4A4E">
        <w:rPr>
          <w:rFonts w:ascii="Palatino Linotype" w:hAnsi="Palatino Linotype" w:cs="Arial"/>
          <w:sz w:val="22"/>
          <w:lang w:val="en-US" w:bidi="ar-SA"/>
        </w:rPr>
        <w:t>terpaksa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memakannya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bukan</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karena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menginginkannya</w:t>
      </w:r>
      <w:proofErr w:type="spellEnd"/>
      <w:r w:rsidRPr="00BE4A4E">
        <w:rPr>
          <w:rFonts w:ascii="Palatino Linotype" w:hAnsi="Palatino Linotype" w:cs="Arial"/>
          <w:sz w:val="22"/>
          <w:lang w:val="en-US" w:bidi="ar-SA"/>
        </w:rPr>
        <w:t xml:space="preserve"> dan </w:t>
      </w:r>
      <w:proofErr w:type="spellStart"/>
      <w:r w:rsidRPr="00BE4A4E">
        <w:rPr>
          <w:rFonts w:ascii="Palatino Linotype" w:hAnsi="Palatino Linotype" w:cs="Arial"/>
          <w:sz w:val="22"/>
          <w:lang w:val="en-US" w:bidi="ar-SA"/>
        </w:rPr>
        <w:t>tidak</w:t>
      </w:r>
      <w:proofErr w:type="spellEnd"/>
      <w:r w:rsidRPr="00BE4A4E">
        <w:rPr>
          <w:rFonts w:ascii="Palatino Linotype" w:hAnsi="Palatino Linotype" w:cs="Arial"/>
          <w:sz w:val="22"/>
          <w:lang w:val="en-US" w:bidi="ar-SA"/>
        </w:rPr>
        <w:t xml:space="preserve"> (pula) </w:t>
      </w:r>
      <w:proofErr w:type="spellStart"/>
      <w:r w:rsidRPr="00BE4A4E">
        <w:rPr>
          <w:rFonts w:ascii="Palatino Linotype" w:hAnsi="Palatino Linotype" w:cs="Arial"/>
          <w:sz w:val="22"/>
          <w:lang w:val="en-US" w:bidi="ar-SA"/>
        </w:rPr>
        <w:t>melampaui</w:t>
      </w:r>
      <w:proofErr w:type="spellEnd"/>
      <w:r w:rsidRPr="00BE4A4E">
        <w:rPr>
          <w:rFonts w:ascii="Palatino Linotype" w:hAnsi="Palatino Linotype" w:cs="Arial"/>
          <w:sz w:val="22"/>
          <w:lang w:val="en-US" w:bidi="ar-SA"/>
        </w:rPr>
        <w:t xml:space="preserve"> batas, </w:t>
      </w:r>
      <w:proofErr w:type="spellStart"/>
      <w:r w:rsidRPr="00BE4A4E">
        <w:rPr>
          <w:rFonts w:ascii="Palatino Linotype" w:hAnsi="Palatino Linotype" w:cs="Arial"/>
          <w:sz w:val="22"/>
          <w:lang w:val="en-US" w:bidi="ar-SA"/>
        </w:rPr>
        <w:t>maka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tidak</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ada</w:t>
      </w:r>
      <w:proofErr w:type="spellEnd"/>
      <w:r w:rsidRPr="00BE4A4E">
        <w:rPr>
          <w:rFonts w:ascii="Palatino Linotype" w:hAnsi="Palatino Linotype" w:cs="Arial"/>
          <w:sz w:val="22"/>
          <w:lang w:val="en-US" w:bidi="ar-SA"/>
        </w:rPr>
        <w:t xml:space="preserve"> dosa </w:t>
      </w:r>
      <w:proofErr w:type="spellStart"/>
      <w:r w:rsidRPr="00BE4A4E">
        <w:rPr>
          <w:rFonts w:ascii="Palatino Linotype" w:hAnsi="Palatino Linotype" w:cs="Arial"/>
          <w:sz w:val="22"/>
          <w:lang w:val="en-US" w:bidi="ar-SA"/>
        </w:rPr>
        <w:t>baginya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Sesungguhnya</w:t>
      </w:r>
      <w:proofErr w:type="spellEnd"/>
      <w:r w:rsidRPr="00BE4A4E">
        <w:rPr>
          <w:rFonts w:ascii="Palatino Linotype" w:hAnsi="Palatino Linotype" w:cs="Arial"/>
          <w:sz w:val="22"/>
          <w:lang w:val="en-US" w:bidi="ar-SA"/>
        </w:rPr>
        <w:t xml:space="preserve"> Allah Maha </w:t>
      </w:r>
      <w:proofErr w:type="spellStart"/>
      <w:r w:rsidRPr="00BE4A4E">
        <w:rPr>
          <w:rFonts w:ascii="Palatino Linotype" w:hAnsi="Palatino Linotype" w:cs="Arial"/>
          <w:sz w:val="22"/>
          <w:lang w:val="en-US" w:bidi="ar-SA"/>
        </w:rPr>
        <w:t>Pengampun</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lagi</w:t>
      </w:r>
      <w:proofErr w:type="spellEnd"/>
      <w:r w:rsidRPr="00BE4A4E">
        <w:rPr>
          <w:rFonts w:ascii="Palatino Linotype" w:hAnsi="Palatino Linotype" w:cs="Arial"/>
          <w:sz w:val="22"/>
          <w:lang w:val="en-US" w:bidi="ar-SA"/>
        </w:rPr>
        <w:t xml:space="preserve"> Maha </w:t>
      </w:r>
      <w:proofErr w:type="spellStart"/>
      <w:r w:rsidRPr="00BE4A4E">
        <w:rPr>
          <w:rFonts w:ascii="Palatino Linotype" w:hAnsi="Palatino Linotype" w:cs="Arial"/>
          <w:sz w:val="22"/>
          <w:lang w:val="en-US" w:bidi="ar-SA"/>
        </w:rPr>
        <w:t>Penyayang</w:t>
      </w:r>
      <w:proofErr w:type="spellEnd"/>
      <w:r w:rsidRPr="00BE4A4E">
        <w:rPr>
          <w:rFonts w:ascii="Palatino Linotype" w:hAnsi="Palatino Linotype" w:cs="Arial"/>
          <w:sz w:val="22"/>
          <w:lang w:val="en-US" w:bidi="ar-SA"/>
        </w:rPr>
        <w:t>.</w:t>
      </w:r>
      <w:r w:rsidRPr="00762244">
        <w:rPr>
          <w:rFonts w:ascii="Palatino Linotype" w:hAnsi="Palatino Linotype" w:cstheme="majorBidi"/>
          <w:sz w:val="22"/>
          <w:lang w:val="en-US" w:bidi="ar-SA"/>
        </w:rPr>
        <w:t xml:space="preserve"> </w:t>
      </w:r>
      <w:r w:rsidRPr="00762244">
        <w:rPr>
          <w:rFonts w:ascii="Palatino Linotype" w:hAnsi="Palatino Linotype" w:cstheme="majorBidi"/>
          <w:sz w:val="22"/>
          <w:lang w:val="en-US"/>
        </w:rPr>
        <w:t>(QS. Al-Baqarah: 173).</w:t>
      </w:r>
      <w:r w:rsidRPr="00762244">
        <w:rPr>
          <w:rStyle w:val="FootnoteReference"/>
          <w:rFonts w:ascii="Palatino Linotype" w:eastAsiaTheme="majorEastAsia" w:hAnsi="Palatino Linotype"/>
          <w:sz w:val="22"/>
          <w:lang w:val="en-US"/>
        </w:rPr>
        <w:footnoteReference w:id="27"/>
      </w:r>
    </w:p>
    <w:p w14:paraId="474727D4" w14:textId="00366FD3" w:rsidR="00BE4A4E" w:rsidRPr="00BE4A4E" w:rsidRDefault="00BE4A4E" w:rsidP="00BE4A4E">
      <w:pPr>
        <w:bidi/>
        <w:spacing w:line="360" w:lineRule="auto"/>
        <w:ind w:left="0" w:firstLine="0"/>
        <w:rPr>
          <w:rFonts w:ascii="Palatino Linotype" w:hAnsi="Palatino Linotype" w:cs="Arial"/>
          <w:sz w:val="22"/>
          <w:rtl/>
          <w:lang w:val="en-US" w:bidi="ar-SA"/>
        </w:rPr>
      </w:pPr>
      <w:r w:rsidRPr="00BE4A4E">
        <w:rPr>
          <w:rFonts w:ascii="Traditional Arabic" w:hAnsi="Traditional Arabic" w:cs="Traditional Arabic"/>
          <w:b/>
          <w:bCs/>
          <w:sz w:val="28"/>
          <w:szCs w:val="28"/>
          <w:rtl/>
          <w:lang w:val="en-US" w:bidi="ar-SA"/>
        </w:rPr>
        <w:t>وَاِذَا طَلَّقْتُمُ النِّسَاۤءَ فَبَلَغْنَ اَجَلَهُنَّ فَاَمْسِكُوْهُنَّ بِمَعْرُوْفٍ اَوْ سَرِّحُوْهُنَّ بِمَعْرُوْفٍۗ وَلَا تُمْسِكُوْهُنَّ ضِرَارًا لِّتَعْتَدُوْا ۚ وَمَنْ يَّفْعَلْ ذٰلِكَ فَقَدْ ظَلَمَ نَفْسَه</w:t>
      </w:r>
      <w:r>
        <w:rPr>
          <w:rFonts w:ascii="Traditional Arabic" w:hAnsi="Traditional Arabic" w:cs="Traditional Arabic" w:hint="cs"/>
          <w:b/>
          <w:bCs/>
          <w:sz w:val="28"/>
          <w:szCs w:val="28"/>
          <w:rtl/>
          <w:lang w:val="en-US" w:bidi="ar-SA"/>
        </w:rPr>
        <w:t>ُ</w:t>
      </w:r>
      <w:r w:rsidRPr="00BE4A4E">
        <w:rPr>
          <w:rFonts w:ascii="Traditional Arabic" w:hAnsi="Traditional Arabic" w:cs="Traditional Arabic"/>
          <w:b/>
          <w:bCs/>
          <w:sz w:val="28"/>
          <w:szCs w:val="28"/>
          <w:rtl/>
          <w:lang w:val="en-US" w:bidi="ar-SA"/>
        </w:rPr>
        <w:t xml:space="preserve"> ۗ وَلَا تَتَّخِذُوْٓا اٰيٰتِ اللّٰهِ هُزُوًا وَّاذْكُرُوْا نِعْمَتَ اللّٰهِ عَلَيْكُمْ وَمَآ اَنْزَلَ عَلَيْكُمْ مِّنَ الْكِتٰبِ وَالْحِكْمَةِ يَعِظُكُمْ بِه</w:t>
      </w:r>
      <w:r w:rsidR="00E308C2">
        <w:rPr>
          <w:rFonts w:ascii="Traditional Arabic" w:hAnsi="Traditional Arabic" w:cs="Traditional Arabic" w:hint="cs"/>
          <w:b/>
          <w:bCs/>
          <w:sz w:val="28"/>
          <w:szCs w:val="28"/>
          <w:rtl/>
          <w:lang w:val="en-US" w:bidi="ar-SA"/>
        </w:rPr>
        <w:t>ِ</w:t>
      </w:r>
      <w:r w:rsidRPr="00BE4A4E">
        <w:rPr>
          <w:rFonts w:ascii="Traditional Arabic" w:hAnsi="Traditional Arabic" w:cs="Traditional Arabic"/>
          <w:b/>
          <w:bCs/>
          <w:sz w:val="28"/>
          <w:szCs w:val="28"/>
          <w:rtl/>
          <w:lang w:val="en-US" w:bidi="ar-SA"/>
        </w:rPr>
        <w:t xml:space="preserve"> ۗوَاتَّقُوا اللّٰهَ وَاعْلَمُوْٓا اَنَّ اللّٰهَ بِكُلِّ شَيْءٍ عَلِيْمٌ </w:t>
      </w:r>
      <w:r w:rsidRPr="00BE4A4E">
        <w:rPr>
          <w:rFonts w:ascii="Palatino Linotype" w:hAnsi="Palatino Linotype" w:cs="Arial"/>
          <w:sz w:val="22"/>
          <w:rtl/>
          <w:lang w:val="en-US" w:bidi="ar-SA"/>
        </w:rPr>
        <w:t xml:space="preserve"> </w:t>
      </w:r>
    </w:p>
    <w:p w14:paraId="37466D09" w14:textId="2906B4AE" w:rsidR="00A00649" w:rsidRDefault="00BE4A4E" w:rsidP="00BE4A4E">
      <w:pPr>
        <w:spacing w:line="360" w:lineRule="auto"/>
        <w:ind w:left="0" w:firstLine="0"/>
        <w:rPr>
          <w:rFonts w:ascii="Palatino Linotype" w:hAnsi="Palatino Linotype" w:cstheme="majorBidi"/>
          <w:sz w:val="22"/>
          <w:lang w:val="en-US" w:bidi="ar-SA"/>
        </w:rPr>
      </w:pPr>
      <w:r w:rsidRPr="00BE4A4E">
        <w:rPr>
          <w:rFonts w:ascii="Palatino Linotype" w:hAnsi="Palatino Linotype" w:cs="Arial"/>
          <w:sz w:val="22"/>
          <w:lang w:val="en-US" w:bidi="ar-SA"/>
        </w:rPr>
        <w:lastRenderedPageBreak/>
        <w:t xml:space="preserve">231.  </w:t>
      </w:r>
      <w:proofErr w:type="spellStart"/>
      <w:r w:rsidRPr="00BE4A4E">
        <w:rPr>
          <w:rFonts w:ascii="Palatino Linotype" w:hAnsi="Palatino Linotype" w:cs="Arial"/>
          <w:sz w:val="22"/>
          <w:lang w:val="en-US" w:bidi="ar-SA"/>
        </w:rPr>
        <w:t>Apabila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kamu</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menceraikan</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istri</w:t>
      </w:r>
      <w:proofErr w:type="spellEnd"/>
      <w:r w:rsidRPr="00BE4A4E">
        <w:rPr>
          <w:rFonts w:ascii="Palatino Linotype" w:hAnsi="Palatino Linotype" w:cs="Arial"/>
          <w:sz w:val="22"/>
          <w:lang w:val="en-US" w:bidi="ar-SA"/>
        </w:rPr>
        <w:t xml:space="preserve">(-mu), </w:t>
      </w:r>
      <w:proofErr w:type="spellStart"/>
      <w:r w:rsidRPr="00BE4A4E">
        <w:rPr>
          <w:rFonts w:ascii="Palatino Linotype" w:hAnsi="Palatino Linotype" w:cs="Arial"/>
          <w:sz w:val="22"/>
          <w:lang w:val="en-US" w:bidi="ar-SA"/>
        </w:rPr>
        <w:t>hingga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hampir</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berakhir</w:t>
      </w:r>
      <w:proofErr w:type="spellEnd"/>
      <w:r w:rsidRPr="00BE4A4E">
        <w:rPr>
          <w:rFonts w:ascii="Palatino Linotype" w:hAnsi="Palatino Linotype" w:cs="Arial"/>
          <w:sz w:val="22"/>
          <w:lang w:val="en-US" w:bidi="ar-SA"/>
        </w:rPr>
        <w:t xml:space="preserve"> masa idahnya,69) </w:t>
      </w:r>
      <w:proofErr w:type="spellStart"/>
      <w:r w:rsidRPr="00BE4A4E">
        <w:rPr>
          <w:rFonts w:ascii="Palatino Linotype" w:hAnsi="Palatino Linotype" w:cs="Arial"/>
          <w:sz w:val="22"/>
          <w:lang w:val="en-US" w:bidi="ar-SA"/>
        </w:rPr>
        <w:t>tahanlah</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rujuk</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mereka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dengan</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cara</w:t>
      </w:r>
      <w:proofErr w:type="spellEnd"/>
      <w:r w:rsidRPr="00BE4A4E">
        <w:rPr>
          <w:rFonts w:ascii="Palatino Linotype" w:hAnsi="Palatino Linotype" w:cs="Arial"/>
          <w:sz w:val="22"/>
          <w:lang w:val="en-US" w:bidi="ar-SA"/>
        </w:rPr>
        <w:t xml:space="preserve"> yang </w:t>
      </w:r>
      <w:proofErr w:type="spellStart"/>
      <w:r w:rsidRPr="00BE4A4E">
        <w:rPr>
          <w:rFonts w:ascii="Palatino Linotype" w:hAnsi="Palatino Linotype" w:cs="Arial"/>
          <w:sz w:val="22"/>
          <w:lang w:val="en-US" w:bidi="ar-SA"/>
        </w:rPr>
        <w:t>patut</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atau</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ceraikanlah</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mereka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dengan</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cara</w:t>
      </w:r>
      <w:proofErr w:type="spellEnd"/>
      <w:r w:rsidRPr="00BE4A4E">
        <w:rPr>
          <w:rFonts w:ascii="Palatino Linotype" w:hAnsi="Palatino Linotype" w:cs="Arial"/>
          <w:sz w:val="22"/>
          <w:lang w:val="en-US" w:bidi="ar-SA"/>
        </w:rPr>
        <w:t xml:space="preserve"> yang </w:t>
      </w:r>
      <w:proofErr w:type="spellStart"/>
      <w:r w:rsidRPr="00BE4A4E">
        <w:rPr>
          <w:rFonts w:ascii="Palatino Linotype" w:hAnsi="Palatino Linotype" w:cs="Arial"/>
          <w:sz w:val="22"/>
          <w:lang w:val="en-US" w:bidi="ar-SA"/>
        </w:rPr>
        <w:t>patut</w:t>
      </w:r>
      <w:proofErr w:type="spellEnd"/>
      <w:r w:rsidRPr="00BE4A4E">
        <w:rPr>
          <w:rFonts w:ascii="Palatino Linotype" w:hAnsi="Palatino Linotype" w:cs="Arial"/>
          <w:sz w:val="22"/>
          <w:lang w:val="en-US" w:bidi="ar-SA"/>
        </w:rPr>
        <w:t xml:space="preserve"> (pula). </w:t>
      </w:r>
      <w:proofErr w:type="spellStart"/>
      <w:r w:rsidRPr="00BE4A4E">
        <w:rPr>
          <w:rFonts w:ascii="Palatino Linotype" w:hAnsi="Palatino Linotype" w:cs="Arial"/>
          <w:sz w:val="22"/>
          <w:lang w:val="en-US" w:bidi="ar-SA"/>
        </w:rPr>
        <w:t>Janganlah</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kamu</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menahan</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rujuk</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mereka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untuk</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memberi</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kemudaratan</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sehingga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kamu</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melampaui</w:t>
      </w:r>
      <w:proofErr w:type="spellEnd"/>
      <w:r w:rsidRPr="00BE4A4E">
        <w:rPr>
          <w:rFonts w:ascii="Palatino Linotype" w:hAnsi="Palatino Linotype" w:cs="Arial"/>
          <w:sz w:val="22"/>
          <w:lang w:val="en-US" w:bidi="ar-SA"/>
        </w:rPr>
        <w:t xml:space="preserve"> batas. </w:t>
      </w:r>
      <w:proofErr w:type="spellStart"/>
      <w:r w:rsidRPr="00BE4A4E">
        <w:rPr>
          <w:rFonts w:ascii="Palatino Linotype" w:hAnsi="Palatino Linotype" w:cs="Arial"/>
          <w:sz w:val="22"/>
          <w:lang w:val="en-US" w:bidi="ar-SA"/>
        </w:rPr>
        <w:t>Siapa</w:t>
      </w:r>
      <w:proofErr w:type="spellEnd"/>
      <w:r w:rsidRPr="00BE4A4E">
        <w:rPr>
          <w:rFonts w:ascii="Palatino Linotype" w:hAnsi="Palatino Linotype" w:cs="Arial"/>
          <w:sz w:val="22"/>
          <w:lang w:val="en-US" w:bidi="ar-SA"/>
        </w:rPr>
        <w:t xml:space="preserve"> yang </w:t>
      </w:r>
      <w:proofErr w:type="spellStart"/>
      <w:r w:rsidRPr="00BE4A4E">
        <w:rPr>
          <w:rFonts w:ascii="Palatino Linotype" w:hAnsi="Palatino Linotype" w:cs="Arial"/>
          <w:sz w:val="22"/>
          <w:lang w:val="en-US" w:bidi="ar-SA"/>
        </w:rPr>
        <w:t>melakukan</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demikian</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dia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sungguh</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telah</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menzalimi</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dirinya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sendiri</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Janganlah</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kamu</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jadikan</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ayat-ayat</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hukum-hukum</w:t>
      </w:r>
      <w:proofErr w:type="spellEnd"/>
      <w:r w:rsidRPr="00BE4A4E">
        <w:rPr>
          <w:rFonts w:ascii="Palatino Linotype" w:hAnsi="Palatino Linotype" w:cs="Arial"/>
          <w:sz w:val="22"/>
          <w:lang w:val="en-US" w:bidi="ar-SA"/>
        </w:rPr>
        <w:t xml:space="preserve">) Allah </w:t>
      </w:r>
      <w:proofErr w:type="spellStart"/>
      <w:r w:rsidRPr="00BE4A4E">
        <w:rPr>
          <w:rFonts w:ascii="Palatino Linotype" w:hAnsi="Palatino Linotype" w:cs="Arial"/>
          <w:sz w:val="22"/>
          <w:lang w:val="en-US" w:bidi="ar-SA"/>
        </w:rPr>
        <w:t>sebagai</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bahan</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ejekan</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Ingatlah</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nikmat</w:t>
      </w:r>
      <w:proofErr w:type="spellEnd"/>
      <w:r w:rsidRPr="00BE4A4E">
        <w:rPr>
          <w:rFonts w:ascii="Palatino Linotype" w:hAnsi="Palatino Linotype" w:cs="Arial"/>
          <w:sz w:val="22"/>
          <w:lang w:val="en-US" w:bidi="ar-SA"/>
        </w:rPr>
        <w:t xml:space="preserve"> Allah </w:t>
      </w:r>
      <w:proofErr w:type="spellStart"/>
      <w:r w:rsidRPr="00BE4A4E">
        <w:rPr>
          <w:rFonts w:ascii="Palatino Linotype" w:hAnsi="Palatino Linotype" w:cs="Arial"/>
          <w:sz w:val="22"/>
          <w:lang w:val="en-US" w:bidi="ar-SA"/>
        </w:rPr>
        <w:t>kepadamu</w:t>
      </w:r>
      <w:proofErr w:type="spellEnd"/>
      <w:r w:rsidRPr="00BE4A4E">
        <w:rPr>
          <w:rFonts w:ascii="Palatino Linotype" w:hAnsi="Palatino Linotype" w:cs="Arial"/>
          <w:sz w:val="22"/>
          <w:lang w:val="en-US" w:bidi="ar-SA"/>
        </w:rPr>
        <w:t xml:space="preserve"> dan </w:t>
      </w:r>
      <w:proofErr w:type="spellStart"/>
      <w:r w:rsidRPr="00BE4A4E">
        <w:rPr>
          <w:rFonts w:ascii="Palatino Linotype" w:hAnsi="Palatino Linotype" w:cs="Arial"/>
          <w:sz w:val="22"/>
          <w:lang w:val="en-US" w:bidi="ar-SA"/>
        </w:rPr>
        <w:t>apa</w:t>
      </w:r>
      <w:proofErr w:type="spellEnd"/>
      <w:r w:rsidRPr="00BE4A4E">
        <w:rPr>
          <w:rFonts w:ascii="Palatino Linotype" w:hAnsi="Palatino Linotype" w:cs="Arial"/>
          <w:sz w:val="22"/>
          <w:lang w:val="en-US" w:bidi="ar-SA"/>
        </w:rPr>
        <w:t xml:space="preserve"> yang </w:t>
      </w:r>
      <w:proofErr w:type="spellStart"/>
      <w:r w:rsidRPr="00BE4A4E">
        <w:rPr>
          <w:rFonts w:ascii="Palatino Linotype" w:hAnsi="Palatino Linotype" w:cs="Arial"/>
          <w:sz w:val="22"/>
          <w:lang w:val="en-US" w:bidi="ar-SA"/>
        </w:rPr>
        <w:t>telah</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diturunkan</w:t>
      </w:r>
      <w:proofErr w:type="spellEnd"/>
      <w:r w:rsidRPr="00BE4A4E">
        <w:rPr>
          <w:rFonts w:ascii="Palatino Linotype" w:hAnsi="Palatino Linotype" w:cs="Arial"/>
          <w:sz w:val="22"/>
          <w:lang w:val="en-US" w:bidi="ar-SA"/>
        </w:rPr>
        <w:t xml:space="preserve"> Allah </w:t>
      </w:r>
      <w:proofErr w:type="spellStart"/>
      <w:r w:rsidRPr="00BE4A4E">
        <w:rPr>
          <w:rFonts w:ascii="Palatino Linotype" w:hAnsi="Palatino Linotype" w:cs="Arial"/>
          <w:sz w:val="22"/>
          <w:lang w:val="en-US" w:bidi="ar-SA"/>
        </w:rPr>
        <w:t>kepadamu</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yaitu</w:t>
      </w:r>
      <w:proofErr w:type="spellEnd"/>
      <w:r w:rsidRPr="00BE4A4E">
        <w:rPr>
          <w:rFonts w:ascii="Palatino Linotype" w:hAnsi="Palatino Linotype" w:cs="Arial"/>
          <w:sz w:val="22"/>
          <w:lang w:val="en-US" w:bidi="ar-SA"/>
        </w:rPr>
        <w:t xml:space="preserve"> Kitab (Al-Qur’an) dan Hikmah (Sunah), </w:t>
      </w:r>
      <w:proofErr w:type="spellStart"/>
      <w:r w:rsidRPr="00BE4A4E">
        <w:rPr>
          <w:rFonts w:ascii="Palatino Linotype" w:hAnsi="Palatino Linotype" w:cs="Arial"/>
          <w:sz w:val="22"/>
          <w:lang w:val="en-US" w:bidi="ar-SA"/>
        </w:rPr>
        <w:t>untuk</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memberi</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pengajaran</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kepadamu</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Bertakwalah</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kepada</w:t>
      </w:r>
      <w:proofErr w:type="spellEnd"/>
      <w:r w:rsidRPr="00BE4A4E">
        <w:rPr>
          <w:rFonts w:ascii="Palatino Linotype" w:hAnsi="Palatino Linotype" w:cs="Arial"/>
          <w:sz w:val="22"/>
          <w:lang w:val="en-US" w:bidi="ar-SA"/>
        </w:rPr>
        <w:t xml:space="preserve"> Allah dan </w:t>
      </w:r>
      <w:proofErr w:type="spellStart"/>
      <w:r w:rsidRPr="00BE4A4E">
        <w:rPr>
          <w:rFonts w:ascii="Palatino Linotype" w:hAnsi="Palatino Linotype" w:cs="Arial"/>
          <w:sz w:val="22"/>
          <w:lang w:val="en-US" w:bidi="ar-SA"/>
        </w:rPr>
        <w:t>ketahuilah</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bahwa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sesungguhnya</w:t>
      </w:r>
      <w:proofErr w:type="spellEnd"/>
      <w:r w:rsidRPr="00BE4A4E">
        <w:rPr>
          <w:rFonts w:ascii="Palatino Linotype" w:hAnsi="Palatino Linotype" w:cs="Arial"/>
          <w:sz w:val="22"/>
          <w:lang w:val="en-US" w:bidi="ar-SA"/>
        </w:rPr>
        <w:t xml:space="preserve"> Allah Maha </w:t>
      </w:r>
      <w:proofErr w:type="spellStart"/>
      <w:r w:rsidRPr="00BE4A4E">
        <w:rPr>
          <w:rFonts w:ascii="Palatino Linotype" w:hAnsi="Palatino Linotype" w:cs="Arial"/>
          <w:sz w:val="22"/>
          <w:lang w:val="en-US" w:bidi="ar-SA"/>
        </w:rPr>
        <w:t>Mengetahui</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segala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sesuatu</w:t>
      </w:r>
      <w:proofErr w:type="spellEnd"/>
      <w:r w:rsidRPr="00BE4A4E">
        <w:rPr>
          <w:rFonts w:ascii="Palatino Linotype" w:hAnsi="Palatino Linotype" w:cs="Arial"/>
          <w:sz w:val="22"/>
          <w:lang w:val="en-US" w:bidi="ar-SA"/>
        </w:rPr>
        <w:t xml:space="preserve">. </w:t>
      </w:r>
      <w:r w:rsidR="00A00649" w:rsidRPr="00762244">
        <w:rPr>
          <w:rFonts w:ascii="Palatino Linotype" w:hAnsi="Palatino Linotype" w:cstheme="majorBidi"/>
          <w:sz w:val="22"/>
          <w:lang w:val="en-US" w:bidi="ar-SA"/>
        </w:rPr>
        <w:t>(</w:t>
      </w:r>
      <w:r w:rsidR="00A00649" w:rsidRPr="00762244">
        <w:rPr>
          <w:rFonts w:ascii="Palatino Linotype" w:hAnsi="Palatino Linotype" w:cstheme="majorBidi"/>
          <w:sz w:val="22"/>
          <w:lang w:val="en-US"/>
        </w:rPr>
        <w:t>QS. Al Baqarah: 231</w:t>
      </w:r>
      <w:r w:rsidR="00A00649" w:rsidRPr="00762244">
        <w:rPr>
          <w:rFonts w:ascii="Palatino Linotype" w:hAnsi="Palatino Linotype" w:cstheme="majorBidi"/>
          <w:sz w:val="22"/>
          <w:lang w:val="en-US" w:bidi="ar-SA"/>
        </w:rPr>
        <w:t>).</w:t>
      </w:r>
      <w:r w:rsidR="00A00649" w:rsidRPr="00762244">
        <w:rPr>
          <w:rStyle w:val="FootnoteReference"/>
          <w:rFonts w:ascii="Palatino Linotype" w:eastAsiaTheme="majorEastAsia" w:hAnsi="Palatino Linotype"/>
          <w:sz w:val="22"/>
          <w:lang w:val="en-US" w:bidi="ar-SA"/>
        </w:rPr>
        <w:footnoteReference w:id="28"/>
      </w:r>
    </w:p>
    <w:p w14:paraId="04483BA3" w14:textId="7739307A" w:rsidR="00BE4A4E" w:rsidRPr="00BE4A4E" w:rsidRDefault="00BE4A4E" w:rsidP="00BE4A4E">
      <w:pPr>
        <w:bidi/>
        <w:spacing w:line="360" w:lineRule="auto"/>
        <w:ind w:left="0" w:firstLine="0"/>
        <w:rPr>
          <w:rFonts w:ascii="Traditional Arabic" w:hAnsi="Traditional Arabic" w:cs="Traditional Arabic"/>
          <w:b/>
          <w:bCs/>
          <w:sz w:val="22"/>
          <w:szCs w:val="28"/>
          <w:rtl/>
          <w:lang w:val="en-US" w:bidi="ar-SA"/>
        </w:rPr>
      </w:pPr>
      <w:r w:rsidRPr="00BE4A4E">
        <w:rPr>
          <w:rFonts w:ascii="Traditional Arabic" w:hAnsi="Traditional Arabic" w:cs="Traditional Arabic"/>
          <w:b/>
          <w:bCs/>
          <w:sz w:val="22"/>
          <w:szCs w:val="28"/>
          <w:rtl/>
          <w:lang w:val="en-US" w:bidi="ar-SA"/>
        </w:rPr>
        <w:t>۞ وَالْوٰلِدٰتُ يُرْضِعْنَ اَوْلَادَهُنَّ حَوْلَيْنِ كَامِلَيْنِ لِمَنْ اَرَادَ اَنْ يُّتِمَّ الرَّضَاعَةَ ۗ وَعَلَى الْمَوْلُوْدِ لَه</w:t>
      </w:r>
      <w:r w:rsidR="00E308C2">
        <w:rPr>
          <w:rFonts w:ascii="Traditional Arabic" w:hAnsi="Traditional Arabic" w:cs="Traditional Arabic" w:hint="cs"/>
          <w:b/>
          <w:bCs/>
          <w:sz w:val="22"/>
          <w:szCs w:val="28"/>
          <w:rtl/>
          <w:lang w:val="en-US" w:bidi="ar-SA"/>
        </w:rPr>
        <w:t>ُ</w:t>
      </w:r>
      <w:r w:rsidRPr="00BE4A4E">
        <w:rPr>
          <w:rFonts w:ascii="Traditional Arabic" w:hAnsi="Traditional Arabic" w:cs="Traditional Arabic"/>
          <w:b/>
          <w:bCs/>
          <w:sz w:val="22"/>
          <w:szCs w:val="28"/>
          <w:rtl/>
          <w:lang w:val="en-US" w:bidi="ar-SA"/>
        </w:rPr>
        <w:t xml:space="preserve"> رِزْقُهُنَّ وَكِسْوَتُهُنَّ بِالْمَعْرُوْفِۗ لَا تُكَلَّفُ نَفْسٌ اِلَّا وُسْعَهَا ۚ لَا تُضَاۤرَّ وَالِدَةٌ ۢبِوَلَدِهَا وَلَا مَوْلُوْدٌ </w:t>
      </w:r>
      <w:r w:rsidR="00E308C2" w:rsidRPr="00BE4A4E">
        <w:rPr>
          <w:rFonts w:ascii="Traditional Arabic" w:hAnsi="Traditional Arabic" w:cs="Traditional Arabic"/>
          <w:b/>
          <w:bCs/>
          <w:sz w:val="22"/>
          <w:szCs w:val="28"/>
          <w:rtl/>
          <w:lang w:val="en-US" w:bidi="ar-SA"/>
        </w:rPr>
        <w:t>لَ</w:t>
      </w:r>
      <w:r w:rsidR="00E308C2">
        <w:rPr>
          <w:rFonts w:ascii="Traditional Arabic" w:hAnsi="Traditional Arabic" w:cs="Traditional Arabic" w:hint="cs"/>
          <w:b/>
          <w:bCs/>
          <w:sz w:val="22"/>
          <w:szCs w:val="28"/>
          <w:rtl/>
          <w:lang w:val="en-US" w:bidi="ar-SA"/>
        </w:rPr>
        <w:t>ّ</w:t>
      </w:r>
      <w:r w:rsidR="00E308C2" w:rsidRPr="00BE4A4E">
        <w:rPr>
          <w:rFonts w:ascii="Traditional Arabic" w:hAnsi="Traditional Arabic" w:cs="Traditional Arabic"/>
          <w:b/>
          <w:bCs/>
          <w:sz w:val="22"/>
          <w:szCs w:val="28"/>
          <w:rtl/>
          <w:lang w:val="en-US" w:bidi="ar-SA"/>
        </w:rPr>
        <w:t>ه</w:t>
      </w:r>
      <w:r w:rsidR="00E308C2">
        <w:rPr>
          <w:rFonts w:ascii="Traditional Arabic" w:hAnsi="Traditional Arabic" w:cs="Traditional Arabic" w:hint="cs"/>
          <w:b/>
          <w:bCs/>
          <w:sz w:val="22"/>
          <w:szCs w:val="28"/>
          <w:rtl/>
          <w:lang w:val="en-US" w:bidi="ar-SA"/>
        </w:rPr>
        <w:t>ُ</w:t>
      </w:r>
      <w:r w:rsidR="00E308C2" w:rsidRPr="00BE4A4E">
        <w:rPr>
          <w:rFonts w:ascii="Traditional Arabic" w:hAnsi="Traditional Arabic" w:cs="Traditional Arabic"/>
          <w:b/>
          <w:bCs/>
          <w:sz w:val="22"/>
          <w:szCs w:val="28"/>
          <w:rtl/>
          <w:lang w:val="en-US" w:bidi="ar-SA"/>
        </w:rPr>
        <w:t xml:space="preserve"> </w:t>
      </w:r>
      <w:r w:rsidRPr="00BE4A4E">
        <w:rPr>
          <w:rFonts w:ascii="Traditional Arabic" w:hAnsi="Traditional Arabic" w:cs="Traditional Arabic"/>
          <w:b/>
          <w:bCs/>
          <w:sz w:val="22"/>
          <w:szCs w:val="28"/>
          <w:rtl/>
          <w:lang w:val="en-US" w:bidi="ar-SA"/>
        </w:rPr>
        <w:t>بِوَلَدِه</w:t>
      </w:r>
      <w:r w:rsidR="00E308C2">
        <w:rPr>
          <w:rFonts w:ascii="Traditional Arabic" w:hAnsi="Traditional Arabic" w:cs="Traditional Arabic" w:hint="cs"/>
          <w:b/>
          <w:bCs/>
          <w:sz w:val="22"/>
          <w:szCs w:val="28"/>
          <w:rtl/>
          <w:lang w:val="en-US" w:bidi="ar-SA"/>
        </w:rPr>
        <w:t>ِ</w:t>
      </w:r>
      <w:r w:rsidRPr="00BE4A4E">
        <w:rPr>
          <w:rFonts w:ascii="Traditional Arabic" w:hAnsi="Traditional Arabic" w:cs="Traditional Arabic"/>
          <w:b/>
          <w:bCs/>
          <w:sz w:val="22"/>
          <w:szCs w:val="28"/>
          <w:rtl/>
          <w:lang w:val="en-US" w:bidi="ar-SA"/>
        </w:rPr>
        <w:t xml:space="preserve"> وَعَلَى الْوَارِثِ مِثْلُ ذٰلِكَ ۚ فَاِنْ اَرَادَا فِصَالًا عَنْ تَرَاضٍ مِّنْهُمَا وَتَشَاوُرٍ فَلَا جُنَاحَ عَلَيْهِمَا ۗوَاِنْ اَرَدْتُّمْ اَنْ تَسْتَرْضِعُوْٓا اَوْلَادَكُمْ فَلَا جُنَاحَ عَلَيْكُمْ اِذَا سَلَّمْتُمْ مَّآ اٰتَيْتُمْ بِالْمَعْرُوْفِۗ وَاتَّقُوا اللّٰهَ وَاعْلَمُوْٓا اَنَّ اللّٰهَ بِمَا تَعْمَلُوْنَ بَصِيْرٌ </w:t>
      </w:r>
    </w:p>
    <w:p w14:paraId="1B130D4C" w14:textId="2B4C3D22" w:rsidR="00BE4A4E" w:rsidRPr="00BE4A4E" w:rsidRDefault="00BE4A4E" w:rsidP="00BE4A4E">
      <w:pPr>
        <w:spacing w:line="360" w:lineRule="auto"/>
        <w:ind w:left="0" w:firstLine="0"/>
        <w:rPr>
          <w:rFonts w:ascii="Palatino Linotype" w:hAnsi="Palatino Linotype" w:cstheme="majorBidi"/>
          <w:sz w:val="22"/>
          <w:lang w:val="en-US"/>
        </w:rPr>
      </w:pPr>
      <w:r w:rsidRPr="00BE4A4E">
        <w:rPr>
          <w:rFonts w:ascii="Palatino Linotype" w:hAnsi="Palatino Linotype" w:cs="Arial"/>
          <w:sz w:val="22"/>
          <w:lang w:val="en-US" w:bidi="ar-SA"/>
        </w:rPr>
        <w:t>233.  Ibu-</w:t>
      </w:r>
      <w:proofErr w:type="spellStart"/>
      <w:r w:rsidRPr="00BE4A4E">
        <w:rPr>
          <w:rFonts w:ascii="Palatino Linotype" w:hAnsi="Palatino Linotype" w:cs="Arial"/>
          <w:sz w:val="22"/>
          <w:lang w:val="en-US" w:bidi="ar-SA"/>
        </w:rPr>
        <w:t>ibu</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hendaklah</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menyusui</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anak-anaknya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selama</w:t>
      </w:r>
      <w:proofErr w:type="spellEnd"/>
      <w:r w:rsidRPr="00BE4A4E">
        <w:rPr>
          <w:rFonts w:ascii="Palatino Linotype" w:hAnsi="Palatino Linotype" w:cs="Arial"/>
          <w:sz w:val="22"/>
          <w:lang w:val="en-US" w:bidi="ar-SA"/>
        </w:rPr>
        <w:t xml:space="preserve"> dua </w:t>
      </w:r>
      <w:proofErr w:type="spellStart"/>
      <w:r w:rsidRPr="00BE4A4E">
        <w:rPr>
          <w:rFonts w:ascii="Palatino Linotype" w:hAnsi="Palatino Linotype" w:cs="Arial"/>
          <w:sz w:val="22"/>
          <w:lang w:val="en-US" w:bidi="ar-SA"/>
        </w:rPr>
        <w:t>tahun</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penuh</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bagi</w:t>
      </w:r>
      <w:proofErr w:type="spellEnd"/>
      <w:r w:rsidRPr="00BE4A4E">
        <w:rPr>
          <w:rFonts w:ascii="Palatino Linotype" w:hAnsi="Palatino Linotype" w:cs="Arial"/>
          <w:sz w:val="22"/>
          <w:lang w:val="en-US" w:bidi="ar-SA"/>
        </w:rPr>
        <w:t xml:space="preserve"> yang </w:t>
      </w:r>
      <w:proofErr w:type="spellStart"/>
      <w:r w:rsidRPr="00BE4A4E">
        <w:rPr>
          <w:rFonts w:ascii="Palatino Linotype" w:hAnsi="Palatino Linotype" w:cs="Arial"/>
          <w:sz w:val="22"/>
          <w:lang w:val="en-US" w:bidi="ar-SA"/>
        </w:rPr>
        <w:t>ingin</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menyempurnakan</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penyusuan</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Kewajiban</w:t>
      </w:r>
      <w:proofErr w:type="spellEnd"/>
      <w:r w:rsidRPr="00BE4A4E">
        <w:rPr>
          <w:rFonts w:ascii="Palatino Linotype" w:hAnsi="Palatino Linotype" w:cs="Arial"/>
          <w:sz w:val="22"/>
          <w:lang w:val="en-US" w:bidi="ar-SA"/>
        </w:rPr>
        <w:t xml:space="preserve"> ayah </w:t>
      </w:r>
      <w:proofErr w:type="spellStart"/>
      <w:r w:rsidRPr="00BE4A4E">
        <w:rPr>
          <w:rFonts w:ascii="Palatino Linotype" w:hAnsi="Palatino Linotype" w:cs="Arial"/>
          <w:sz w:val="22"/>
          <w:lang w:val="en-US" w:bidi="ar-SA"/>
        </w:rPr>
        <w:t>menanggung</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makan</w:t>
      </w:r>
      <w:proofErr w:type="spellEnd"/>
      <w:r w:rsidRPr="00BE4A4E">
        <w:rPr>
          <w:rFonts w:ascii="Palatino Linotype" w:hAnsi="Palatino Linotype" w:cs="Arial"/>
          <w:sz w:val="22"/>
          <w:lang w:val="en-US" w:bidi="ar-SA"/>
        </w:rPr>
        <w:t xml:space="preserve"> dan </w:t>
      </w:r>
      <w:proofErr w:type="spellStart"/>
      <w:r w:rsidRPr="00BE4A4E">
        <w:rPr>
          <w:rFonts w:ascii="Palatino Linotype" w:hAnsi="Palatino Linotype" w:cs="Arial"/>
          <w:sz w:val="22"/>
          <w:lang w:val="en-US" w:bidi="ar-SA"/>
        </w:rPr>
        <w:t>pakaian</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mereka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dengan</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cara</w:t>
      </w:r>
      <w:proofErr w:type="spellEnd"/>
      <w:r w:rsidRPr="00BE4A4E">
        <w:rPr>
          <w:rFonts w:ascii="Palatino Linotype" w:hAnsi="Palatino Linotype" w:cs="Arial"/>
          <w:sz w:val="22"/>
          <w:lang w:val="en-US" w:bidi="ar-SA"/>
        </w:rPr>
        <w:t xml:space="preserve"> yang </w:t>
      </w:r>
      <w:proofErr w:type="spellStart"/>
      <w:r w:rsidRPr="00BE4A4E">
        <w:rPr>
          <w:rFonts w:ascii="Palatino Linotype" w:hAnsi="Palatino Linotype" w:cs="Arial"/>
          <w:sz w:val="22"/>
          <w:lang w:val="en-US" w:bidi="ar-SA"/>
        </w:rPr>
        <w:t>patut</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Seseorang</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tidak</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dibebani</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kecuali</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sesuai</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dengan</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kemampuannya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Janganlah</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seorang</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ibu</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dibuat</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menderita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karena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anaknya</w:t>
      </w:r>
      <w:proofErr w:type="spellEnd"/>
      <w:r w:rsidRPr="00BE4A4E">
        <w:rPr>
          <w:rFonts w:ascii="Palatino Linotype" w:hAnsi="Palatino Linotype" w:cs="Arial"/>
          <w:sz w:val="22"/>
          <w:lang w:val="en-US" w:bidi="ar-SA"/>
        </w:rPr>
        <w:t xml:space="preserve"> dan </w:t>
      </w:r>
      <w:proofErr w:type="spellStart"/>
      <w:r w:rsidRPr="00BE4A4E">
        <w:rPr>
          <w:rFonts w:ascii="Palatino Linotype" w:hAnsi="Palatino Linotype" w:cs="Arial"/>
          <w:sz w:val="22"/>
          <w:lang w:val="en-US" w:bidi="ar-SA"/>
        </w:rPr>
        <w:t>jangan</w:t>
      </w:r>
      <w:proofErr w:type="spellEnd"/>
      <w:r w:rsidRPr="00BE4A4E">
        <w:rPr>
          <w:rFonts w:ascii="Palatino Linotype" w:hAnsi="Palatino Linotype" w:cs="Arial"/>
          <w:sz w:val="22"/>
          <w:lang w:val="en-US" w:bidi="ar-SA"/>
        </w:rPr>
        <w:t xml:space="preserve"> pula </w:t>
      </w:r>
      <w:proofErr w:type="spellStart"/>
      <w:r w:rsidRPr="00BE4A4E">
        <w:rPr>
          <w:rFonts w:ascii="Palatino Linotype" w:hAnsi="Palatino Linotype" w:cs="Arial"/>
          <w:sz w:val="22"/>
          <w:lang w:val="en-US" w:bidi="ar-SA"/>
        </w:rPr>
        <w:t>ayahnya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dibuat</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menderita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karena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anaknya</w:t>
      </w:r>
      <w:proofErr w:type="spellEnd"/>
      <w:r w:rsidRPr="00BE4A4E">
        <w:rPr>
          <w:rFonts w:ascii="Palatino Linotype" w:hAnsi="Palatino Linotype" w:cs="Arial"/>
          <w:sz w:val="22"/>
          <w:lang w:val="en-US" w:bidi="ar-SA"/>
        </w:rPr>
        <w:t xml:space="preserve">. Ahli </w:t>
      </w:r>
      <w:proofErr w:type="spellStart"/>
      <w:r w:rsidRPr="00BE4A4E">
        <w:rPr>
          <w:rFonts w:ascii="Palatino Linotype" w:hAnsi="Palatino Linotype" w:cs="Arial"/>
          <w:sz w:val="22"/>
          <w:lang w:val="en-US" w:bidi="ar-SA"/>
        </w:rPr>
        <w:t>waris</w:t>
      </w:r>
      <w:proofErr w:type="spellEnd"/>
      <w:r w:rsidRPr="00BE4A4E">
        <w:rPr>
          <w:rFonts w:ascii="Palatino Linotype" w:hAnsi="Palatino Linotype" w:cs="Arial"/>
          <w:sz w:val="22"/>
          <w:lang w:val="en-US" w:bidi="ar-SA"/>
        </w:rPr>
        <w:t xml:space="preserve"> pun </w:t>
      </w:r>
      <w:proofErr w:type="spellStart"/>
      <w:r w:rsidRPr="00BE4A4E">
        <w:rPr>
          <w:rFonts w:ascii="Palatino Linotype" w:hAnsi="Palatino Linotype" w:cs="Arial"/>
          <w:sz w:val="22"/>
          <w:lang w:val="en-US" w:bidi="ar-SA"/>
        </w:rPr>
        <w:t>seperti</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itu</w:t>
      </w:r>
      <w:proofErr w:type="spellEnd"/>
      <w:r w:rsidRPr="00BE4A4E">
        <w:rPr>
          <w:rFonts w:ascii="Palatino Linotype" w:hAnsi="Palatino Linotype" w:cs="Arial"/>
          <w:sz w:val="22"/>
          <w:lang w:val="en-US" w:bidi="ar-SA"/>
        </w:rPr>
        <w:t xml:space="preserve"> pula. </w:t>
      </w:r>
      <w:proofErr w:type="spellStart"/>
      <w:r w:rsidRPr="00BE4A4E">
        <w:rPr>
          <w:rFonts w:ascii="Palatino Linotype" w:hAnsi="Palatino Linotype" w:cs="Arial"/>
          <w:sz w:val="22"/>
          <w:lang w:val="en-US" w:bidi="ar-SA"/>
        </w:rPr>
        <w:t>Apabila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keduanya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ingin</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menyapih</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sebelum</w:t>
      </w:r>
      <w:proofErr w:type="spellEnd"/>
      <w:r w:rsidRPr="00BE4A4E">
        <w:rPr>
          <w:rFonts w:ascii="Palatino Linotype" w:hAnsi="Palatino Linotype" w:cs="Arial"/>
          <w:sz w:val="22"/>
          <w:lang w:val="en-US" w:bidi="ar-SA"/>
        </w:rPr>
        <w:t xml:space="preserve"> dua </w:t>
      </w:r>
      <w:proofErr w:type="spellStart"/>
      <w:r w:rsidRPr="00BE4A4E">
        <w:rPr>
          <w:rFonts w:ascii="Palatino Linotype" w:hAnsi="Palatino Linotype" w:cs="Arial"/>
          <w:sz w:val="22"/>
          <w:lang w:val="en-US" w:bidi="ar-SA"/>
        </w:rPr>
        <w:t>tahun</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berdasarkan</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persetujuan</w:t>
      </w:r>
      <w:proofErr w:type="spellEnd"/>
      <w:r w:rsidRPr="00BE4A4E">
        <w:rPr>
          <w:rFonts w:ascii="Palatino Linotype" w:hAnsi="Palatino Linotype" w:cs="Arial"/>
          <w:sz w:val="22"/>
          <w:lang w:val="en-US" w:bidi="ar-SA"/>
        </w:rPr>
        <w:t xml:space="preserve"> dan </w:t>
      </w:r>
      <w:proofErr w:type="spellStart"/>
      <w:r w:rsidRPr="00BE4A4E">
        <w:rPr>
          <w:rFonts w:ascii="Palatino Linotype" w:hAnsi="Palatino Linotype" w:cs="Arial"/>
          <w:sz w:val="22"/>
          <w:lang w:val="en-US" w:bidi="ar-SA"/>
        </w:rPr>
        <w:t>musyawarah</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antara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keduanya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tidak</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ada</w:t>
      </w:r>
      <w:proofErr w:type="spellEnd"/>
      <w:r w:rsidRPr="00BE4A4E">
        <w:rPr>
          <w:rFonts w:ascii="Palatino Linotype" w:hAnsi="Palatino Linotype" w:cs="Arial"/>
          <w:sz w:val="22"/>
          <w:lang w:val="en-US" w:bidi="ar-SA"/>
        </w:rPr>
        <w:t xml:space="preserve"> dosa </w:t>
      </w:r>
      <w:proofErr w:type="spellStart"/>
      <w:r w:rsidRPr="00BE4A4E">
        <w:rPr>
          <w:rFonts w:ascii="Palatino Linotype" w:hAnsi="Palatino Linotype" w:cs="Arial"/>
          <w:sz w:val="22"/>
          <w:lang w:val="en-US" w:bidi="ar-SA"/>
        </w:rPr>
        <w:t>atas</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keduanya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Apabila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kamu</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ingin</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menyusukan</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anakmu</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kepada</w:t>
      </w:r>
      <w:proofErr w:type="spellEnd"/>
      <w:r w:rsidRPr="00BE4A4E">
        <w:rPr>
          <w:rFonts w:ascii="Palatino Linotype" w:hAnsi="Palatino Linotype" w:cs="Arial"/>
          <w:sz w:val="22"/>
          <w:lang w:val="en-US" w:bidi="ar-SA"/>
        </w:rPr>
        <w:t xml:space="preserve"> orang lain), </w:t>
      </w:r>
      <w:proofErr w:type="spellStart"/>
      <w:r w:rsidRPr="00BE4A4E">
        <w:rPr>
          <w:rFonts w:ascii="Palatino Linotype" w:hAnsi="Palatino Linotype" w:cs="Arial"/>
          <w:sz w:val="22"/>
          <w:lang w:val="en-US" w:bidi="ar-SA"/>
        </w:rPr>
        <w:t>tidak</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ada</w:t>
      </w:r>
      <w:proofErr w:type="spellEnd"/>
      <w:r w:rsidRPr="00BE4A4E">
        <w:rPr>
          <w:rFonts w:ascii="Palatino Linotype" w:hAnsi="Palatino Linotype" w:cs="Arial"/>
          <w:sz w:val="22"/>
          <w:lang w:val="en-US" w:bidi="ar-SA"/>
        </w:rPr>
        <w:t xml:space="preserve"> dosa </w:t>
      </w:r>
      <w:proofErr w:type="spellStart"/>
      <w:r w:rsidRPr="00BE4A4E">
        <w:rPr>
          <w:rFonts w:ascii="Palatino Linotype" w:hAnsi="Palatino Linotype" w:cs="Arial"/>
          <w:sz w:val="22"/>
          <w:lang w:val="en-US" w:bidi="ar-SA"/>
        </w:rPr>
        <w:t>bagimu</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jika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kamu</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memberikan</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pembayaran</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dengan</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cara</w:t>
      </w:r>
      <w:proofErr w:type="spellEnd"/>
      <w:r w:rsidRPr="00BE4A4E">
        <w:rPr>
          <w:rFonts w:ascii="Palatino Linotype" w:hAnsi="Palatino Linotype" w:cs="Arial"/>
          <w:sz w:val="22"/>
          <w:lang w:val="en-US" w:bidi="ar-SA"/>
        </w:rPr>
        <w:t xml:space="preserve"> yang </w:t>
      </w:r>
      <w:proofErr w:type="spellStart"/>
      <w:r w:rsidRPr="00BE4A4E">
        <w:rPr>
          <w:rFonts w:ascii="Palatino Linotype" w:hAnsi="Palatino Linotype" w:cs="Arial"/>
          <w:sz w:val="22"/>
          <w:lang w:val="en-US" w:bidi="ar-SA"/>
        </w:rPr>
        <w:t>patut</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Bertakwalah</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kepada</w:t>
      </w:r>
      <w:proofErr w:type="spellEnd"/>
      <w:r w:rsidRPr="00BE4A4E">
        <w:rPr>
          <w:rFonts w:ascii="Palatino Linotype" w:hAnsi="Palatino Linotype" w:cs="Arial"/>
          <w:sz w:val="22"/>
          <w:lang w:val="en-US" w:bidi="ar-SA"/>
        </w:rPr>
        <w:t xml:space="preserve"> Allah dan </w:t>
      </w:r>
      <w:proofErr w:type="spellStart"/>
      <w:r w:rsidRPr="00BE4A4E">
        <w:rPr>
          <w:rFonts w:ascii="Palatino Linotype" w:hAnsi="Palatino Linotype" w:cs="Arial"/>
          <w:sz w:val="22"/>
          <w:lang w:val="en-US" w:bidi="ar-SA"/>
        </w:rPr>
        <w:t>ketahuilah</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bahwa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sesungguhnya</w:t>
      </w:r>
      <w:proofErr w:type="spellEnd"/>
      <w:r w:rsidRPr="00BE4A4E">
        <w:rPr>
          <w:rFonts w:ascii="Palatino Linotype" w:hAnsi="Palatino Linotype" w:cs="Arial"/>
          <w:sz w:val="22"/>
          <w:lang w:val="en-US" w:bidi="ar-SA"/>
        </w:rPr>
        <w:t xml:space="preserve"> Allah Maha </w:t>
      </w:r>
      <w:proofErr w:type="spellStart"/>
      <w:r w:rsidRPr="00BE4A4E">
        <w:rPr>
          <w:rFonts w:ascii="Palatino Linotype" w:hAnsi="Palatino Linotype" w:cs="Arial"/>
          <w:sz w:val="22"/>
          <w:lang w:val="en-US" w:bidi="ar-SA"/>
        </w:rPr>
        <w:t>Melihat</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apa</w:t>
      </w:r>
      <w:proofErr w:type="spellEnd"/>
      <w:r w:rsidRPr="00BE4A4E">
        <w:rPr>
          <w:rFonts w:ascii="Palatino Linotype" w:hAnsi="Palatino Linotype" w:cs="Arial"/>
          <w:sz w:val="22"/>
          <w:lang w:val="en-US" w:bidi="ar-SA"/>
        </w:rPr>
        <w:t xml:space="preserve"> yang </w:t>
      </w:r>
      <w:proofErr w:type="spellStart"/>
      <w:r w:rsidRPr="00BE4A4E">
        <w:rPr>
          <w:rFonts w:ascii="Palatino Linotype" w:hAnsi="Palatino Linotype" w:cs="Arial"/>
          <w:sz w:val="22"/>
          <w:lang w:val="en-US" w:bidi="ar-SA"/>
        </w:rPr>
        <w:t>kamu</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kerjakan</w:t>
      </w:r>
      <w:proofErr w:type="spellEnd"/>
      <w:r w:rsidRPr="00BE4A4E">
        <w:rPr>
          <w:rFonts w:ascii="Palatino Linotype" w:hAnsi="Palatino Linotype" w:cs="Arial"/>
          <w:sz w:val="22"/>
          <w:lang w:val="en-US" w:bidi="ar-SA"/>
        </w:rPr>
        <w:t>.</w:t>
      </w:r>
      <w:r w:rsidRPr="00762244">
        <w:rPr>
          <w:rFonts w:ascii="Palatino Linotype" w:hAnsi="Palatino Linotype" w:cstheme="majorBidi"/>
          <w:sz w:val="22"/>
          <w:lang w:val="en-US" w:bidi="ar-SA"/>
        </w:rPr>
        <w:t xml:space="preserve"> </w:t>
      </w:r>
      <w:r w:rsidRPr="00762244">
        <w:rPr>
          <w:rFonts w:ascii="Palatino Linotype" w:hAnsi="Palatino Linotype" w:cstheme="majorBidi"/>
          <w:sz w:val="22"/>
          <w:lang w:val="en-US"/>
        </w:rPr>
        <w:t>(QS. Al-Baqarah: 233).</w:t>
      </w:r>
      <w:r w:rsidRPr="00762244">
        <w:rPr>
          <w:rStyle w:val="FootnoteReference"/>
          <w:rFonts w:ascii="Palatino Linotype" w:eastAsiaTheme="majorEastAsia" w:hAnsi="Palatino Linotype"/>
          <w:sz w:val="22"/>
          <w:lang w:val="en-US"/>
        </w:rPr>
        <w:footnoteReference w:id="29"/>
      </w:r>
    </w:p>
    <w:p w14:paraId="1D0EE16B" w14:textId="07286CB3" w:rsidR="00BE4A4E" w:rsidRPr="00BE4A4E" w:rsidRDefault="00BE4A4E" w:rsidP="00BE4A4E">
      <w:pPr>
        <w:bidi/>
        <w:spacing w:line="360" w:lineRule="auto"/>
        <w:ind w:left="0" w:firstLine="0"/>
        <w:rPr>
          <w:rFonts w:ascii="Traditional Arabic" w:hAnsi="Traditional Arabic" w:cs="Traditional Arabic"/>
          <w:b/>
          <w:bCs/>
          <w:sz w:val="28"/>
          <w:szCs w:val="28"/>
          <w:rtl/>
          <w:lang w:val="en-US" w:bidi="ar-SA"/>
        </w:rPr>
      </w:pPr>
      <w:r w:rsidRPr="00BE4A4E">
        <w:rPr>
          <w:rFonts w:ascii="Traditional Arabic" w:hAnsi="Traditional Arabic" w:cs="Traditional Arabic"/>
          <w:b/>
          <w:bCs/>
          <w:sz w:val="28"/>
          <w:szCs w:val="28"/>
          <w:rtl/>
          <w:lang w:val="en-US" w:bidi="ar-SA"/>
        </w:rPr>
        <w:t>اَسْكِنُوْهُنَّ مِنْ حَيْثُ سَكَنْتُمْ مِّنْ وُّجْدِكُمْ وَلَا تُضَاۤرُّوْهُنَّ لِتُضَيِّقُوْا عَلَيْهِنَّۗ وَاِنْ كُنَّ اُولٰتِ حَمْلٍ فَاَنْفِقُوْا عَلَيْهِنَّ حَتّٰى يَضَعْنَ حَمْلَهُنَّۚ فَاِنْ اَرْضَعْنَ لَكُمْ فَاٰتُوْهُنَّ اُجُوْرَهُنَّۚ وَأْتَمِرُوْا بَيْنَكُمْ بِمَعْرُوْفٍۚ وَاِنْ تَعَاسَرْتُمْ فَسَتُرْضِعُ لَه</w:t>
      </w:r>
      <w:r w:rsidR="00E308C2">
        <w:rPr>
          <w:rFonts w:ascii="Traditional Arabic" w:hAnsi="Traditional Arabic" w:cs="Traditional Arabic" w:hint="cs"/>
          <w:b/>
          <w:bCs/>
          <w:sz w:val="28"/>
          <w:szCs w:val="28"/>
          <w:rtl/>
          <w:lang w:val="en-US" w:bidi="ar-SA"/>
        </w:rPr>
        <w:t>ُ</w:t>
      </w:r>
      <w:r w:rsidRPr="00BE4A4E">
        <w:rPr>
          <w:rFonts w:ascii="Traditional Arabic" w:hAnsi="Traditional Arabic" w:cs="Traditional Arabic"/>
          <w:b/>
          <w:bCs/>
          <w:sz w:val="28"/>
          <w:szCs w:val="28"/>
          <w:rtl/>
          <w:lang w:val="en-US" w:bidi="ar-SA"/>
        </w:rPr>
        <w:t xml:space="preserve"> اُخْرٰىۗ </w:t>
      </w:r>
    </w:p>
    <w:p w14:paraId="4187ABBE" w14:textId="41CD211F" w:rsidR="00A00649" w:rsidRPr="00BE4A4E" w:rsidRDefault="00BE4A4E" w:rsidP="00BE4A4E">
      <w:pPr>
        <w:spacing w:line="360" w:lineRule="auto"/>
        <w:ind w:left="0" w:firstLine="0"/>
        <w:rPr>
          <w:rFonts w:ascii="Palatino Linotype" w:hAnsi="Palatino Linotype" w:cs="Arial"/>
          <w:sz w:val="22"/>
          <w:lang w:val="en-US" w:bidi="ar-SA"/>
        </w:rPr>
      </w:pPr>
      <w:r w:rsidRPr="00BE4A4E">
        <w:rPr>
          <w:rFonts w:ascii="Palatino Linotype" w:hAnsi="Palatino Linotype" w:cs="Arial"/>
          <w:sz w:val="22"/>
          <w:lang w:val="en-US" w:bidi="ar-SA"/>
        </w:rPr>
        <w:lastRenderedPageBreak/>
        <w:t xml:space="preserve">6.  </w:t>
      </w:r>
      <w:proofErr w:type="spellStart"/>
      <w:r w:rsidRPr="00BE4A4E">
        <w:rPr>
          <w:rFonts w:ascii="Palatino Linotype" w:hAnsi="Palatino Linotype" w:cs="Arial"/>
          <w:sz w:val="22"/>
          <w:lang w:val="en-US" w:bidi="ar-SA"/>
        </w:rPr>
        <w:t>Tempatkanlah</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mereka</w:t>
      </w:r>
      <w:proofErr w:type="spellEnd"/>
      <w:r w:rsidRPr="00BE4A4E">
        <w:rPr>
          <w:rFonts w:ascii="Palatino Linotype" w:hAnsi="Palatino Linotype" w:cs="Arial"/>
          <w:sz w:val="22"/>
          <w:lang w:val="en-US" w:bidi="ar-SA"/>
        </w:rPr>
        <w:t xml:space="preserve"> (para </w:t>
      </w:r>
      <w:proofErr w:type="spellStart"/>
      <w:r w:rsidRPr="00BE4A4E">
        <w:rPr>
          <w:rFonts w:ascii="Palatino Linotype" w:hAnsi="Palatino Linotype" w:cs="Arial"/>
          <w:sz w:val="22"/>
          <w:lang w:val="en-US" w:bidi="ar-SA"/>
        </w:rPr>
        <w:t>istri</w:t>
      </w:r>
      <w:proofErr w:type="spellEnd"/>
      <w:r w:rsidRPr="00BE4A4E">
        <w:rPr>
          <w:rFonts w:ascii="Palatino Linotype" w:hAnsi="Palatino Linotype" w:cs="Arial"/>
          <w:sz w:val="22"/>
          <w:lang w:val="en-US" w:bidi="ar-SA"/>
        </w:rPr>
        <w:t xml:space="preserve"> yang </w:t>
      </w:r>
      <w:proofErr w:type="spellStart"/>
      <w:r w:rsidRPr="00BE4A4E">
        <w:rPr>
          <w:rFonts w:ascii="Palatino Linotype" w:hAnsi="Palatino Linotype" w:cs="Arial"/>
          <w:sz w:val="22"/>
          <w:lang w:val="en-US" w:bidi="ar-SA"/>
        </w:rPr>
        <w:t>dicerai</w:t>
      </w:r>
      <w:proofErr w:type="spellEnd"/>
      <w:r w:rsidRPr="00BE4A4E">
        <w:rPr>
          <w:rFonts w:ascii="Palatino Linotype" w:hAnsi="Palatino Linotype" w:cs="Arial"/>
          <w:sz w:val="22"/>
          <w:lang w:val="en-US" w:bidi="ar-SA"/>
        </w:rPr>
        <w:t xml:space="preserve">) di mana </w:t>
      </w:r>
      <w:proofErr w:type="spellStart"/>
      <w:r w:rsidRPr="00BE4A4E">
        <w:rPr>
          <w:rFonts w:ascii="Palatino Linotype" w:hAnsi="Palatino Linotype" w:cs="Arial"/>
          <w:sz w:val="22"/>
          <w:lang w:val="en-US" w:bidi="ar-SA"/>
        </w:rPr>
        <w:t>kamu</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bertempat</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tinggal</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menurut</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kemampuanmu</w:t>
      </w:r>
      <w:proofErr w:type="spellEnd"/>
      <w:r w:rsidRPr="00BE4A4E">
        <w:rPr>
          <w:rFonts w:ascii="Palatino Linotype" w:hAnsi="Palatino Linotype" w:cs="Arial"/>
          <w:sz w:val="22"/>
          <w:lang w:val="en-US" w:bidi="ar-SA"/>
        </w:rPr>
        <w:t xml:space="preserve"> dan </w:t>
      </w:r>
      <w:proofErr w:type="spellStart"/>
      <w:r w:rsidRPr="00BE4A4E">
        <w:rPr>
          <w:rFonts w:ascii="Palatino Linotype" w:hAnsi="Palatino Linotype" w:cs="Arial"/>
          <w:sz w:val="22"/>
          <w:lang w:val="en-US" w:bidi="ar-SA"/>
        </w:rPr>
        <w:t>janganlah</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kamu</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menyusahkan</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mereka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untuk</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menyempitkan</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hati</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mereka</w:t>
      </w:r>
      <w:proofErr w:type="spellEnd"/>
      <w:r w:rsidRPr="00BE4A4E">
        <w:rPr>
          <w:rFonts w:ascii="Palatino Linotype" w:hAnsi="Palatino Linotype" w:cs="Arial"/>
          <w:sz w:val="22"/>
          <w:lang w:val="en-US" w:bidi="ar-SA"/>
        </w:rPr>
        <w:t xml:space="preserve">. Jika </w:t>
      </w:r>
      <w:proofErr w:type="spellStart"/>
      <w:r w:rsidRPr="00BE4A4E">
        <w:rPr>
          <w:rFonts w:ascii="Palatino Linotype" w:hAnsi="Palatino Linotype" w:cs="Arial"/>
          <w:sz w:val="22"/>
          <w:lang w:val="en-US" w:bidi="ar-SA"/>
        </w:rPr>
        <w:t>mereka</w:t>
      </w:r>
      <w:proofErr w:type="spellEnd"/>
      <w:r w:rsidRPr="00BE4A4E">
        <w:rPr>
          <w:rFonts w:ascii="Palatino Linotype" w:hAnsi="Palatino Linotype" w:cs="Arial"/>
          <w:sz w:val="22"/>
          <w:lang w:val="en-US" w:bidi="ar-SA"/>
        </w:rPr>
        <w:t xml:space="preserve"> (para </w:t>
      </w:r>
      <w:proofErr w:type="spellStart"/>
      <w:r w:rsidRPr="00BE4A4E">
        <w:rPr>
          <w:rFonts w:ascii="Palatino Linotype" w:hAnsi="Palatino Linotype" w:cs="Arial"/>
          <w:sz w:val="22"/>
          <w:lang w:val="en-US" w:bidi="ar-SA"/>
        </w:rPr>
        <w:t>istri</w:t>
      </w:r>
      <w:proofErr w:type="spellEnd"/>
      <w:r w:rsidRPr="00BE4A4E">
        <w:rPr>
          <w:rFonts w:ascii="Palatino Linotype" w:hAnsi="Palatino Linotype" w:cs="Arial"/>
          <w:sz w:val="22"/>
          <w:lang w:val="en-US" w:bidi="ar-SA"/>
        </w:rPr>
        <w:t xml:space="preserve"> yang </w:t>
      </w:r>
      <w:proofErr w:type="spellStart"/>
      <w:r w:rsidRPr="00BE4A4E">
        <w:rPr>
          <w:rFonts w:ascii="Palatino Linotype" w:hAnsi="Palatino Linotype" w:cs="Arial"/>
          <w:sz w:val="22"/>
          <w:lang w:val="en-US" w:bidi="ar-SA"/>
        </w:rPr>
        <w:t>dicerai</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itu</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sedang</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hamil</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maka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berikanlah</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kepada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mereka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nafkahnya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sampai</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mereka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melahirkan</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kemudian</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jika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mereka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menyusukan</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anak-anak</w:t>
      </w:r>
      <w:proofErr w:type="spellEnd"/>
      <w:r w:rsidRPr="00BE4A4E">
        <w:rPr>
          <w:rFonts w:ascii="Palatino Linotype" w:hAnsi="Palatino Linotype" w:cs="Arial"/>
          <w:sz w:val="22"/>
          <w:lang w:val="en-US" w:bidi="ar-SA"/>
        </w:rPr>
        <w:t xml:space="preserve">)-mu </w:t>
      </w:r>
      <w:proofErr w:type="spellStart"/>
      <w:r w:rsidRPr="00BE4A4E">
        <w:rPr>
          <w:rFonts w:ascii="Palatino Linotype" w:hAnsi="Palatino Linotype" w:cs="Arial"/>
          <w:sz w:val="22"/>
          <w:lang w:val="en-US" w:bidi="ar-SA"/>
        </w:rPr>
        <w:t>maka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berikanlah</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imbalannya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kepada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mereka</w:t>
      </w:r>
      <w:proofErr w:type="spellEnd"/>
      <w:r w:rsidRPr="00BE4A4E">
        <w:rPr>
          <w:rFonts w:ascii="Palatino Linotype" w:hAnsi="Palatino Linotype" w:cs="Arial"/>
          <w:sz w:val="22"/>
          <w:lang w:val="en-US" w:bidi="ar-SA"/>
        </w:rPr>
        <w:t xml:space="preserve">; dan </w:t>
      </w:r>
      <w:proofErr w:type="spellStart"/>
      <w:r w:rsidRPr="00BE4A4E">
        <w:rPr>
          <w:rFonts w:ascii="Palatino Linotype" w:hAnsi="Palatino Linotype" w:cs="Arial"/>
          <w:sz w:val="22"/>
          <w:lang w:val="en-US" w:bidi="ar-SA"/>
        </w:rPr>
        <w:t>musyawarahkanlah</w:t>
      </w:r>
      <w:proofErr w:type="spellEnd"/>
      <w:r w:rsidRPr="00BE4A4E">
        <w:rPr>
          <w:rFonts w:ascii="Palatino Linotype" w:hAnsi="Palatino Linotype" w:cs="Arial"/>
          <w:sz w:val="22"/>
          <w:lang w:val="en-US" w:bidi="ar-SA"/>
        </w:rPr>
        <w:t xml:space="preserve"> di </w:t>
      </w:r>
      <w:proofErr w:type="spellStart"/>
      <w:r w:rsidRPr="00BE4A4E">
        <w:rPr>
          <w:rFonts w:ascii="Palatino Linotype" w:hAnsi="Palatino Linotype" w:cs="Arial"/>
          <w:sz w:val="22"/>
          <w:lang w:val="en-US" w:bidi="ar-SA"/>
        </w:rPr>
        <w:t>antara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kamu</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segala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sesuatu</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dengan</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baik</w:t>
      </w:r>
      <w:proofErr w:type="spellEnd"/>
      <w:r w:rsidRPr="00BE4A4E">
        <w:rPr>
          <w:rFonts w:ascii="Palatino Linotype" w:hAnsi="Palatino Linotype" w:cs="Arial"/>
          <w:sz w:val="22"/>
          <w:lang w:val="en-US" w:bidi="ar-SA"/>
        </w:rPr>
        <w:t xml:space="preserve">; dan </w:t>
      </w:r>
      <w:proofErr w:type="spellStart"/>
      <w:r w:rsidRPr="00BE4A4E">
        <w:rPr>
          <w:rFonts w:ascii="Palatino Linotype" w:hAnsi="Palatino Linotype" w:cs="Arial"/>
          <w:sz w:val="22"/>
          <w:lang w:val="en-US" w:bidi="ar-SA"/>
        </w:rPr>
        <w:t>jika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kamu</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sama-sama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menemui</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kesulitan</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dalam</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hal</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penyusuan</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maka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perempuan</w:t>
      </w:r>
      <w:proofErr w:type="spellEnd"/>
      <w:r w:rsidRPr="00BE4A4E">
        <w:rPr>
          <w:rFonts w:ascii="Palatino Linotype" w:hAnsi="Palatino Linotype" w:cs="Arial"/>
          <w:sz w:val="22"/>
          <w:lang w:val="en-US" w:bidi="ar-SA"/>
        </w:rPr>
        <w:t xml:space="preserve"> lain </w:t>
      </w:r>
      <w:proofErr w:type="spellStart"/>
      <w:r w:rsidRPr="00BE4A4E">
        <w:rPr>
          <w:rFonts w:ascii="Palatino Linotype" w:hAnsi="Palatino Linotype" w:cs="Arial"/>
          <w:sz w:val="22"/>
          <w:lang w:val="en-US" w:bidi="ar-SA"/>
        </w:rPr>
        <w:t>boleh</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menyusukan</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anak</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itu</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untuknya</w:t>
      </w:r>
      <w:proofErr w:type="spellEnd"/>
      <w:r w:rsidRPr="00BE4A4E">
        <w:rPr>
          <w:rFonts w:ascii="Palatino Linotype" w:hAnsi="Palatino Linotype" w:cs="Arial"/>
          <w:sz w:val="22"/>
          <w:lang w:val="en-US" w:bidi="ar-SA"/>
        </w:rPr>
        <w:t>.</w:t>
      </w:r>
      <w:r>
        <w:rPr>
          <w:rFonts w:ascii="Palatino Linotype" w:hAnsi="Palatino Linotype" w:cs="Arial"/>
          <w:sz w:val="22"/>
          <w:lang w:val="en-US" w:bidi="ar-SA"/>
        </w:rPr>
        <w:t xml:space="preserve"> </w:t>
      </w:r>
      <w:r w:rsidR="00A00649" w:rsidRPr="00762244">
        <w:rPr>
          <w:rFonts w:ascii="Palatino Linotype" w:hAnsi="Palatino Linotype" w:cstheme="majorBidi"/>
          <w:sz w:val="22"/>
          <w:lang w:val="en-US"/>
        </w:rPr>
        <w:t>(QS. Ath-</w:t>
      </w:r>
      <w:proofErr w:type="spellStart"/>
      <w:r w:rsidR="00A00649" w:rsidRPr="00762244">
        <w:rPr>
          <w:rFonts w:ascii="Palatino Linotype" w:hAnsi="Palatino Linotype" w:cstheme="majorBidi"/>
          <w:sz w:val="22"/>
          <w:lang w:val="en-US"/>
        </w:rPr>
        <w:t>Thalaaq</w:t>
      </w:r>
      <w:proofErr w:type="spellEnd"/>
      <w:r w:rsidR="00A00649" w:rsidRPr="00762244">
        <w:rPr>
          <w:rFonts w:ascii="Palatino Linotype" w:hAnsi="Palatino Linotype" w:cstheme="majorBidi"/>
          <w:sz w:val="22"/>
          <w:lang w:val="en-US"/>
        </w:rPr>
        <w:t>: 6).</w:t>
      </w:r>
      <w:r w:rsidR="00A00649" w:rsidRPr="00762244">
        <w:rPr>
          <w:rStyle w:val="FootnoteReference"/>
          <w:rFonts w:ascii="Palatino Linotype" w:eastAsiaTheme="majorEastAsia" w:hAnsi="Palatino Linotype"/>
          <w:sz w:val="22"/>
          <w:lang w:val="en-US"/>
        </w:rPr>
        <w:footnoteReference w:id="30"/>
      </w:r>
      <w:r w:rsidR="00A00649" w:rsidRPr="00762244">
        <w:rPr>
          <w:rFonts w:ascii="Palatino Linotype" w:hAnsi="Palatino Linotype" w:cstheme="majorBidi"/>
          <w:sz w:val="22"/>
          <w:lang w:val="en-US" w:bidi="ar-SA"/>
        </w:rPr>
        <w:t xml:space="preserve"> </w:t>
      </w:r>
    </w:p>
    <w:p w14:paraId="0CD15F05" w14:textId="77777777" w:rsidR="00BE4A4E" w:rsidRPr="00BE4A4E" w:rsidRDefault="00BE4A4E" w:rsidP="00BE4A4E">
      <w:pPr>
        <w:bidi/>
        <w:spacing w:line="360" w:lineRule="auto"/>
        <w:ind w:left="0" w:firstLine="0"/>
        <w:rPr>
          <w:rFonts w:ascii="Traditional Arabic" w:hAnsi="Traditional Arabic" w:cs="Traditional Arabic"/>
          <w:b/>
          <w:bCs/>
          <w:sz w:val="22"/>
          <w:szCs w:val="28"/>
          <w:rtl/>
          <w:lang w:val="en-US" w:bidi="ar-SA"/>
        </w:rPr>
      </w:pPr>
      <w:r w:rsidRPr="00BE4A4E">
        <w:rPr>
          <w:rFonts w:ascii="Traditional Arabic" w:hAnsi="Traditional Arabic" w:cs="Traditional Arabic"/>
          <w:b/>
          <w:bCs/>
          <w:sz w:val="22"/>
          <w:szCs w:val="28"/>
          <w:rtl/>
          <w:lang w:val="en-US" w:bidi="ar-SA"/>
        </w:rPr>
        <w:t xml:space="preserve">يٰٓاَيُّهَا الَّذِيْنَ اٰمَنُوْا عَلَيْكُمْ اَنْفُسَكُمْ ۚ لَا يَضُرُّكُمْ مَّنْ ضَلَّ اِذَا اهْتَدَيْتُمْ ۗ اِلَى اللّٰهِ مَرْجِعُكُمْ جَمِيْعًا فَيُنَبِّئُكُمْ بِمَا كُنْتُمْ تَعْمَلُوْنَ </w:t>
      </w:r>
    </w:p>
    <w:p w14:paraId="6FFB8E31" w14:textId="77777777" w:rsidR="00BE4A4E" w:rsidRDefault="00BE4A4E" w:rsidP="00BE4A4E">
      <w:pPr>
        <w:spacing w:line="360" w:lineRule="auto"/>
        <w:ind w:left="0" w:firstLine="0"/>
        <w:rPr>
          <w:rFonts w:ascii="Palatino Linotype" w:hAnsi="Palatino Linotype" w:cs="Arial"/>
          <w:sz w:val="22"/>
          <w:lang w:val="en-US" w:bidi="ar-SA"/>
        </w:rPr>
      </w:pPr>
      <w:r w:rsidRPr="00BE4A4E">
        <w:rPr>
          <w:rFonts w:ascii="Palatino Linotype" w:hAnsi="Palatino Linotype" w:cs="Arial"/>
          <w:sz w:val="22"/>
          <w:lang w:val="en-US" w:bidi="ar-SA"/>
        </w:rPr>
        <w:t xml:space="preserve">105.  </w:t>
      </w:r>
      <w:proofErr w:type="spellStart"/>
      <w:r w:rsidRPr="00BE4A4E">
        <w:rPr>
          <w:rFonts w:ascii="Palatino Linotype" w:hAnsi="Palatino Linotype" w:cs="Arial"/>
          <w:sz w:val="22"/>
          <w:lang w:val="en-US" w:bidi="ar-SA"/>
        </w:rPr>
        <w:t>Wahai</w:t>
      </w:r>
      <w:proofErr w:type="spellEnd"/>
      <w:r w:rsidRPr="00BE4A4E">
        <w:rPr>
          <w:rFonts w:ascii="Palatino Linotype" w:hAnsi="Palatino Linotype" w:cs="Arial"/>
          <w:sz w:val="22"/>
          <w:lang w:val="en-US" w:bidi="ar-SA"/>
        </w:rPr>
        <w:t xml:space="preserve"> orang-orang yang </w:t>
      </w:r>
      <w:proofErr w:type="spellStart"/>
      <w:r w:rsidRPr="00BE4A4E">
        <w:rPr>
          <w:rFonts w:ascii="Palatino Linotype" w:hAnsi="Palatino Linotype" w:cs="Arial"/>
          <w:sz w:val="22"/>
          <w:lang w:val="en-US" w:bidi="ar-SA"/>
        </w:rPr>
        <w:t>beriman</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jagalah</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dirimu</w:t>
      </w:r>
      <w:proofErr w:type="spellEnd"/>
      <w:r w:rsidRPr="00BE4A4E">
        <w:rPr>
          <w:rFonts w:ascii="Palatino Linotype" w:hAnsi="Palatino Linotype" w:cs="Arial"/>
          <w:sz w:val="22"/>
          <w:lang w:val="en-US" w:bidi="ar-SA"/>
        </w:rPr>
        <w:t xml:space="preserve">! Orang yang </w:t>
      </w:r>
      <w:proofErr w:type="spellStart"/>
      <w:r w:rsidRPr="00BE4A4E">
        <w:rPr>
          <w:rFonts w:ascii="Palatino Linotype" w:hAnsi="Palatino Linotype" w:cs="Arial"/>
          <w:sz w:val="22"/>
          <w:lang w:val="en-US" w:bidi="ar-SA"/>
        </w:rPr>
        <w:t>sesat</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itu</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tidak</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akan</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memberimu</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mudarat</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apabila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kamu</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telah</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mendapat</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petunjuk</w:t>
      </w:r>
      <w:proofErr w:type="spellEnd"/>
      <w:r w:rsidRPr="00BE4A4E">
        <w:rPr>
          <w:rFonts w:ascii="Palatino Linotype" w:hAnsi="Palatino Linotype" w:cs="Arial"/>
          <w:sz w:val="22"/>
          <w:lang w:val="en-US" w:bidi="ar-SA"/>
        </w:rPr>
        <w:t xml:space="preserve">. Hanya </w:t>
      </w:r>
      <w:proofErr w:type="spellStart"/>
      <w:r w:rsidRPr="00BE4A4E">
        <w:rPr>
          <w:rFonts w:ascii="Palatino Linotype" w:hAnsi="Palatino Linotype" w:cs="Arial"/>
          <w:sz w:val="22"/>
          <w:lang w:val="en-US" w:bidi="ar-SA"/>
        </w:rPr>
        <w:t>kepada</w:t>
      </w:r>
      <w:proofErr w:type="spellEnd"/>
      <w:r w:rsidRPr="00BE4A4E">
        <w:rPr>
          <w:rFonts w:ascii="Palatino Linotype" w:hAnsi="Palatino Linotype" w:cs="Arial"/>
          <w:sz w:val="22"/>
          <w:lang w:val="en-US" w:bidi="ar-SA"/>
        </w:rPr>
        <w:t xml:space="preserve"> Allah </w:t>
      </w:r>
      <w:proofErr w:type="spellStart"/>
      <w:r w:rsidRPr="00BE4A4E">
        <w:rPr>
          <w:rFonts w:ascii="Palatino Linotype" w:hAnsi="Palatino Linotype" w:cs="Arial"/>
          <w:sz w:val="22"/>
          <w:lang w:val="en-US" w:bidi="ar-SA"/>
        </w:rPr>
        <w:t>kamu</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kembali</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semuanya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lalu</w:t>
      </w:r>
      <w:proofErr w:type="spellEnd"/>
      <w:r w:rsidRPr="00BE4A4E">
        <w:rPr>
          <w:rFonts w:ascii="Palatino Linotype" w:hAnsi="Palatino Linotype" w:cs="Arial"/>
          <w:sz w:val="22"/>
          <w:lang w:val="en-US" w:bidi="ar-SA"/>
        </w:rPr>
        <w:t xml:space="preserve"> Dia </w:t>
      </w:r>
      <w:proofErr w:type="spellStart"/>
      <w:r w:rsidRPr="00BE4A4E">
        <w:rPr>
          <w:rFonts w:ascii="Palatino Linotype" w:hAnsi="Palatino Linotype" w:cs="Arial"/>
          <w:sz w:val="22"/>
          <w:lang w:val="en-US" w:bidi="ar-SA"/>
        </w:rPr>
        <w:t>akan</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menerangkan</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kepadamu</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apa</w:t>
      </w:r>
      <w:proofErr w:type="spellEnd"/>
      <w:r w:rsidRPr="00BE4A4E">
        <w:rPr>
          <w:rFonts w:ascii="Palatino Linotype" w:hAnsi="Palatino Linotype" w:cs="Arial"/>
          <w:sz w:val="22"/>
          <w:lang w:val="en-US" w:bidi="ar-SA"/>
        </w:rPr>
        <w:t xml:space="preserve"> yang </w:t>
      </w:r>
      <w:proofErr w:type="spellStart"/>
      <w:r w:rsidRPr="00BE4A4E">
        <w:rPr>
          <w:rFonts w:ascii="Palatino Linotype" w:hAnsi="Palatino Linotype" w:cs="Arial"/>
          <w:sz w:val="22"/>
          <w:lang w:val="en-US" w:bidi="ar-SA"/>
        </w:rPr>
        <w:t>selama</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ini</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kamu</w:t>
      </w:r>
      <w:proofErr w:type="spellEnd"/>
      <w:r w:rsidRPr="00BE4A4E">
        <w:rPr>
          <w:rFonts w:ascii="Palatino Linotype" w:hAnsi="Palatino Linotype" w:cs="Arial"/>
          <w:sz w:val="22"/>
          <w:lang w:val="en-US" w:bidi="ar-SA"/>
        </w:rPr>
        <w:t xml:space="preserve"> </w:t>
      </w:r>
      <w:proofErr w:type="spellStart"/>
      <w:r w:rsidRPr="00BE4A4E">
        <w:rPr>
          <w:rFonts w:ascii="Palatino Linotype" w:hAnsi="Palatino Linotype" w:cs="Arial"/>
          <w:sz w:val="22"/>
          <w:lang w:val="en-US" w:bidi="ar-SA"/>
        </w:rPr>
        <w:t>kerjakan</w:t>
      </w:r>
      <w:proofErr w:type="spellEnd"/>
      <w:r w:rsidRPr="00BE4A4E">
        <w:rPr>
          <w:rFonts w:ascii="Palatino Linotype" w:hAnsi="Palatino Linotype" w:cs="Arial"/>
          <w:sz w:val="22"/>
          <w:lang w:val="en-US" w:bidi="ar-SA"/>
        </w:rPr>
        <w:t>.</w:t>
      </w:r>
      <w:r w:rsidR="00A00649" w:rsidRPr="00762244">
        <w:rPr>
          <w:rFonts w:ascii="Palatino Linotype" w:hAnsi="Palatino Linotype" w:cstheme="majorBidi"/>
          <w:sz w:val="22"/>
          <w:lang w:val="en-US" w:bidi="ar-SA"/>
        </w:rPr>
        <w:t xml:space="preserve"> </w:t>
      </w:r>
      <w:r w:rsidR="00A00649" w:rsidRPr="00762244">
        <w:rPr>
          <w:rFonts w:ascii="Palatino Linotype" w:hAnsi="Palatino Linotype" w:cstheme="majorBidi"/>
          <w:sz w:val="22"/>
          <w:lang w:val="en-US"/>
        </w:rPr>
        <w:t>(QS. Al Maaidah: 105).</w:t>
      </w:r>
      <w:r w:rsidR="00A00649" w:rsidRPr="00762244">
        <w:rPr>
          <w:rStyle w:val="FootnoteReference"/>
          <w:rFonts w:ascii="Palatino Linotype" w:eastAsiaTheme="majorEastAsia" w:hAnsi="Palatino Linotype"/>
          <w:sz w:val="22"/>
          <w:lang w:val="en-US"/>
        </w:rPr>
        <w:footnoteReference w:id="31"/>
      </w:r>
    </w:p>
    <w:p w14:paraId="118D2CA3" w14:textId="7CF577A2" w:rsidR="00A00649" w:rsidRPr="00BE4A4E" w:rsidRDefault="00AC178A" w:rsidP="00BE4A4E">
      <w:pPr>
        <w:spacing w:line="360" w:lineRule="auto"/>
        <w:ind w:left="0" w:firstLine="567"/>
        <w:rPr>
          <w:rFonts w:ascii="Palatino Linotype" w:hAnsi="Palatino Linotype" w:cs="Arial"/>
          <w:sz w:val="22"/>
          <w:lang w:val="en-US" w:bidi="ar-SA"/>
        </w:rPr>
      </w:pPr>
      <w:r w:rsidRPr="00762244">
        <w:rPr>
          <w:rFonts w:ascii="Palatino Linotype" w:hAnsi="Palatino Linotype" w:cstheme="majorBidi"/>
          <w:sz w:val="22"/>
          <w:lang w:val="en-US"/>
        </w:rPr>
        <w:t>A</w:t>
      </w:r>
      <w:proofErr w:type="spellStart"/>
      <w:r w:rsidRPr="00762244">
        <w:rPr>
          <w:rFonts w:ascii="Palatino Linotype" w:hAnsi="Palatino Linotype" w:cstheme="majorBidi"/>
          <w:sz w:val="22"/>
        </w:rPr>
        <w:t>yat-ayat</w:t>
      </w:r>
      <w:proofErr w:type="spellEnd"/>
      <w:r w:rsidRPr="00762244">
        <w:rPr>
          <w:rFonts w:ascii="Palatino Linotype" w:hAnsi="Palatino Linotype" w:cstheme="majorBidi"/>
          <w:sz w:val="22"/>
        </w:rPr>
        <w:t xml:space="preserve"> </w:t>
      </w:r>
      <w:proofErr w:type="spellStart"/>
      <w:r w:rsidRPr="00762244">
        <w:rPr>
          <w:rFonts w:ascii="Palatino Linotype" w:hAnsi="Palatino Linotype" w:cstheme="majorBidi"/>
          <w:sz w:val="22"/>
        </w:rPr>
        <w:t>tersebut</w:t>
      </w:r>
      <w:proofErr w:type="spellEnd"/>
      <w:r w:rsidRPr="00762244">
        <w:rPr>
          <w:rFonts w:ascii="Palatino Linotype" w:hAnsi="Palatino Linotype" w:cstheme="majorBidi"/>
          <w:sz w:val="22"/>
        </w:rPr>
        <w:t xml:space="preserve"> </w:t>
      </w:r>
      <w:proofErr w:type="spellStart"/>
      <w:r w:rsidRPr="00762244">
        <w:rPr>
          <w:rFonts w:ascii="Palatino Linotype" w:hAnsi="Palatino Linotype" w:cstheme="majorBidi"/>
          <w:sz w:val="22"/>
        </w:rPr>
        <w:t>menjadi</w:t>
      </w:r>
      <w:proofErr w:type="spellEnd"/>
      <w:r w:rsidRPr="00762244">
        <w:rPr>
          <w:rFonts w:ascii="Palatino Linotype" w:hAnsi="Palatino Linotype" w:cstheme="majorBidi"/>
          <w:sz w:val="22"/>
        </w:rPr>
        <w:t xml:space="preserve"> </w:t>
      </w:r>
      <w:proofErr w:type="spellStart"/>
      <w:r w:rsidRPr="00762244">
        <w:rPr>
          <w:rFonts w:ascii="Palatino Linotype" w:hAnsi="Palatino Linotype" w:cstheme="majorBidi"/>
          <w:sz w:val="22"/>
        </w:rPr>
        <w:t>landasan</w:t>
      </w:r>
      <w:proofErr w:type="spellEnd"/>
      <w:r w:rsidRPr="00762244">
        <w:rPr>
          <w:rFonts w:ascii="Palatino Linotype" w:hAnsi="Palatino Linotype" w:cstheme="majorBidi"/>
          <w:sz w:val="22"/>
        </w:rPr>
        <w:t xml:space="preserve"> </w:t>
      </w:r>
      <w:proofErr w:type="spellStart"/>
      <w:r w:rsidRPr="00762244">
        <w:rPr>
          <w:rFonts w:ascii="Palatino Linotype" w:hAnsi="Palatino Linotype" w:cstheme="majorBidi"/>
          <w:sz w:val="22"/>
        </w:rPr>
        <w:t>hukum</w:t>
      </w:r>
      <w:proofErr w:type="spellEnd"/>
      <w:r w:rsidRPr="00762244">
        <w:rPr>
          <w:rFonts w:ascii="Palatino Linotype" w:hAnsi="Palatino Linotype" w:cstheme="majorBidi"/>
          <w:sz w:val="22"/>
        </w:rPr>
        <w:t xml:space="preserve"> yang </w:t>
      </w:r>
      <w:proofErr w:type="spellStart"/>
      <w:r w:rsidRPr="00762244">
        <w:rPr>
          <w:rFonts w:ascii="Palatino Linotype" w:hAnsi="Palatino Linotype" w:cstheme="majorBidi"/>
          <w:sz w:val="22"/>
        </w:rPr>
        <w:t>menegaskan</w:t>
      </w:r>
      <w:proofErr w:type="spellEnd"/>
      <w:r w:rsidRPr="00762244">
        <w:rPr>
          <w:rFonts w:ascii="Palatino Linotype" w:hAnsi="Palatino Linotype" w:cstheme="majorBidi"/>
          <w:sz w:val="22"/>
        </w:rPr>
        <w:t xml:space="preserve"> </w:t>
      </w:r>
      <w:proofErr w:type="spellStart"/>
      <w:r w:rsidRPr="00762244">
        <w:rPr>
          <w:rFonts w:ascii="Palatino Linotype" w:hAnsi="Palatino Linotype" w:cstheme="majorBidi"/>
          <w:sz w:val="22"/>
        </w:rPr>
        <w:t>bahwa</w:t>
      </w:r>
      <w:proofErr w:type="spellEnd"/>
      <w:r w:rsidRPr="00762244">
        <w:rPr>
          <w:rFonts w:ascii="Palatino Linotype" w:hAnsi="Palatino Linotype" w:cstheme="majorBidi"/>
          <w:sz w:val="22"/>
        </w:rPr>
        <w:t xml:space="preserve"> </w:t>
      </w:r>
      <w:proofErr w:type="spellStart"/>
      <w:r w:rsidRPr="00762244">
        <w:rPr>
          <w:rFonts w:ascii="Palatino Linotype" w:hAnsi="Palatino Linotype" w:cstheme="majorBidi"/>
          <w:sz w:val="22"/>
        </w:rPr>
        <w:t>segala</w:t>
      </w:r>
      <w:proofErr w:type="spellEnd"/>
      <w:r w:rsidRPr="00762244">
        <w:rPr>
          <w:rFonts w:ascii="Palatino Linotype" w:hAnsi="Palatino Linotype" w:cstheme="majorBidi"/>
          <w:sz w:val="22"/>
        </w:rPr>
        <w:t xml:space="preserve"> </w:t>
      </w:r>
      <w:proofErr w:type="spellStart"/>
      <w:r w:rsidRPr="00762244">
        <w:rPr>
          <w:rFonts w:ascii="Palatino Linotype" w:hAnsi="Palatino Linotype" w:cstheme="majorBidi"/>
          <w:sz w:val="22"/>
        </w:rPr>
        <w:t>bentuk</w:t>
      </w:r>
      <w:proofErr w:type="spellEnd"/>
      <w:r w:rsidRPr="00762244">
        <w:rPr>
          <w:rFonts w:ascii="Palatino Linotype" w:hAnsi="Palatino Linotype" w:cstheme="majorBidi"/>
          <w:sz w:val="22"/>
        </w:rPr>
        <w:t xml:space="preserve"> </w:t>
      </w:r>
      <w:proofErr w:type="spellStart"/>
      <w:r w:rsidRPr="00762244">
        <w:rPr>
          <w:rFonts w:ascii="Palatino Linotype" w:hAnsi="Palatino Linotype" w:cstheme="majorBidi"/>
          <w:sz w:val="22"/>
        </w:rPr>
        <w:t>kemudharatan</w:t>
      </w:r>
      <w:proofErr w:type="spellEnd"/>
      <w:r w:rsidRPr="00762244">
        <w:rPr>
          <w:rFonts w:ascii="Palatino Linotype" w:hAnsi="Palatino Linotype" w:cstheme="majorBidi"/>
          <w:sz w:val="22"/>
        </w:rPr>
        <w:t xml:space="preserve"> </w:t>
      </w:r>
      <w:proofErr w:type="spellStart"/>
      <w:r w:rsidRPr="00762244">
        <w:rPr>
          <w:rFonts w:ascii="Palatino Linotype" w:hAnsi="Palatino Linotype" w:cstheme="majorBidi"/>
          <w:sz w:val="22"/>
        </w:rPr>
        <w:t>harus</w:t>
      </w:r>
      <w:proofErr w:type="spellEnd"/>
      <w:r w:rsidRPr="00762244">
        <w:rPr>
          <w:rFonts w:ascii="Palatino Linotype" w:hAnsi="Palatino Linotype" w:cstheme="majorBidi"/>
          <w:sz w:val="22"/>
        </w:rPr>
        <w:t xml:space="preserve"> </w:t>
      </w:r>
      <w:proofErr w:type="spellStart"/>
      <w:r w:rsidRPr="00762244">
        <w:rPr>
          <w:rFonts w:ascii="Palatino Linotype" w:hAnsi="Palatino Linotype" w:cstheme="majorBidi"/>
          <w:sz w:val="22"/>
        </w:rPr>
        <w:t>dicegah</w:t>
      </w:r>
      <w:proofErr w:type="spellEnd"/>
      <w:r w:rsidRPr="00762244">
        <w:rPr>
          <w:rFonts w:ascii="Palatino Linotype" w:hAnsi="Palatino Linotype" w:cstheme="majorBidi"/>
          <w:sz w:val="22"/>
        </w:rPr>
        <w:t xml:space="preserve"> dan </w:t>
      </w:r>
      <w:proofErr w:type="spellStart"/>
      <w:r w:rsidRPr="00762244">
        <w:rPr>
          <w:rFonts w:ascii="Palatino Linotype" w:hAnsi="Palatino Linotype" w:cstheme="majorBidi"/>
          <w:sz w:val="22"/>
        </w:rPr>
        <w:t>dihilangkan</w:t>
      </w:r>
      <w:proofErr w:type="spellEnd"/>
      <w:r w:rsidRPr="00762244">
        <w:rPr>
          <w:rFonts w:ascii="Palatino Linotype" w:hAnsi="Palatino Linotype" w:cstheme="majorBidi"/>
          <w:sz w:val="22"/>
        </w:rPr>
        <w:t xml:space="preserve"> </w:t>
      </w:r>
      <w:proofErr w:type="spellStart"/>
      <w:r w:rsidRPr="00762244">
        <w:rPr>
          <w:rFonts w:ascii="Palatino Linotype" w:hAnsi="Palatino Linotype" w:cstheme="majorBidi"/>
          <w:sz w:val="22"/>
        </w:rPr>
        <w:t>dari</w:t>
      </w:r>
      <w:proofErr w:type="spellEnd"/>
      <w:r w:rsidRPr="00762244">
        <w:rPr>
          <w:rFonts w:ascii="Palatino Linotype" w:hAnsi="Palatino Linotype" w:cstheme="majorBidi"/>
          <w:sz w:val="22"/>
        </w:rPr>
        <w:t xml:space="preserve"> </w:t>
      </w:r>
      <w:proofErr w:type="spellStart"/>
      <w:r w:rsidRPr="00762244">
        <w:rPr>
          <w:rFonts w:ascii="Palatino Linotype" w:hAnsi="Palatino Linotype" w:cstheme="majorBidi"/>
          <w:sz w:val="22"/>
        </w:rPr>
        <w:t>kehidupan</w:t>
      </w:r>
      <w:proofErr w:type="spellEnd"/>
      <w:r w:rsidRPr="00762244">
        <w:rPr>
          <w:rFonts w:ascii="Palatino Linotype" w:hAnsi="Palatino Linotype" w:cstheme="majorBidi"/>
          <w:sz w:val="22"/>
        </w:rPr>
        <w:t xml:space="preserve"> </w:t>
      </w:r>
      <w:proofErr w:type="spellStart"/>
      <w:r w:rsidRPr="00762244">
        <w:rPr>
          <w:rFonts w:ascii="Palatino Linotype" w:hAnsi="Palatino Linotype" w:cstheme="majorBidi"/>
          <w:sz w:val="22"/>
        </w:rPr>
        <w:t>sehari-hari</w:t>
      </w:r>
      <w:proofErr w:type="spellEnd"/>
      <w:r w:rsidRPr="00762244">
        <w:rPr>
          <w:rFonts w:ascii="Palatino Linotype" w:hAnsi="Palatino Linotype" w:cstheme="majorBidi"/>
          <w:sz w:val="22"/>
        </w:rPr>
        <w:t xml:space="preserve">, </w:t>
      </w:r>
      <w:proofErr w:type="spellStart"/>
      <w:r w:rsidRPr="00762244">
        <w:rPr>
          <w:rFonts w:ascii="Palatino Linotype" w:hAnsi="Palatino Linotype" w:cstheme="majorBidi"/>
          <w:sz w:val="22"/>
        </w:rPr>
        <w:t>terlebih</w:t>
      </w:r>
      <w:proofErr w:type="spellEnd"/>
      <w:r w:rsidRPr="00762244">
        <w:rPr>
          <w:rFonts w:ascii="Palatino Linotype" w:hAnsi="Palatino Linotype" w:cstheme="majorBidi"/>
          <w:sz w:val="22"/>
        </w:rPr>
        <w:t xml:space="preserve"> </w:t>
      </w:r>
      <w:proofErr w:type="spellStart"/>
      <w:r w:rsidRPr="00762244">
        <w:rPr>
          <w:rFonts w:ascii="Palatino Linotype" w:hAnsi="Palatino Linotype" w:cstheme="majorBidi"/>
          <w:sz w:val="22"/>
        </w:rPr>
        <w:t>apabila</w:t>
      </w:r>
      <w:proofErr w:type="spellEnd"/>
      <w:r w:rsidRPr="00762244">
        <w:rPr>
          <w:rFonts w:ascii="Palatino Linotype" w:hAnsi="Palatino Linotype" w:cstheme="majorBidi"/>
          <w:sz w:val="22"/>
        </w:rPr>
        <w:t xml:space="preserve"> </w:t>
      </w:r>
      <w:proofErr w:type="spellStart"/>
      <w:r w:rsidRPr="00762244">
        <w:rPr>
          <w:rFonts w:ascii="Palatino Linotype" w:hAnsi="Palatino Linotype" w:cstheme="majorBidi"/>
          <w:sz w:val="22"/>
        </w:rPr>
        <w:t>kemudharatan</w:t>
      </w:r>
      <w:proofErr w:type="spellEnd"/>
      <w:r w:rsidRPr="00762244">
        <w:rPr>
          <w:rFonts w:ascii="Palatino Linotype" w:hAnsi="Palatino Linotype" w:cstheme="majorBidi"/>
          <w:sz w:val="22"/>
        </w:rPr>
        <w:t xml:space="preserve"> </w:t>
      </w:r>
      <w:proofErr w:type="spellStart"/>
      <w:r w:rsidRPr="00762244">
        <w:rPr>
          <w:rFonts w:ascii="Palatino Linotype" w:hAnsi="Palatino Linotype" w:cstheme="majorBidi"/>
          <w:sz w:val="22"/>
        </w:rPr>
        <w:t>tersebut</w:t>
      </w:r>
      <w:proofErr w:type="spellEnd"/>
      <w:r w:rsidRPr="00762244">
        <w:rPr>
          <w:rFonts w:ascii="Palatino Linotype" w:hAnsi="Palatino Linotype" w:cstheme="majorBidi"/>
          <w:sz w:val="22"/>
        </w:rPr>
        <w:t xml:space="preserve"> </w:t>
      </w:r>
      <w:proofErr w:type="spellStart"/>
      <w:r w:rsidRPr="00762244">
        <w:rPr>
          <w:rFonts w:ascii="Palatino Linotype" w:hAnsi="Palatino Linotype" w:cstheme="majorBidi"/>
          <w:sz w:val="22"/>
        </w:rPr>
        <w:t>mengancam</w:t>
      </w:r>
      <w:proofErr w:type="spellEnd"/>
      <w:r w:rsidRPr="00762244">
        <w:rPr>
          <w:rFonts w:ascii="Palatino Linotype" w:hAnsi="Palatino Linotype" w:cstheme="majorBidi"/>
          <w:sz w:val="22"/>
        </w:rPr>
        <w:t xml:space="preserve"> </w:t>
      </w:r>
      <w:proofErr w:type="spellStart"/>
      <w:r w:rsidRPr="00762244">
        <w:rPr>
          <w:rFonts w:ascii="Palatino Linotype" w:hAnsi="Palatino Linotype" w:cstheme="majorBidi"/>
          <w:sz w:val="22"/>
        </w:rPr>
        <w:t>keselamatan</w:t>
      </w:r>
      <w:proofErr w:type="spellEnd"/>
      <w:r w:rsidRPr="00762244">
        <w:rPr>
          <w:rFonts w:ascii="Palatino Linotype" w:hAnsi="Palatino Linotype" w:cstheme="majorBidi"/>
          <w:sz w:val="22"/>
        </w:rPr>
        <w:t xml:space="preserve"> dan </w:t>
      </w:r>
      <w:proofErr w:type="spellStart"/>
      <w:r w:rsidRPr="00762244">
        <w:rPr>
          <w:rFonts w:ascii="Palatino Linotype" w:hAnsi="Palatino Linotype" w:cstheme="majorBidi"/>
          <w:sz w:val="22"/>
        </w:rPr>
        <w:t>kelangsungan</w:t>
      </w:r>
      <w:proofErr w:type="spellEnd"/>
      <w:r w:rsidRPr="00762244">
        <w:rPr>
          <w:rFonts w:ascii="Palatino Linotype" w:hAnsi="Palatino Linotype" w:cstheme="majorBidi"/>
          <w:sz w:val="22"/>
        </w:rPr>
        <w:t xml:space="preserve"> </w:t>
      </w:r>
      <w:proofErr w:type="spellStart"/>
      <w:r w:rsidRPr="00762244">
        <w:rPr>
          <w:rFonts w:ascii="Palatino Linotype" w:hAnsi="Palatino Linotype" w:cstheme="majorBidi"/>
          <w:sz w:val="22"/>
        </w:rPr>
        <w:t>hidup</w:t>
      </w:r>
      <w:proofErr w:type="spellEnd"/>
      <w:r w:rsidRPr="00762244">
        <w:rPr>
          <w:rFonts w:ascii="Palatino Linotype" w:hAnsi="Palatino Linotype" w:cstheme="majorBidi"/>
          <w:sz w:val="22"/>
        </w:rPr>
        <w:t xml:space="preserve"> </w:t>
      </w:r>
      <w:proofErr w:type="spellStart"/>
      <w:r w:rsidRPr="00762244">
        <w:rPr>
          <w:rFonts w:ascii="Palatino Linotype" w:hAnsi="Palatino Linotype" w:cstheme="majorBidi"/>
          <w:sz w:val="22"/>
        </w:rPr>
        <w:t>manusia</w:t>
      </w:r>
      <w:proofErr w:type="spellEnd"/>
      <w:r w:rsidR="00A00649" w:rsidRPr="00762244">
        <w:rPr>
          <w:rFonts w:ascii="Palatino Linotype" w:hAnsi="Palatino Linotype" w:cstheme="majorBidi"/>
          <w:sz w:val="22"/>
          <w:lang w:val="en-US"/>
        </w:rPr>
        <w:t>.</w:t>
      </w:r>
    </w:p>
    <w:p w14:paraId="6FF6229B" w14:textId="6FFCC2FC" w:rsidR="00A00649" w:rsidRPr="00762244" w:rsidRDefault="00A00649" w:rsidP="00762244">
      <w:pPr>
        <w:pStyle w:val="ListParagraph"/>
        <w:numPr>
          <w:ilvl w:val="0"/>
          <w:numId w:val="4"/>
        </w:numPr>
        <w:spacing w:line="360" w:lineRule="auto"/>
        <w:jc w:val="left"/>
        <w:rPr>
          <w:rFonts w:ascii="Palatino Linotype" w:hAnsi="Palatino Linotype"/>
          <w:sz w:val="22"/>
        </w:rPr>
      </w:pPr>
      <w:r w:rsidRPr="00762244">
        <w:rPr>
          <w:rFonts w:ascii="Palatino Linotype" w:hAnsi="Palatino Linotype"/>
          <w:sz w:val="22"/>
        </w:rPr>
        <w:t>Hadis</w:t>
      </w:r>
    </w:p>
    <w:p w14:paraId="509A99C1" w14:textId="77777777" w:rsidR="00A00649" w:rsidRPr="00E308C2" w:rsidRDefault="00A00649" w:rsidP="00762244">
      <w:pPr>
        <w:spacing w:line="360" w:lineRule="auto"/>
        <w:ind w:left="284" w:firstLine="0"/>
        <w:jc w:val="right"/>
        <w:rPr>
          <w:rFonts w:ascii="Palatino Linotype" w:hAnsi="Palatino Linotype" w:cs="Traditional Arabic"/>
          <w:b/>
          <w:bCs/>
          <w:sz w:val="28"/>
          <w:szCs w:val="28"/>
          <w:rtl/>
          <w:lang w:val="en-US" w:bidi="ar-SA"/>
        </w:rPr>
      </w:pPr>
      <w:bookmarkStart w:id="0" w:name="_Hlk195350638"/>
      <w:r w:rsidRPr="00762244">
        <w:rPr>
          <w:rFonts w:ascii="Palatino Linotype" w:hAnsi="Palatino Linotype" w:cs="Traditional Arabic"/>
          <w:b/>
          <w:bCs/>
          <w:sz w:val="22"/>
          <w:rtl/>
          <w:lang w:val="en-US" w:bidi="ar-SA"/>
        </w:rPr>
        <w:t xml:space="preserve">لاَضَرَرَ </w:t>
      </w:r>
      <w:r w:rsidRPr="00E308C2">
        <w:rPr>
          <w:rFonts w:ascii="Palatino Linotype" w:hAnsi="Palatino Linotype" w:cs="Traditional Arabic"/>
          <w:b/>
          <w:bCs/>
          <w:sz w:val="28"/>
          <w:szCs w:val="28"/>
          <w:rtl/>
          <w:lang w:val="en-US" w:bidi="ar-SA"/>
        </w:rPr>
        <w:t>وَلاَضِرَارَ</w:t>
      </w:r>
      <w:bookmarkEnd w:id="0"/>
      <w:r w:rsidRPr="00E308C2">
        <w:rPr>
          <w:rStyle w:val="FootnoteReference"/>
          <w:rFonts w:ascii="Palatino Linotype" w:eastAsiaTheme="majorEastAsia" w:hAnsi="Palatino Linotype" w:cs="Traditional Arabic"/>
          <w:b/>
          <w:bCs/>
          <w:sz w:val="28"/>
          <w:szCs w:val="28"/>
          <w:rtl/>
          <w:lang w:val="en-US" w:bidi="ar-SA"/>
        </w:rPr>
        <w:footnoteReference w:id="32"/>
      </w:r>
    </w:p>
    <w:p w14:paraId="42D8B2F2" w14:textId="7DFD886B" w:rsidR="00A00649" w:rsidRPr="00762244" w:rsidRDefault="00A00649" w:rsidP="00762244">
      <w:pPr>
        <w:spacing w:line="360" w:lineRule="auto"/>
        <w:ind w:left="0" w:firstLine="0"/>
        <w:rPr>
          <w:rFonts w:ascii="Palatino Linotype" w:hAnsi="Palatino Linotype"/>
          <w:sz w:val="22"/>
          <w:lang w:val="en-US" w:bidi="ar-SA"/>
        </w:rPr>
      </w:pPr>
      <w:r w:rsidRPr="00762244">
        <w:rPr>
          <w:rFonts w:ascii="Palatino Linotype" w:hAnsi="Palatino Linotype"/>
          <w:sz w:val="22"/>
          <w:lang w:val="en-US" w:bidi="ar-SA"/>
        </w:rPr>
        <w:t>“</w:t>
      </w:r>
      <w:bookmarkStart w:id="1" w:name="_Hlk195350661"/>
      <w:r w:rsidRPr="00762244">
        <w:rPr>
          <w:rFonts w:ascii="Palatino Linotype" w:hAnsi="Palatino Linotype"/>
          <w:sz w:val="22"/>
          <w:lang w:val="en-US" w:bidi="ar-SA"/>
        </w:rPr>
        <w:t xml:space="preserve">Tidak </w:t>
      </w:r>
      <w:proofErr w:type="spellStart"/>
      <w:r w:rsidRPr="00762244">
        <w:rPr>
          <w:rFonts w:ascii="Palatino Linotype" w:hAnsi="Palatino Linotype"/>
          <w:sz w:val="22"/>
          <w:lang w:val="en-US" w:bidi="ar-SA"/>
        </w:rPr>
        <w:t>boleh</w:t>
      </w:r>
      <w:proofErr w:type="spellEnd"/>
      <w:r w:rsidRPr="00762244">
        <w:rPr>
          <w:rFonts w:ascii="Palatino Linotype" w:hAnsi="Palatino Linotype"/>
          <w:sz w:val="22"/>
          <w:lang w:val="en-US" w:bidi="ar-SA"/>
        </w:rPr>
        <w:t xml:space="preserve"> </w:t>
      </w:r>
      <w:proofErr w:type="spellStart"/>
      <w:r w:rsidRPr="00762244">
        <w:rPr>
          <w:rFonts w:ascii="Palatino Linotype" w:hAnsi="Palatino Linotype"/>
          <w:sz w:val="22"/>
          <w:lang w:val="en-US" w:bidi="ar-SA"/>
        </w:rPr>
        <w:t>memudaratkan</w:t>
      </w:r>
      <w:proofErr w:type="spellEnd"/>
      <w:r w:rsidRPr="00762244">
        <w:rPr>
          <w:rFonts w:ascii="Palatino Linotype" w:hAnsi="Palatino Linotype"/>
          <w:sz w:val="22"/>
          <w:lang w:val="en-US" w:bidi="ar-SA"/>
        </w:rPr>
        <w:t xml:space="preserve"> dan </w:t>
      </w:r>
      <w:proofErr w:type="spellStart"/>
      <w:r w:rsidRPr="00762244">
        <w:rPr>
          <w:rFonts w:ascii="Palatino Linotype" w:hAnsi="Palatino Linotype"/>
          <w:sz w:val="22"/>
          <w:lang w:val="en-US" w:bidi="ar-SA"/>
        </w:rPr>
        <w:t>tidak</w:t>
      </w:r>
      <w:proofErr w:type="spellEnd"/>
      <w:r w:rsidRPr="00762244">
        <w:rPr>
          <w:rFonts w:ascii="Palatino Linotype" w:hAnsi="Palatino Linotype"/>
          <w:sz w:val="22"/>
          <w:lang w:val="en-US" w:bidi="ar-SA"/>
        </w:rPr>
        <w:t xml:space="preserve"> </w:t>
      </w:r>
      <w:proofErr w:type="spellStart"/>
      <w:r w:rsidRPr="00762244">
        <w:rPr>
          <w:rFonts w:ascii="Palatino Linotype" w:hAnsi="Palatino Linotype"/>
          <w:sz w:val="22"/>
          <w:lang w:val="en-US" w:bidi="ar-SA"/>
        </w:rPr>
        <w:t>boleh</w:t>
      </w:r>
      <w:proofErr w:type="spellEnd"/>
      <w:r w:rsidRPr="00762244">
        <w:rPr>
          <w:rFonts w:ascii="Palatino Linotype" w:hAnsi="Palatino Linotype"/>
          <w:sz w:val="22"/>
          <w:lang w:val="en-US" w:bidi="ar-SA"/>
        </w:rPr>
        <w:t xml:space="preserve"> </w:t>
      </w:r>
      <w:proofErr w:type="spellStart"/>
      <w:r w:rsidRPr="00762244">
        <w:rPr>
          <w:rFonts w:ascii="Palatino Linotype" w:hAnsi="Palatino Linotype"/>
          <w:sz w:val="22"/>
          <w:lang w:val="en-US" w:bidi="ar-SA"/>
        </w:rPr>
        <w:t>dimudaratkan</w:t>
      </w:r>
      <w:bookmarkEnd w:id="1"/>
      <w:proofErr w:type="spellEnd"/>
      <w:r w:rsidRPr="00762244">
        <w:rPr>
          <w:rFonts w:ascii="Palatino Linotype" w:hAnsi="Palatino Linotype"/>
          <w:sz w:val="22"/>
          <w:lang w:val="en-US" w:bidi="ar-SA"/>
        </w:rPr>
        <w:t>”</w:t>
      </w:r>
    </w:p>
    <w:p w14:paraId="0E55D23F" w14:textId="77777777" w:rsidR="00A00649" w:rsidRPr="00E308C2" w:rsidRDefault="00A00649" w:rsidP="00762244">
      <w:pPr>
        <w:spacing w:line="360" w:lineRule="auto"/>
        <w:ind w:left="284" w:firstLine="0"/>
        <w:jc w:val="right"/>
        <w:rPr>
          <w:rFonts w:ascii="Palatino Linotype" w:hAnsi="Palatino Linotype" w:cs="Traditional Arabic"/>
          <w:b/>
          <w:bCs/>
          <w:sz w:val="28"/>
          <w:szCs w:val="28"/>
          <w:rtl/>
          <w:lang w:bidi="ar-SA"/>
        </w:rPr>
      </w:pPr>
      <w:r w:rsidRPr="00E308C2">
        <w:rPr>
          <w:rFonts w:ascii="Palatino Linotype" w:hAnsi="Palatino Linotype" w:cs="Traditional Arabic"/>
          <w:b/>
          <w:bCs/>
          <w:sz w:val="28"/>
          <w:szCs w:val="28"/>
          <w:rtl/>
          <w:lang w:bidi="ar-SA"/>
        </w:rPr>
        <w:t>حَرَّمَ اللهُ مِنَ المُؤمِنِينَ دَمَهُ وَمَالَهُ وَعَرِضَهُ وَأَن لاَ يَظُنَّ إلاَّ الخَيرَ</w:t>
      </w:r>
    </w:p>
    <w:p w14:paraId="3499C34F" w14:textId="22FA82B1" w:rsidR="00F161BB" w:rsidRPr="00762244" w:rsidRDefault="00A00649" w:rsidP="00762244">
      <w:pPr>
        <w:spacing w:line="360" w:lineRule="auto"/>
        <w:ind w:left="0"/>
        <w:rPr>
          <w:rFonts w:ascii="Palatino Linotype" w:hAnsi="Palatino Linotype"/>
          <w:sz w:val="22"/>
          <w:rtl/>
          <w:lang w:val="en-US" w:bidi="ar-SA"/>
        </w:rPr>
      </w:pPr>
      <w:r w:rsidRPr="00762244">
        <w:rPr>
          <w:rFonts w:ascii="Palatino Linotype" w:hAnsi="Palatino Linotype"/>
          <w:sz w:val="22"/>
          <w:lang w:val="en-US" w:bidi="ar-SA"/>
        </w:rPr>
        <w:t xml:space="preserve">“Allah </w:t>
      </w:r>
      <w:proofErr w:type="spellStart"/>
      <w:r w:rsidRPr="00762244">
        <w:rPr>
          <w:rFonts w:ascii="Palatino Linotype" w:hAnsi="Palatino Linotype"/>
          <w:sz w:val="22"/>
          <w:lang w:val="en-US" w:bidi="ar-SA"/>
        </w:rPr>
        <w:t>mengharamkan</w:t>
      </w:r>
      <w:proofErr w:type="spellEnd"/>
      <w:r w:rsidRPr="00762244">
        <w:rPr>
          <w:rFonts w:ascii="Palatino Linotype" w:hAnsi="Palatino Linotype"/>
          <w:sz w:val="22"/>
          <w:lang w:val="en-US" w:bidi="ar-SA"/>
        </w:rPr>
        <w:t xml:space="preserve"> </w:t>
      </w:r>
      <w:proofErr w:type="spellStart"/>
      <w:r w:rsidRPr="00762244">
        <w:rPr>
          <w:rFonts w:ascii="Palatino Linotype" w:hAnsi="Palatino Linotype"/>
          <w:sz w:val="22"/>
          <w:lang w:val="en-US" w:bidi="ar-SA"/>
        </w:rPr>
        <w:t>dari</w:t>
      </w:r>
      <w:proofErr w:type="spellEnd"/>
      <w:r w:rsidRPr="00762244">
        <w:rPr>
          <w:rFonts w:ascii="Palatino Linotype" w:hAnsi="Palatino Linotype"/>
          <w:sz w:val="22"/>
          <w:lang w:val="en-US" w:bidi="ar-SA"/>
        </w:rPr>
        <w:t xml:space="preserve"> orang </w:t>
      </w:r>
      <w:proofErr w:type="spellStart"/>
      <w:r w:rsidRPr="00762244">
        <w:rPr>
          <w:rFonts w:ascii="Palatino Linotype" w:hAnsi="Palatino Linotype"/>
          <w:sz w:val="22"/>
          <w:lang w:val="en-US" w:bidi="ar-SA"/>
        </w:rPr>
        <w:t>mukmin</w:t>
      </w:r>
      <w:proofErr w:type="spellEnd"/>
      <w:r w:rsidRPr="00762244">
        <w:rPr>
          <w:rFonts w:ascii="Palatino Linotype" w:hAnsi="Palatino Linotype"/>
          <w:sz w:val="22"/>
          <w:lang w:val="en-US" w:bidi="ar-SA"/>
        </w:rPr>
        <w:t xml:space="preserve">, </w:t>
      </w:r>
      <w:proofErr w:type="spellStart"/>
      <w:r w:rsidRPr="00762244">
        <w:rPr>
          <w:rFonts w:ascii="Palatino Linotype" w:hAnsi="Palatino Linotype"/>
          <w:sz w:val="22"/>
          <w:lang w:val="en-US" w:bidi="ar-SA"/>
        </w:rPr>
        <w:t>darahnya</w:t>
      </w:r>
      <w:proofErr w:type="spellEnd"/>
      <w:r w:rsidRPr="00762244">
        <w:rPr>
          <w:rFonts w:ascii="Palatino Linotype" w:hAnsi="Palatino Linotype"/>
          <w:sz w:val="22"/>
          <w:lang w:val="en-US" w:bidi="ar-SA"/>
        </w:rPr>
        <w:t xml:space="preserve">, </w:t>
      </w:r>
      <w:proofErr w:type="spellStart"/>
      <w:r w:rsidRPr="00762244">
        <w:rPr>
          <w:rFonts w:ascii="Palatino Linotype" w:hAnsi="Palatino Linotype"/>
          <w:sz w:val="22"/>
          <w:lang w:val="en-US" w:bidi="ar-SA"/>
        </w:rPr>
        <w:t>hartanya</w:t>
      </w:r>
      <w:proofErr w:type="spellEnd"/>
      <w:r w:rsidRPr="00762244">
        <w:rPr>
          <w:rFonts w:ascii="Palatino Linotype" w:hAnsi="Palatino Linotype"/>
          <w:sz w:val="22"/>
          <w:lang w:val="en-US" w:bidi="ar-SA"/>
        </w:rPr>
        <w:t xml:space="preserve">, dan </w:t>
      </w:r>
      <w:proofErr w:type="spellStart"/>
      <w:r w:rsidRPr="00762244">
        <w:rPr>
          <w:rFonts w:ascii="Palatino Linotype" w:hAnsi="Palatino Linotype"/>
          <w:sz w:val="22"/>
          <w:lang w:val="en-US" w:bidi="ar-SA"/>
        </w:rPr>
        <w:t>kehormatannya</w:t>
      </w:r>
      <w:proofErr w:type="spellEnd"/>
      <w:r w:rsidRPr="00762244">
        <w:rPr>
          <w:rFonts w:ascii="Palatino Linotype" w:hAnsi="Palatino Linotype"/>
          <w:sz w:val="22"/>
          <w:lang w:val="en-US" w:bidi="ar-SA"/>
        </w:rPr>
        <w:t xml:space="preserve">, dan </w:t>
      </w:r>
      <w:proofErr w:type="spellStart"/>
      <w:r w:rsidRPr="00762244">
        <w:rPr>
          <w:rFonts w:ascii="Palatino Linotype" w:hAnsi="Palatino Linotype"/>
          <w:sz w:val="22"/>
          <w:lang w:val="en-US" w:bidi="ar-SA"/>
        </w:rPr>
        <w:t>tidak</w:t>
      </w:r>
      <w:proofErr w:type="spellEnd"/>
      <w:r w:rsidRPr="00762244">
        <w:rPr>
          <w:rFonts w:ascii="Palatino Linotype" w:hAnsi="Palatino Linotype"/>
          <w:sz w:val="22"/>
          <w:lang w:val="en-US" w:bidi="ar-SA"/>
        </w:rPr>
        <w:t xml:space="preserve"> </w:t>
      </w:r>
      <w:proofErr w:type="spellStart"/>
      <w:r w:rsidRPr="00762244">
        <w:rPr>
          <w:rFonts w:ascii="Palatino Linotype" w:hAnsi="Palatino Linotype"/>
          <w:sz w:val="22"/>
          <w:lang w:val="en-US" w:bidi="ar-SA"/>
        </w:rPr>
        <w:t>menyangka</w:t>
      </w:r>
      <w:proofErr w:type="spellEnd"/>
      <w:r w:rsidRPr="00762244">
        <w:rPr>
          <w:rFonts w:ascii="Palatino Linotype" w:hAnsi="Palatino Linotype"/>
          <w:sz w:val="22"/>
          <w:lang w:val="en-US" w:bidi="ar-SA"/>
        </w:rPr>
        <w:t xml:space="preserve"> </w:t>
      </w:r>
      <w:proofErr w:type="spellStart"/>
      <w:r w:rsidRPr="00762244">
        <w:rPr>
          <w:rFonts w:ascii="Palatino Linotype" w:hAnsi="Palatino Linotype"/>
          <w:sz w:val="22"/>
          <w:lang w:val="en-US" w:bidi="ar-SA"/>
        </w:rPr>
        <w:t>kecuali</w:t>
      </w:r>
      <w:proofErr w:type="spellEnd"/>
      <w:r w:rsidRPr="00762244">
        <w:rPr>
          <w:rFonts w:ascii="Palatino Linotype" w:hAnsi="Palatino Linotype"/>
          <w:sz w:val="22"/>
          <w:lang w:val="en-US" w:bidi="ar-SA"/>
        </w:rPr>
        <w:t xml:space="preserve"> </w:t>
      </w:r>
      <w:proofErr w:type="spellStart"/>
      <w:r w:rsidRPr="00762244">
        <w:rPr>
          <w:rFonts w:ascii="Palatino Linotype" w:hAnsi="Palatino Linotype"/>
          <w:sz w:val="22"/>
          <w:lang w:val="en-US" w:bidi="ar-SA"/>
        </w:rPr>
        <w:t>dengan</w:t>
      </w:r>
      <w:proofErr w:type="spellEnd"/>
      <w:r w:rsidRPr="00762244">
        <w:rPr>
          <w:rFonts w:ascii="Palatino Linotype" w:hAnsi="Palatino Linotype"/>
          <w:sz w:val="22"/>
          <w:lang w:val="en-US" w:bidi="ar-SA"/>
        </w:rPr>
        <w:t xml:space="preserve"> </w:t>
      </w:r>
      <w:proofErr w:type="spellStart"/>
      <w:r w:rsidRPr="00762244">
        <w:rPr>
          <w:rFonts w:ascii="Palatino Linotype" w:hAnsi="Palatino Linotype"/>
          <w:sz w:val="22"/>
          <w:lang w:val="en-US" w:bidi="ar-SA"/>
        </w:rPr>
        <w:t>sangkaan</w:t>
      </w:r>
      <w:proofErr w:type="spellEnd"/>
      <w:r w:rsidRPr="00762244">
        <w:rPr>
          <w:rFonts w:ascii="Palatino Linotype" w:hAnsi="Palatino Linotype"/>
          <w:sz w:val="22"/>
          <w:lang w:val="en-US" w:bidi="ar-SA"/>
        </w:rPr>
        <w:t xml:space="preserve"> yang </w:t>
      </w:r>
      <w:proofErr w:type="spellStart"/>
      <w:r w:rsidRPr="00762244">
        <w:rPr>
          <w:rFonts w:ascii="Palatino Linotype" w:hAnsi="Palatino Linotype"/>
          <w:sz w:val="22"/>
          <w:lang w:val="en-US" w:bidi="ar-SA"/>
        </w:rPr>
        <w:t>baik</w:t>
      </w:r>
      <w:proofErr w:type="spellEnd"/>
      <w:r w:rsidRPr="00762244">
        <w:rPr>
          <w:rFonts w:ascii="Palatino Linotype" w:hAnsi="Palatino Linotype"/>
          <w:sz w:val="22"/>
          <w:lang w:val="en-US" w:bidi="ar-SA"/>
        </w:rPr>
        <w:t>” (HR. Muslim).</w:t>
      </w:r>
    </w:p>
    <w:p w14:paraId="0828C91B" w14:textId="7F0DD7DA" w:rsidR="00A00649" w:rsidRPr="00762244" w:rsidRDefault="00A00649" w:rsidP="00762244">
      <w:pPr>
        <w:spacing w:line="360" w:lineRule="auto"/>
        <w:ind w:left="284" w:firstLine="0"/>
        <w:jc w:val="right"/>
        <w:rPr>
          <w:rFonts w:ascii="Palatino Linotype" w:hAnsi="Palatino Linotype" w:cs="Traditional Arabic"/>
          <w:b/>
          <w:bCs/>
          <w:sz w:val="22"/>
          <w:rtl/>
          <w:lang w:bidi="ar-SA"/>
        </w:rPr>
      </w:pPr>
      <w:r w:rsidRPr="00E308C2">
        <w:rPr>
          <w:rFonts w:ascii="Palatino Linotype" w:hAnsi="Palatino Linotype" w:cs="Traditional Arabic"/>
          <w:b/>
          <w:bCs/>
          <w:sz w:val="28"/>
          <w:szCs w:val="28"/>
          <w:rtl/>
          <w:lang w:bidi="ar-SA"/>
        </w:rPr>
        <w:t>إِنَّ دِمَاءَكُم وَأَموَالَكُمْ وَإِعرَاضَكُم</w:t>
      </w:r>
      <w:r w:rsidRPr="00762244">
        <w:rPr>
          <w:rFonts w:ascii="Palatino Linotype" w:hAnsi="Palatino Linotype" w:cs="Traditional Arabic"/>
          <w:b/>
          <w:bCs/>
          <w:sz w:val="22"/>
          <w:rtl/>
          <w:lang w:bidi="ar-SA"/>
        </w:rPr>
        <w:t xml:space="preserve"> </w:t>
      </w:r>
      <w:r w:rsidRPr="00E308C2">
        <w:rPr>
          <w:rFonts w:ascii="Palatino Linotype" w:hAnsi="Palatino Linotype" w:cs="Traditional Arabic"/>
          <w:b/>
          <w:bCs/>
          <w:sz w:val="28"/>
          <w:szCs w:val="28"/>
          <w:rtl/>
          <w:lang w:bidi="ar-SA"/>
        </w:rPr>
        <w:t>حَرَامٌ</w:t>
      </w:r>
      <w:r w:rsidR="006352EF" w:rsidRPr="00762244">
        <w:rPr>
          <w:rStyle w:val="FootnoteReference"/>
          <w:rFonts w:ascii="Palatino Linotype" w:eastAsiaTheme="majorEastAsia" w:hAnsi="Palatino Linotype" w:cs="Traditional Arabic"/>
          <w:sz w:val="22"/>
          <w:lang w:val="en-US" w:bidi="ar-SA"/>
        </w:rPr>
        <w:footnoteReference w:id="33"/>
      </w:r>
    </w:p>
    <w:p w14:paraId="1FB7C6C2" w14:textId="0E7A25EE" w:rsidR="00A00649" w:rsidRPr="00762244" w:rsidRDefault="00A00649" w:rsidP="00762244">
      <w:pPr>
        <w:spacing w:line="360" w:lineRule="auto"/>
        <w:ind w:left="0"/>
        <w:rPr>
          <w:rFonts w:ascii="Palatino Linotype" w:hAnsi="Palatino Linotype"/>
          <w:sz w:val="22"/>
          <w:rtl/>
          <w:lang w:val="en-US" w:bidi="ar-SA"/>
        </w:rPr>
      </w:pPr>
      <w:r w:rsidRPr="00762244">
        <w:rPr>
          <w:rFonts w:ascii="Palatino Linotype" w:hAnsi="Palatino Linotype"/>
          <w:sz w:val="22"/>
          <w:lang w:bidi="ar-SA"/>
        </w:rPr>
        <w:t>“</w:t>
      </w:r>
      <w:proofErr w:type="spellStart"/>
      <w:r w:rsidRPr="00762244">
        <w:rPr>
          <w:rFonts w:ascii="Palatino Linotype" w:hAnsi="Palatino Linotype"/>
          <w:sz w:val="22"/>
          <w:lang w:bidi="ar-SA"/>
        </w:rPr>
        <w:t>Sesungguhnya</w:t>
      </w:r>
      <w:proofErr w:type="spellEnd"/>
      <w:r w:rsidRPr="00762244">
        <w:rPr>
          <w:rFonts w:ascii="Palatino Linotype" w:hAnsi="Palatino Linotype"/>
          <w:sz w:val="22"/>
          <w:lang w:bidi="ar-SA"/>
        </w:rPr>
        <w:t xml:space="preserve"> </w:t>
      </w:r>
      <w:proofErr w:type="spellStart"/>
      <w:r w:rsidRPr="00762244">
        <w:rPr>
          <w:rFonts w:ascii="Palatino Linotype" w:hAnsi="Palatino Linotype"/>
          <w:sz w:val="22"/>
          <w:lang w:bidi="ar-SA"/>
        </w:rPr>
        <w:t>darah-darah</w:t>
      </w:r>
      <w:proofErr w:type="spellEnd"/>
      <w:r w:rsidRPr="00762244">
        <w:rPr>
          <w:rFonts w:ascii="Palatino Linotype" w:hAnsi="Palatino Linotype"/>
          <w:sz w:val="22"/>
          <w:lang w:bidi="ar-SA"/>
        </w:rPr>
        <w:t xml:space="preserve"> </w:t>
      </w:r>
      <w:proofErr w:type="spellStart"/>
      <w:r w:rsidRPr="00762244">
        <w:rPr>
          <w:rFonts w:ascii="Palatino Linotype" w:hAnsi="Palatino Linotype"/>
          <w:sz w:val="22"/>
          <w:lang w:bidi="ar-SA"/>
        </w:rPr>
        <w:t>kamu</w:t>
      </w:r>
      <w:proofErr w:type="spellEnd"/>
      <w:r w:rsidRPr="00762244">
        <w:rPr>
          <w:rFonts w:ascii="Palatino Linotype" w:hAnsi="Palatino Linotype"/>
          <w:sz w:val="22"/>
          <w:lang w:bidi="ar-SA"/>
        </w:rPr>
        <w:t xml:space="preserve"> </w:t>
      </w:r>
      <w:proofErr w:type="spellStart"/>
      <w:r w:rsidRPr="00762244">
        <w:rPr>
          <w:rFonts w:ascii="Palatino Linotype" w:hAnsi="Palatino Linotype"/>
          <w:sz w:val="22"/>
          <w:lang w:bidi="ar-SA"/>
        </w:rPr>
        <w:t>semua</w:t>
      </w:r>
      <w:proofErr w:type="spellEnd"/>
      <w:r w:rsidRPr="00762244">
        <w:rPr>
          <w:rFonts w:ascii="Palatino Linotype" w:hAnsi="Palatino Linotype"/>
          <w:sz w:val="22"/>
          <w:lang w:bidi="ar-SA"/>
        </w:rPr>
        <w:t xml:space="preserve">, </w:t>
      </w:r>
      <w:proofErr w:type="spellStart"/>
      <w:r w:rsidRPr="00762244">
        <w:rPr>
          <w:rFonts w:ascii="Palatino Linotype" w:hAnsi="Palatino Linotype"/>
          <w:sz w:val="22"/>
          <w:lang w:bidi="ar-SA"/>
        </w:rPr>
        <w:t>harta-harta</w:t>
      </w:r>
      <w:proofErr w:type="spellEnd"/>
      <w:r w:rsidRPr="00762244">
        <w:rPr>
          <w:rFonts w:ascii="Palatino Linotype" w:hAnsi="Palatino Linotype"/>
          <w:sz w:val="22"/>
          <w:lang w:bidi="ar-SA"/>
        </w:rPr>
        <w:t xml:space="preserve"> </w:t>
      </w:r>
      <w:proofErr w:type="spellStart"/>
      <w:r w:rsidRPr="00762244">
        <w:rPr>
          <w:rFonts w:ascii="Palatino Linotype" w:hAnsi="Palatino Linotype"/>
          <w:sz w:val="22"/>
          <w:lang w:bidi="ar-SA"/>
        </w:rPr>
        <w:t>kamu</w:t>
      </w:r>
      <w:proofErr w:type="spellEnd"/>
      <w:r w:rsidRPr="00762244">
        <w:rPr>
          <w:rFonts w:ascii="Palatino Linotype" w:hAnsi="Palatino Linotype"/>
          <w:sz w:val="22"/>
          <w:lang w:bidi="ar-SA"/>
        </w:rPr>
        <w:t xml:space="preserve"> </w:t>
      </w:r>
      <w:proofErr w:type="spellStart"/>
      <w:r w:rsidRPr="00762244">
        <w:rPr>
          <w:rFonts w:ascii="Palatino Linotype" w:hAnsi="Palatino Linotype"/>
          <w:sz w:val="22"/>
          <w:lang w:bidi="ar-SA"/>
        </w:rPr>
        <w:t>semua</w:t>
      </w:r>
      <w:proofErr w:type="spellEnd"/>
      <w:r w:rsidRPr="00762244">
        <w:rPr>
          <w:rFonts w:ascii="Palatino Linotype" w:hAnsi="Palatino Linotype"/>
          <w:sz w:val="22"/>
          <w:lang w:bidi="ar-SA"/>
        </w:rPr>
        <w:t xml:space="preserve">, dan </w:t>
      </w:r>
      <w:proofErr w:type="spellStart"/>
      <w:r w:rsidRPr="00762244">
        <w:rPr>
          <w:rFonts w:ascii="Palatino Linotype" w:hAnsi="Palatino Linotype"/>
          <w:sz w:val="22"/>
          <w:lang w:bidi="ar-SA"/>
        </w:rPr>
        <w:t>kehormatan</w:t>
      </w:r>
      <w:proofErr w:type="spellEnd"/>
      <w:r w:rsidRPr="00762244">
        <w:rPr>
          <w:rFonts w:ascii="Palatino Linotype" w:hAnsi="Palatino Linotype"/>
          <w:sz w:val="22"/>
          <w:lang w:bidi="ar-SA"/>
        </w:rPr>
        <w:t xml:space="preserve"> </w:t>
      </w:r>
      <w:proofErr w:type="spellStart"/>
      <w:r w:rsidRPr="00762244">
        <w:rPr>
          <w:rFonts w:ascii="Palatino Linotype" w:hAnsi="Palatino Linotype"/>
          <w:sz w:val="22"/>
          <w:lang w:bidi="ar-SA"/>
        </w:rPr>
        <w:t>kamu</w:t>
      </w:r>
      <w:proofErr w:type="spellEnd"/>
      <w:r w:rsidRPr="00762244">
        <w:rPr>
          <w:rFonts w:ascii="Palatino Linotype" w:hAnsi="Palatino Linotype"/>
          <w:sz w:val="22"/>
          <w:lang w:bidi="ar-SA"/>
        </w:rPr>
        <w:t xml:space="preserve"> </w:t>
      </w:r>
      <w:proofErr w:type="spellStart"/>
      <w:r w:rsidRPr="00762244">
        <w:rPr>
          <w:rFonts w:ascii="Palatino Linotype" w:hAnsi="Palatino Linotype"/>
          <w:sz w:val="22"/>
          <w:lang w:bidi="ar-SA"/>
        </w:rPr>
        <w:t>semua</w:t>
      </w:r>
      <w:proofErr w:type="spellEnd"/>
      <w:r w:rsidRPr="00762244">
        <w:rPr>
          <w:rFonts w:ascii="Palatino Linotype" w:hAnsi="Palatino Linotype"/>
          <w:sz w:val="22"/>
          <w:lang w:bidi="ar-SA"/>
        </w:rPr>
        <w:t xml:space="preserve"> </w:t>
      </w:r>
      <w:proofErr w:type="spellStart"/>
      <w:r w:rsidRPr="00762244">
        <w:rPr>
          <w:rFonts w:ascii="Palatino Linotype" w:hAnsi="Palatino Linotype"/>
          <w:sz w:val="22"/>
          <w:lang w:bidi="ar-SA"/>
        </w:rPr>
        <w:t>adalah</w:t>
      </w:r>
      <w:proofErr w:type="spellEnd"/>
      <w:r w:rsidRPr="00762244">
        <w:rPr>
          <w:rFonts w:ascii="Palatino Linotype" w:hAnsi="Palatino Linotype"/>
          <w:sz w:val="22"/>
          <w:lang w:bidi="ar-SA"/>
        </w:rPr>
        <w:t xml:space="preserve"> haram di </w:t>
      </w:r>
      <w:proofErr w:type="spellStart"/>
      <w:r w:rsidRPr="00762244">
        <w:rPr>
          <w:rFonts w:ascii="Palatino Linotype" w:hAnsi="Palatino Linotype"/>
          <w:sz w:val="22"/>
          <w:lang w:bidi="ar-SA"/>
        </w:rPr>
        <w:t>antara</w:t>
      </w:r>
      <w:proofErr w:type="spellEnd"/>
      <w:r w:rsidRPr="00762244">
        <w:rPr>
          <w:rFonts w:ascii="Palatino Linotype" w:hAnsi="Palatino Linotype"/>
          <w:sz w:val="22"/>
          <w:lang w:bidi="ar-SA"/>
        </w:rPr>
        <w:t xml:space="preserve"> </w:t>
      </w:r>
      <w:proofErr w:type="spellStart"/>
      <w:r w:rsidRPr="00762244">
        <w:rPr>
          <w:rFonts w:ascii="Palatino Linotype" w:hAnsi="Palatino Linotype"/>
          <w:sz w:val="22"/>
          <w:lang w:bidi="ar-SA"/>
        </w:rPr>
        <w:t>kamu</w:t>
      </w:r>
      <w:proofErr w:type="spellEnd"/>
      <w:r w:rsidRPr="00762244">
        <w:rPr>
          <w:rFonts w:ascii="Palatino Linotype" w:hAnsi="Palatino Linotype"/>
          <w:sz w:val="22"/>
          <w:lang w:bidi="ar-SA"/>
        </w:rPr>
        <w:t xml:space="preserve"> </w:t>
      </w:r>
      <w:proofErr w:type="spellStart"/>
      <w:r w:rsidRPr="00762244">
        <w:rPr>
          <w:rFonts w:ascii="Palatino Linotype" w:hAnsi="Palatino Linotype"/>
          <w:sz w:val="22"/>
          <w:lang w:bidi="ar-SA"/>
        </w:rPr>
        <w:t>semua</w:t>
      </w:r>
      <w:proofErr w:type="spellEnd"/>
      <w:r w:rsidRPr="00762244">
        <w:rPr>
          <w:rFonts w:ascii="Palatino Linotype" w:hAnsi="Palatino Linotype"/>
          <w:sz w:val="22"/>
          <w:lang w:bidi="ar-SA"/>
        </w:rPr>
        <w:t xml:space="preserve">” </w:t>
      </w:r>
      <w:r w:rsidRPr="00762244">
        <w:rPr>
          <w:rFonts w:ascii="Palatino Linotype" w:hAnsi="Palatino Linotype"/>
          <w:sz w:val="22"/>
          <w:lang w:val="en-US" w:bidi="ar-SA"/>
        </w:rPr>
        <w:t>(HR. Muslim).</w:t>
      </w:r>
    </w:p>
    <w:p w14:paraId="6850D1EC" w14:textId="52D335A2" w:rsidR="00A00649" w:rsidRPr="00762244" w:rsidRDefault="00AC178A" w:rsidP="00762244">
      <w:pPr>
        <w:spacing w:line="360" w:lineRule="auto"/>
        <w:ind w:left="0" w:firstLine="567"/>
        <w:rPr>
          <w:rFonts w:ascii="Palatino Linotype" w:hAnsi="Palatino Linotype"/>
          <w:sz w:val="22"/>
        </w:rPr>
      </w:pPr>
      <w:proofErr w:type="spellStart"/>
      <w:r w:rsidRPr="00762244">
        <w:rPr>
          <w:rFonts w:ascii="Palatino Linotype" w:hAnsi="Palatino Linotype"/>
          <w:sz w:val="22"/>
          <w:lang w:bidi="ar-SA"/>
        </w:rPr>
        <w:lastRenderedPageBreak/>
        <w:t>K</w:t>
      </w:r>
      <w:r w:rsidRPr="00762244">
        <w:rPr>
          <w:rFonts w:ascii="Palatino Linotype" w:hAnsi="Palatino Linotype"/>
          <w:sz w:val="22"/>
        </w:rPr>
        <w:t>edua</w:t>
      </w:r>
      <w:proofErr w:type="spellEnd"/>
      <w:r w:rsidRPr="00762244">
        <w:rPr>
          <w:rFonts w:ascii="Palatino Linotype" w:hAnsi="Palatino Linotype"/>
          <w:sz w:val="22"/>
        </w:rPr>
        <w:t xml:space="preserve"> </w:t>
      </w:r>
      <w:proofErr w:type="spellStart"/>
      <w:r w:rsidRPr="00762244">
        <w:rPr>
          <w:rFonts w:ascii="Palatino Linotype" w:hAnsi="Palatino Linotype"/>
          <w:sz w:val="22"/>
        </w:rPr>
        <w:t>hadis</w:t>
      </w:r>
      <w:proofErr w:type="spellEnd"/>
      <w:r w:rsidRPr="00762244">
        <w:rPr>
          <w:rFonts w:ascii="Palatino Linotype" w:hAnsi="Palatino Linotype"/>
          <w:sz w:val="22"/>
        </w:rPr>
        <w:t xml:space="preserve"> yang </w:t>
      </w:r>
      <w:proofErr w:type="spellStart"/>
      <w:r w:rsidRPr="00762244">
        <w:rPr>
          <w:rFonts w:ascii="Palatino Linotype" w:hAnsi="Palatino Linotype"/>
          <w:sz w:val="22"/>
        </w:rPr>
        <w:t>telah</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dikemukakan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menunjukkan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bahwa</w:t>
      </w:r>
      <w:proofErr w:type="spellEnd"/>
      <w:r w:rsidRPr="00762244">
        <w:rPr>
          <w:rFonts w:ascii="Palatino Linotype" w:hAnsi="Palatino Linotype"/>
          <w:sz w:val="22"/>
        </w:rPr>
        <w:t xml:space="preserve"> </w:t>
      </w:r>
      <w:proofErr w:type="spellStart"/>
      <w:r w:rsidRPr="00762244">
        <w:rPr>
          <w:rFonts w:ascii="Palatino Linotype" w:hAnsi="Palatino Linotype"/>
          <w:sz w:val="22"/>
        </w:rPr>
        <w:t>harta</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darah</w:t>
      </w:r>
      <w:proofErr w:type="spellEnd"/>
      <w:r w:rsidRPr="00762244">
        <w:rPr>
          <w:rFonts w:ascii="Palatino Linotype" w:hAnsi="Palatino Linotype"/>
          <w:sz w:val="22"/>
        </w:rPr>
        <w:t xml:space="preserve">, dan </w:t>
      </w:r>
      <w:proofErr w:type="spellStart"/>
      <w:r w:rsidRPr="00762244">
        <w:rPr>
          <w:rFonts w:ascii="Palatino Linotype" w:hAnsi="Palatino Linotype"/>
          <w:sz w:val="22"/>
        </w:rPr>
        <w:t>kehormatan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seorang</w:t>
      </w:r>
      <w:proofErr w:type="spellEnd"/>
      <w:r w:rsidRPr="00762244">
        <w:rPr>
          <w:rFonts w:ascii="Palatino Linotype" w:hAnsi="Palatino Linotype"/>
          <w:sz w:val="22"/>
        </w:rPr>
        <w:t xml:space="preserve"> </w:t>
      </w:r>
      <w:proofErr w:type="spellStart"/>
      <w:r w:rsidRPr="00762244">
        <w:rPr>
          <w:rFonts w:ascii="Palatino Linotype" w:hAnsi="Palatino Linotype"/>
          <w:sz w:val="22"/>
        </w:rPr>
        <w:t>muslim</w:t>
      </w:r>
      <w:proofErr w:type="spellEnd"/>
      <w:r w:rsidRPr="00762244">
        <w:rPr>
          <w:rFonts w:ascii="Palatino Linotype" w:hAnsi="Palatino Linotype"/>
          <w:sz w:val="22"/>
        </w:rPr>
        <w:t xml:space="preserve"> </w:t>
      </w:r>
      <w:proofErr w:type="spellStart"/>
      <w:r w:rsidRPr="00762244">
        <w:rPr>
          <w:rFonts w:ascii="Palatino Linotype" w:hAnsi="Palatino Linotype"/>
          <w:sz w:val="22"/>
        </w:rPr>
        <w:t>adalah</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sesuatu</w:t>
      </w:r>
      <w:proofErr w:type="spellEnd"/>
      <w:r w:rsidRPr="00762244">
        <w:rPr>
          <w:rFonts w:ascii="Palatino Linotype" w:hAnsi="Palatino Linotype"/>
          <w:sz w:val="22"/>
        </w:rPr>
        <w:t xml:space="preserve"> yang </w:t>
      </w:r>
      <w:proofErr w:type="spellStart"/>
      <w:r w:rsidRPr="00762244">
        <w:rPr>
          <w:rFonts w:ascii="Palatino Linotype" w:hAnsi="Palatino Linotype"/>
          <w:sz w:val="22"/>
        </w:rPr>
        <w:t>sakral</w:t>
      </w:r>
      <w:proofErr w:type="spellEnd"/>
      <w:r w:rsidRPr="00762244">
        <w:rPr>
          <w:rFonts w:ascii="Palatino Linotype" w:hAnsi="Palatino Linotype"/>
          <w:sz w:val="22"/>
        </w:rPr>
        <w:t xml:space="preserve"> dan </w:t>
      </w:r>
      <w:proofErr w:type="spellStart"/>
      <w:r w:rsidRPr="00762244">
        <w:rPr>
          <w:rFonts w:ascii="Palatino Linotype" w:hAnsi="Palatino Linotype"/>
          <w:sz w:val="22"/>
        </w:rPr>
        <w:t>tidak</w:t>
      </w:r>
      <w:proofErr w:type="spellEnd"/>
      <w:r w:rsidRPr="00762244">
        <w:rPr>
          <w:rFonts w:ascii="Palatino Linotype" w:hAnsi="Palatino Linotype"/>
          <w:sz w:val="22"/>
        </w:rPr>
        <w:t xml:space="preserve"> </w:t>
      </w:r>
      <w:proofErr w:type="spellStart"/>
      <w:r w:rsidRPr="00762244">
        <w:rPr>
          <w:rFonts w:ascii="Palatino Linotype" w:hAnsi="Palatino Linotype"/>
          <w:sz w:val="22"/>
        </w:rPr>
        <w:t>boleh</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dilanggar</w:t>
      </w:r>
      <w:proofErr w:type="spellEnd"/>
      <w:r w:rsidRPr="00762244">
        <w:rPr>
          <w:rFonts w:ascii="Palatino Linotype" w:hAnsi="Palatino Linotype"/>
          <w:sz w:val="22"/>
        </w:rPr>
        <w:t xml:space="preserve">. Oleh </w:t>
      </w:r>
      <w:proofErr w:type="spellStart"/>
      <w:r w:rsidRPr="00762244">
        <w:rPr>
          <w:rFonts w:ascii="Palatino Linotype" w:hAnsi="Palatino Linotype"/>
          <w:sz w:val="22"/>
        </w:rPr>
        <w:t>karena</w:t>
      </w:r>
      <w:proofErr w:type="spellEnd"/>
      <w:r w:rsidRPr="00762244">
        <w:rPr>
          <w:rFonts w:ascii="Palatino Linotype" w:hAnsi="Palatino Linotype"/>
          <w:sz w:val="22"/>
        </w:rPr>
        <w:t xml:space="preserve"> </w:t>
      </w:r>
      <w:proofErr w:type="spellStart"/>
      <w:r w:rsidRPr="00762244">
        <w:rPr>
          <w:rFonts w:ascii="Palatino Linotype" w:hAnsi="Palatino Linotype"/>
          <w:sz w:val="22"/>
        </w:rPr>
        <w:t>itu</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segala</w:t>
      </w:r>
      <w:proofErr w:type="spellEnd"/>
      <w:r w:rsidRPr="00762244">
        <w:rPr>
          <w:rFonts w:ascii="Palatino Linotype" w:hAnsi="Palatino Linotype"/>
          <w:sz w:val="22"/>
        </w:rPr>
        <w:t xml:space="preserve"> </w:t>
      </w:r>
      <w:proofErr w:type="spellStart"/>
      <w:r w:rsidRPr="00762244">
        <w:rPr>
          <w:rFonts w:ascii="Palatino Linotype" w:hAnsi="Palatino Linotype"/>
          <w:sz w:val="22"/>
        </w:rPr>
        <w:t>tindakan</w:t>
      </w:r>
      <w:proofErr w:type="spellEnd"/>
      <w:r w:rsidRPr="00762244">
        <w:rPr>
          <w:rFonts w:ascii="Palatino Linotype" w:hAnsi="Palatino Linotype"/>
          <w:sz w:val="22"/>
        </w:rPr>
        <w:t xml:space="preserve"> yang </w:t>
      </w:r>
      <w:proofErr w:type="spellStart"/>
      <w:r w:rsidRPr="00762244">
        <w:rPr>
          <w:rFonts w:ascii="Palatino Linotype" w:hAnsi="Palatino Linotype"/>
          <w:sz w:val="22"/>
        </w:rPr>
        <w:t>dapat</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menimbulkan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kemudharatan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bagi</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seorang</w:t>
      </w:r>
      <w:proofErr w:type="spellEnd"/>
      <w:r w:rsidRPr="00762244">
        <w:rPr>
          <w:rFonts w:ascii="Palatino Linotype" w:hAnsi="Palatino Linotype"/>
          <w:sz w:val="22"/>
        </w:rPr>
        <w:t xml:space="preserve"> </w:t>
      </w:r>
      <w:proofErr w:type="spellStart"/>
      <w:r w:rsidRPr="00762244">
        <w:rPr>
          <w:rFonts w:ascii="Palatino Linotype" w:hAnsi="Palatino Linotype"/>
          <w:sz w:val="22"/>
        </w:rPr>
        <w:t>muslim</w:t>
      </w:r>
      <w:proofErr w:type="spellEnd"/>
      <w:r w:rsidRPr="00762244">
        <w:rPr>
          <w:rFonts w:ascii="Palatino Linotype" w:hAnsi="Palatino Linotype"/>
          <w:sz w:val="22"/>
        </w:rPr>
        <w:t xml:space="preserve"> sangat </w:t>
      </w:r>
      <w:proofErr w:type="spellStart"/>
      <w:r w:rsidRPr="00762244">
        <w:rPr>
          <w:rFonts w:ascii="Palatino Linotype" w:hAnsi="Palatino Linotype"/>
          <w:sz w:val="22"/>
        </w:rPr>
        <w:t>dilarang</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dalam</w:t>
      </w:r>
      <w:proofErr w:type="spellEnd"/>
      <w:r w:rsidRPr="00762244">
        <w:rPr>
          <w:rFonts w:ascii="Palatino Linotype" w:hAnsi="Palatino Linotype"/>
          <w:sz w:val="22"/>
        </w:rPr>
        <w:t xml:space="preserve"> </w:t>
      </w:r>
      <w:proofErr w:type="spellStart"/>
      <w:r w:rsidRPr="00762244">
        <w:rPr>
          <w:rFonts w:ascii="Palatino Linotype" w:hAnsi="Palatino Linotype"/>
          <w:sz w:val="22"/>
        </w:rPr>
        <w:t>ajaran</w:t>
      </w:r>
      <w:proofErr w:type="spellEnd"/>
      <w:r w:rsidRPr="00762244">
        <w:rPr>
          <w:rFonts w:ascii="Palatino Linotype" w:hAnsi="Palatino Linotype"/>
          <w:sz w:val="22"/>
        </w:rPr>
        <w:t xml:space="preserve"> Islam</w:t>
      </w:r>
      <w:r w:rsidR="00A00649" w:rsidRPr="00762244">
        <w:rPr>
          <w:rFonts w:ascii="Palatino Linotype" w:hAnsi="Palatino Linotype"/>
          <w:sz w:val="22"/>
        </w:rPr>
        <w:t>.</w:t>
      </w:r>
      <w:r w:rsidR="00A00649" w:rsidRPr="00762244">
        <w:rPr>
          <w:rStyle w:val="FootnoteReference"/>
          <w:rFonts w:ascii="Palatino Linotype" w:eastAsiaTheme="majorEastAsia" w:hAnsi="Palatino Linotype"/>
          <w:sz w:val="22"/>
        </w:rPr>
        <w:footnoteReference w:id="34"/>
      </w:r>
    </w:p>
    <w:p w14:paraId="7F923594" w14:textId="77777777" w:rsidR="00A00649" w:rsidRPr="00762244" w:rsidRDefault="00A00649" w:rsidP="00762244">
      <w:pPr>
        <w:pStyle w:val="ListParagraph"/>
        <w:numPr>
          <w:ilvl w:val="0"/>
          <w:numId w:val="2"/>
        </w:numPr>
        <w:spacing w:line="360" w:lineRule="auto"/>
        <w:ind w:left="426"/>
        <w:jc w:val="left"/>
        <w:rPr>
          <w:rFonts w:ascii="Palatino Linotype" w:hAnsi="Palatino Linotype"/>
          <w:b/>
          <w:bCs/>
          <w:sz w:val="22"/>
        </w:rPr>
      </w:pPr>
      <w:proofErr w:type="spellStart"/>
      <w:r w:rsidRPr="00762244">
        <w:rPr>
          <w:rFonts w:ascii="Palatino Linotype" w:hAnsi="Palatino Linotype"/>
          <w:b/>
          <w:bCs/>
          <w:sz w:val="22"/>
        </w:rPr>
        <w:t>Contoh</w:t>
      </w:r>
      <w:proofErr w:type="spellEnd"/>
      <w:r w:rsidRPr="00762244">
        <w:rPr>
          <w:rFonts w:ascii="Palatino Linotype" w:hAnsi="Palatino Linotype"/>
          <w:b/>
          <w:bCs/>
          <w:sz w:val="22"/>
        </w:rPr>
        <w:t xml:space="preserve"> </w:t>
      </w:r>
      <w:proofErr w:type="spellStart"/>
      <w:r w:rsidRPr="00762244">
        <w:rPr>
          <w:rFonts w:ascii="Palatino Linotype" w:hAnsi="Palatino Linotype"/>
          <w:b/>
          <w:bCs/>
          <w:sz w:val="22"/>
        </w:rPr>
        <w:t>Kaidah</w:t>
      </w:r>
      <w:proofErr w:type="spellEnd"/>
      <w:r w:rsidRPr="00762244">
        <w:rPr>
          <w:rFonts w:ascii="Palatino Linotype" w:hAnsi="Palatino Linotype"/>
          <w:b/>
          <w:bCs/>
          <w:sz w:val="22"/>
        </w:rPr>
        <w:t xml:space="preserve"> Dalam Hukum </w:t>
      </w:r>
      <w:proofErr w:type="spellStart"/>
      <w:r w:rsidRPr="00762244">
        <w:rPr>
          <w:rFonts w:ascii="Palatino Linotype" w:hAnsi="Palatino Linotype"/>
          <w:b/>
          <w:bCs/>
          <w:sz w:val="22"/>
        </w:rPr>
        <w:t>Keluarga</w:t>
      </w:r>
      <w:proofErr w:type="spellEnd"/>
    </w:p>
    <w:p w14:paraId="271E6FB8" w14:textId="213E7061" w:rsidR="00A00649" w:rsidRPr="00E308C2" w:rsidRDefault="00A00649" w:rsidP="00762244">
      <w:pPr>
        <w:pStyle w:val="ListParagraph"/>
        <w:spacing w:line="360" w:lineRule="auto"/>
        <w:ind w:left="644" w:firstLine="0"/>
        <w:jc w:val="right"/>
        <w:rPr>
          <w:rFonts w:ascii="Palatino Linotype" w:hAnsi="Palatino Linotype" w:cs="Traditional Arabic"/>
          <w:b/>
          <w:bCs/>
          <w:sz w:val="28"/>
          <w:szCs w:val="28"/>
          <w:lang w:bidi="ar-SA"/>
        </w:rPr>
      </w:pPr>
      <w:r w:rsidRPr="00E308C2">
        <w:rPr>
          <w:rFonts w:ascii="Palatino Linotype" w:hAnsi="Palatino Linotype" w:cs="Traditional Arabic"/>
          <w:b/>
          <w:bCs/>
          <w:sz w:val="28"/>
          <w:szCs w:val="28"/>
          <w:rtl/>
          <w:lang w:bidi="ar-SA"/>
        </w:rPr>
        <w:t>الضَّرَرُ يُزَلُ</w:t>
      </w:r>
    </w:p>
    <w:p w14:paraId="55B0B08C" w14:textId="77777777" w:rsidR="00A00649" w:rsidRPr="00762244" w:rsidRDefault="00A00649" w:rsidP="00762244">
      <w:pPr>
        <w:spacing w:line="360" w:lineRule="auto"/>
        <w:ind w:left="284" w:firstLine="0"/>
        <w:jc w:val="left"/>
        <w:rPr>
          <w:rFonts w:ascii="Palatino Linotype" w:hAnsi="Palatino Linotype"/>
          <w:sz w:val="22"/>
        </w:rPr>
      </w:pPr>
      <w:r w:rsidRPr="00762244">
        <w:rPr>
          <w:rFonts w:ascii="Palatino Linotype" w:hAnsi="Palatino Linotype"/>
          <w:sz w:val="22"/>
        </w:rPr>
        <w:t>“</w:t>
      </w:r>
      <w:proofErr w:type="spellStart"/>
      <w:r w:rsidRPr="00762244">
        <w:rPr>
          <w:rFonts w:ascii="Palatino Linotype" w:hAnsi="Palatino Linotype"/>
          <w:i/>
          <w:iCs/>
          <w:sz w:val="22"/>
        </w:rPr>
        <w:t>kemudharatan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itu</w:t>
      </w:r>
      <w:proofErr w:type="spellEnd"/>
      <w:r w:rsidRPr="00762244">
        <w:rPr>
          <w:rFonts w:ascii="Palatino Linotype" w:hAnsi="Palatino Linotype"/>
          <w:sz w:val="22"/>
        </w:rPr>
        <w:t xml:space="preserve"> </w:t>
      </w:r>
      <w:proofErr w:type="spellStart"/>
      <w:r w:rsidRPr="00762244">
        <w:rPr>
          <w:rFonts w:ascii="Palatino Linotype" w:hAnsi="Palatino Linotype"/>
          <w:sz w:val="22"/>
        </w:rPr>
        <w:t>harus</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dihilangkan</w:t>
      </w:r>
      <w:proofErr w:type="spellEnd"/>
      <w:r w:rsidRPr="00762244">
        <w:rPr>
          <w:rFonts w:ascii="Palatino Linotype" w:hAnsi="Palatino Linotype"/>
          <w:sz w:val="22"/>
        </w:rPr>
        <w:t>”</w:t>
      </w:r>
    </w:p>
    <w:p w14:paraId="7EAA2C21" w14:textId="2771414B" w:rsidR="00AC178A" w:rsidRPr="00762244" w:rsidRDefault="00A00649" w:rsidP="00E308C2">
      <w:pPr>
        <w:spacing w:line="360" w:lineRule="auto"/>
        <w:ind w:right="-1" w:firstLine="567"/>
        <w:rPr>
          <w:rFonts w:ascii="Palatino Linotype" w:hAnsi="Palatino Linotype"/>
          <w:sz w:val="22"/>
        </w:rPr>
      </w:pPr>
      <w:proofErr w:type="spellStart"/>
      <w:r w:rsidRPr="00762244">
        <w:rPr>
          <w:rFonts w:ascii="Palatino Linotype" w:hAnsi="Palatino Linotype"/>
          <w:sz w:val="22"/>
          <w:lang w:bidi="ar-SA"/>
        </w:rPr>
        <w:t>Contoh</w:t>
      </w:r>
      <w:proofErr w:type="spellEnd"/>
      <w:r w:rsidRPr="00762244">
        <w:rPr>
          <w:rFonts w:ascii="Palatino Linotype" w:hAnsi="Palatino Linotype"/>
          <w:sz w:val="22"/>
          <w:lang w:bidi="ar-SA"/>
        </w:rPr>
        <w:t xml:space="preserve"> </w:t>
      </w:r>
      <w:proofErr w:type="spellStart"/>
      <w:r w:rsidR="00AC178A" w:rsidRPr="00762244">
        <w:rPr>
          <w:rFonts w:ascii="Palatino Linotype" w:hAnsi="Palatino Linotype"/>
          <w:sz w:val="22"/>
        </w:rPr>
        <w:t>Penerapan</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kaidah</w:t>
      </w:r>
      <w:proofErr w:type="spellEnd"/>
      <w:r w:rsidR="00AC178A" w:rsidRPr="00762244">
        <w:rPr>
          <w:rFonts w:ascii="Palatino Linotype" w:hAnsi="Palatino Linotype"/>
          <w:sz w:val="22"/>
        </w:rPr>
        <w:t xml:space="preserve"> </w:t>
      </w:r>
      <w:r w:rsidR="00AC178A" w:rsidRPr="00762244">
        <w:rPr>
          <w:rFonts w:ascii="Palatino Linotype" w:hAnsi="Palatino Linotype"/>
          <w:i/>
          <w:iCs/>
          <w:sz w:val="22"/>
        </w:rPr>
        <w:t>ad-</w:t>
      </w:r>
      <w:proofErr w:type="spellStart"/>
      <w:r w:rsidR="00AC178A" w:rsidRPr="00762244">
        <w:rPr>
          <w:rFonts w:ascii="Palatino Linotype" w:hAnsi="Palatino Linotype"/>
          <w:i/>
          <w:iCs/>
          <w:sz w:val="22"/>
        </w:rPr>
        <w:t>dharar</w:t>
      </w:r>
      <w:proofErr w:type="spellEnd"/>
      <w:r w:rsidR="00AC178A" w:rsidRPr="00762244">
        <w:rPr>
          <w:rFonts w:ascii="Palatino Linotype" w:hAnsi="Palatino Linotype"/>
          <w:i/>
          <w:iCs/>
          <w:sz w:val="22"/>
        </w:rPr>
        <w:t xml:space="preserve"> </w:t>
      </w:r>
      <w:proofErr w:type="spellStart"/>
      <w:r w:rsidR="00AC178A" w:rsidRPr="00762244">
        <w:rPr>
          <w:rFonts w:ascii="Palatino Linotype" w:hAnsi="Palatino Linotype"/>
          <w:i/>
          <w:iCs/>
          <w:sz w:val="22"/>
        </w:rPr>
        <w:t>yuzal</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dalam</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kehidupan</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sehari-hari</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dapat</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ditemukan</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dalam</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berbagai</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persoalan</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hukum</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keluarga</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Misalnya</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apabila</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pasangan</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suami</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istri</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menjalani</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hubungan</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jarak</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jauh</w:t>
      </w:r>
      <w:proofErr w:type="spellEnd"/>
      <w:r w:rsidR="00AC178A" w:rsidRPr="00762244">
        <w:rPr>
          <w:rFonts w:ascii="Palatino Linotype" w:hAnsi="Palatino Linotype"/>
          <w:sz w:val="22"/>
        </w:rPr>
        <w:t xml:space="preserve"> dan </w:t>
      </w:r>
      <w:proofErr w:type="spellStart"/>
      <w:r w:rsidR="00AC178A" w:rsidRPr="00762244">
        <w:rPr>
          <w:rFonts w:ascii="Palatino Linotype" w:hAnsi="Palatino Linotype"/>
          <w:sz w:val="22"/>
        </w:rPr>
        <w:t>kondisi</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tersebut</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menimbulkan</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penderitaan</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baik</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bagi</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kedua</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belah</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pihak</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maupun</w:t>
      </w:r>
      <w:proofErr w:type="spellEnd"/>
      <w:r w:rsidR="00AC178A" w:rsidRPr="00762244">
        <w:rPr>
          <w:rFonts w:ascii="Palatino Linotype" w:hAnsi="Palatino Linotype"/>
          <w:sz w:val="22"/>
        </w:rPr>
        <w:t xml:space="preserve"> salah </w:t>
      </w:r>
      <w:proofErr w:type="spellStart"/>
      <w:r w:rsidR="00AC178A" w:rsidRPr="00762244">
        <w:rPr>
          <w:rFonts w:ascii="Palatino Linotype" w:hAnsi="Palatino Linotype"/>
          <w:sz w:val="22"/>
        </w:rPr>
        <w:t>satunya</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maka</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kaidah</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ini</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menuntut</w:t>
      </w:r>
      <w:proofErr w:type="spellEnd"/>
      <w:r w:rsidR="00AC178A" w:rsidRPr="00762244">
        <w:rPr>
          <w:rFonts w:ascii="Palatino Linotype" w:hAnsi="Palatino Linotype"/>
          <w:sz w:val="22"/>
        </w:rPr>
        <w:t xml:space="preserve"> agar </w:t>
      </w:r>
      <w:proofErr w:type="spellStart"/>
      <w:r w:rsidR="00AC178A" w:rsidRPr="00762244">
        <w:rPr>
          <w:rFonts w:ascii="Palatino Linotype" w:hAnsi="Palatino Linotype"/>
          <w:sz w:val="22"/>
        </w:rPr>
        <w:t>kemudharatan</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tersebut</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dihilangkan</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baik</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dengan</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menyatukan</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kembali</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pasangan</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tersebut</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atau</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melalui</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jalan</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perceraian</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apabila</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tidak</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ditemukan</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solusi</w:t>
      </w:r>
      <w:proofErr w:type="spellEnd"/>
      <w:r w:rsidR="00AC178A" w:rsidRPr="00762244">
        <w:rPr>
          <w:rFonts w:ascii="Palatino Linotype" w:hAnsi="Palatino Linotype"/>
          <w:sz w:val="22"/>
        </w:rPr>
        <w:t xml:space="preserve"> lain</w:t>
      </w:r>
      <w:r w:rsidRPr="00762244">
        <w:rPr>
          <w:rFonts w:ascii="Palatino Linotype" w:hAnsi="Palatino Linotype"/>
          <w:sz w:val="22"/>
        </w:rPr>
        <w:t>.</w:t>
      </w:r>
      <w:r w:rsidR="00AC178A" w:rsidRPr="00762244">
        <w:rPr>
          <w:rFonts w:ascii="Palatino Linotype" w:hAnsi="Palatino Linotype"/>
          <w:sz w:val="22"/>
        </w:rPr>
        <w:t xml:space="preserve"> </w:t>
      </w:r>
      <w:proofErr w:type="spellStart"/>
      <w:r w:rsidR="00AC178A" w:rsidRPr="00762244">
        <w:rPr>
          <w:rFonts w:ascii="Palatino Linotype" w:hAnsi="Palatino Linotype"/>
          <w:sz w:val="22"/>
        </w:rPr>
        <w:t>Contoh</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lainnya</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jika</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seorang</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suami</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menghilang</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dalam</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waktu</w:t>
      </w:r>
      <w:proofErr w:type="spellEnd"/>
      <w:r w:rsidR="00AC178A" w:rsidRPr="00762244">
        <w:rPr>
          <w:rFonts w:ascii="Palatino Linotype" w:hAnsi="Palatino Linotype"/>
          <w:sz w:val="22"/>
        </w:rPr>
        <w:t xml:space="preserve"> yang lama </w:t>
      </w:r>
      <w:proofErr w:type="spellStart"/>
      <w:r w:rsidR="00AC178A" w:rsidRPr="00762244">
        <w:rPr>
          <w:rFonts w:ascii="Palatino Linotype" w:hAnsi="Palatino Linotype"/>
          <w:sz w:val="22"/>
        </w:rPr>
        <w:t>tanpa</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kabar</w:t>
      </w:r>
      <w:proofErr w:type="spellEnd"/>
      <w:r w:rsidR="00AC178A" w:rsidRPr="00762244">
        <w:rPr>
          <w:rFonts w:ascii="Palatino Linotype" w:hAnsi="Palatino Linotype"/>
          <w:sz w:val="22"/>
        </w:rPr>
        <w:t xml:space="preserve"> dan </w:t>
      </w:r>
      <w:proofErr w:type="spellStart"/>
      <w:r w:rsidR="00AC178A" w:rsidRPr="00762244">
        <w:rPr>
          <w:rFonts w:ascii="Palatino Linotype" w:hAnsi="Palatino Linotype"/>
          <w:sz w:val="22"/>
        </w:rPr>
        <w:t>tidak</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memenuhi</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kewajibannya</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maka</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istri</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diperbolehkan</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mengajukan</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gugatan</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cerai</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kepada</w:t>
      </w:r>
      <w:proofErr w:type="spellEnd"/>
      <w:r w:rsidR="00AC178A" w:rsidRPr="00762244">
        <w:rPr>
          <w:rFonts w:ascii="Palatino Linotype" w:hAnsi="Palatino Linotype"/>
          <w:sz w:val="22"/>
        </w:rPr>
        <w:t xml:space="preserve"> hakim guna </w:t>
      </w:r>
      <w:proofErr w:type="spellStart"/>
      <w:r w:rsidR="00AC178A" w:rsidRPr="00762244">
        <w:rPr>
          <w:rFonts w:ascii="Palatino Linotype" w:hAnsi="Palatino Linotype"/>
          <w:sz w:val="22"/>
        </w:rPr>
        <w:t>menghilangkan</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kesulitan</w:t>
      </w:r>
      <w:proofErr w:type="spellEnd"/>
      <w:r w:rsidR="00AC178A" w:rsidRPr="00762244">
        <w:rPr>
          <w:rFonts w:ascii="Palatino Linotype" w:hAnsi="Palatino Linotype"/>
          <w:sz w:val="22"/>
        </w:rPr>
        <w:t xml:space="preserve"> dan </w:t>
      </w:r>
      <w:proofErr w:type="spellStart"/>
      <w:r w:rsidR="00AC178A" w:rsidRPr="00762244">
        <w:rPr>
          <w:rFonts w:ascii="Palatino Linotype" w:hAnsi="Palatino Linotype"/>
          <w:sz w:val="22"/>
        </w:rPr>
        <w:t>penderitaan</w:t>
      </w:r>
      <w:proofErr w:type="spellEnd"/>
      <w:r w:rsidR="00AC178A" w:rsidRPr="00762244">
        <w:rPr>
          <w:rFonts w:ascii="Palatino Linotype" w:hAnsi="Palatino Linotype"/>
          <w:sz w:val="22"/>
        </w:rPr>
        <w:t xml:space="preserve"> yang </w:t>
      </w:r>
      <w:proofErr w:type="spellStart"/>
      <w:r w:rsidR="00AC178A" w:rsidRPr="00762244">
        <w:rPr>
          <w:rFonts w:ascii="Palatino Linotype" w:hAnsi="Palatino Linotype"/>
          <w:sz w:val="22"/>
        </w:rPr>
        <w:t>dialaminya</w:t>
      </w:r>
      <w:proofErr w:type="spellEnd"/>
      <w:r w:rsidR="00AC178A" w:rsidRPr="00762244">
        <w:rPr>
          <w:rFonts w:ascii="Palatino Linotype" w:hAnsi="Palatino Linotype"/>
          <w:sz w:val="22"/>
        </w:rPr>
        <w:t>.</w:t>
      </w:r>
      <w:r w:rsidRPr="00762244">
        <w:rPr>
          <w:rStyle w:val="FootnoteReference"/>
          <w:rFonts w:ascii="Palatino Linotype" w:eastAsiaTheme="majorEastAsia" w:hAnsi="Palatino Linotype"/>
          <w:sz w:val="22"/>
        </w:rPr>
        <w:footnoteReference w:id="35"/>
      </w:r>
    </w:p>
    <w:p w14:paraId="0620B25E" w14:textId="6FE770BA" w:rsidR="00A00649" w:rsidRPr="00E308C2" w:rsidRDefault="00A00649" w:rsidP="00762244">
      <w:pPr>
        <w:pStyle w:val="ListParagraph"/>
        <w:spacing w:line="360" w:lineRule="auto"/>
        <w:ind w:left="644" w:firstLine="0"/>
        <w:jc w:val="right"/>
        <w:rPr>
          <w:rFonts w:ascii="Palatino Linotype" w:hAnsi="Palatino Linotype" w:cs="Traditional Arabic"/>
          <w:b/>
          <w:bCs/>
          <w:sz w:val="28"/>
          <w:szCs w:val="28"/>
          <w:lang w:val="en-US" w:bidi="ar-SA"/>
        </w:rPr>
      </w:pPr>
      <w:r w:rsidRPr="00E308C2">
        <w:rPr>
          <w:rFonts w:ascii="Palatino Linotype" w:hAnsi="Palatino Linotype" w:cs="Traditional Arabic"/>
          <w:b/>
          <w:bCs/>
          <w:sz w:val="28"/>
          <w:szCs w:val="28"/>
          <w:rtl/>
          <w:lang w:bidi="ar-SA"/>
        </w:rPr>
        <w:t>الضَّرَرُ لاَ يُزَلُ باِ الضَّرَر</w:t>
      </w:r>
      <w:r w:rsidRPr="00E308C2">
        <w:rPr>
          <w:rStyle w:val="FootnoteReference"/>
          <w:rFonts w:ascii="Palatino Linotype" w:eastAsiaTheme="majorEastAsia" w:hAnsi="Palatino Linotype" w:cs="Traditional Arabic"/>
          <w:b/>
          <w:bCs/>
          <w:sz w:val="28"/>
          <w:szCs w:val="28"/>
          <w:rtl/>
          <w:lang w:bidi="ar-SA"/>
        </w:rPr>
        <w:footnoteReference w:id="36"/>
      </w:r>
    </w:p>
    <w:p w14:paraId="2F676923" w14:textId="1CDC83B6" w:rsidR="00A00649" w:rsidRPr="00762244" w:rsidRDefault="00A00649" w:rsidP="00762244">
      <w:pPr>
        <w:spacing w:line="360" w:lineRule="auto"/>
        <w:ind w:left="0" w:right="-1" w:firstLine="567"/>
        <w:rPr>
          <w:rFonts w:ascii="Palatino Linotype" w:hAnsi="Palatino Linotype"/>
          <w:sz w:val="22"/>
        </w:rPr>
      </w:pPr>
      <w:r w:rsidRPr="00762244">
        <w:rPr>
          <w:rFonts w:ascii="Palatino Linotype" w:hAnsi="Palatino Linotype"/>
          <w:i/>
          <w:iCs/>
          <w:sz w:val="22"/>
        </w:rPr>
        <w:t>“</w:t>
      </w:r>
      <w:proofErr w:type="spellStart"/>
      <w:r w:rsidRPr="00762244">
        <w:rPr>
          <w:rFonts w:ascii="Palatino Linotype" w:hAnsi="Palatino Linotype"/>
          <w:i/>
          <w:iCs/>
          <w:sz w:val="22"/>
        </w:rPr>
        <w:t>Kemudharatan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tidak</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dapat</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dihilangkan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dengan</w:t>
      </w:r>
      <w:proofErr w:type="spellEnd"/>
      <w:r w:rsidRPr="00762244">
        <w:rPr>
          <w:rFonts w:ascii="Palatino Linotype" w:hAnsi="Palatino Linotype"/>
          <w:sz w:val="22"/>
        </w:rPr>
        <w:t xml:space="preserve"> </w:t>
      </w:r>
      <w:proofErr w:type="spellStart"/>
      <w:r w:rsidRPr="00762244">
        <w:rPr>
          <w:rFonts w:ascii="Palatino Linotype" w:hAnsi="Palatino Linotype"/>
          <w:i/>
          <w:iCs/>
          <w:sz w:val="22"/>
        </w:rPr>
        <w:t>kemudharatan</w:t>
      </w:r>
      <w:proofErr w:type="spellEnd"/>
      <w:r w:rsidRPr="00762244">
        <w:rPr>
          <w:rFonts w:ascii="Palatino Linotype" w:hAnsi="Palatino Linotype"/>
          <w:sz w:val="22"/>
        </w:rPr>
        <w:t>”</w:t>
      </w:r>
    </w:p>
    <w:p w14:paraId="2D3924E7" w14:textId="698E3BC5" w:rsidR="00A00649" w:rsidRPr="00762244" w:rsidRDefault="00A00649" w:rsidP="00762244">
      <w:pPr>
        <w:spacing w:line="360" w:lineRule="auto"/>
        <w:ind w:left="0" w:right="-1" w:firstLine="567"/>
        <w:rPr>
          <w:rFonts w:ascii="Palatino Linotype" w:hAnsi="Palatino Linotype"/>
          <w:sz w:val="22"/>
        </w:rPr>
      </w:pPr>
      <w:proofErr w:type="spellStart"/>
      <w:r w:rsidRPr="00762244">
        <w:rPr>
          <w:rFonts w:ascii="Palatino Linotype" w:hAnsi="Palatino Linotype"/>
          <w:sz w:val="22"/>
          <w:lang w:bidi="ar-SA"/>
        </w:rPr>
        <w:t>Contoh</w:t>
      </w:r>
      <w:proofErr w:type="spellEnd"/>
      <w:r w:rsidRPr="00762244">
        <w:rPr>
          <w:rFonts w:ascii="Palatino Linotype" w:hAnsi="Palatino Linotype"/>
          <w:sz w:val="22"/>
          <w:lang w:bidi="ar-SA"/>
        </w:rPr>
        <w:t xml:space="preserve"> </w:t>
      </w:r>
      <w:proofErr w:type="spellStart"/>
      <w:r w:rsidRPr="00762244">
        <w:rPr>
          <w:rFonts w:ascii="Palatino Linotype" w:hAnsi="Palatino Linotype"/>
          <w:sz w:val="22"/>
          <w:lang w:bidi="ar-SA"/>
        </w:rPr>
        <w:t>penerapan</w:t>
      </w:r>
      <w:proofErr w:type="spellEnd"/>
      <w:r w:rsidRPr="00762244">
        <w:rPr>
          <w:rFonts w:ascii="Palatino Linotype" w:hAnsi="Palatino Linotype"/>
          <w:sz w:val="22"/>
          <w:lang w:bidi="ar-SA"/>
        </w:rPr>
        <w:t xml:space="preserve"> </w:t>
      </w:r>
      <w:proofErr w:type="spellStart"/>
      <w:r w:rsidRPr="00762244">
        <w:rPr>
          <w:rFonts w:ascii="Palatino Linotype" w:hAnsi="Palatino Linotype"/>
          <w:sz w:val="22"/>
          <w:lang w:bidi="ar-SA"/>
        </w:rPr>
        <w:t>kaidah</w:t>
      </w:r>
      <w:proofErr w:type="spellEnd"/>
      <w:r w:rsidRPr="00762244">
        <w:rPr>
          <w:rFonts w:ascii="Palatino Linotype" w:hAnsi="Palatino Linotype"/>
          <w:sz w:val="22"/>
          <w:lang w:bidi="ar-SA"/>
        </w:rPr>
        <w:t xml:space="preserve"> </w:t>
      </w:r>
      <w:proofErr w:type="spellStart"/>
      <w:r w:rsidRPr="00762244">
        <w:rPr>
          <w:rFonts w:ascii="Palatino Linotype" w:hAnsi="Palatino Linotype"/>
          <w:sz w:val="22"/>
          <w:lang w:bidi="ar-SA"/>
        </w:rPr>
        <w:t>ini</w:t>
      </w:r>
      <w:proofErr w:type="spellEnd"/>
      <w:r w:rsidRPr="00762244">
        <w:rPr>
          <w:rFonts w:ascii="Palatino Linotype" w:hAnsi="Palatino Linotype"/>
          <w:sz w:val="22"/>
          <w:lang w:bidi="ar-SA"/>
        </w:rPr>
        <w:t xml:space="preserve"> </w:t>
      </w:r>
      <w:proofErr w:type="spellStart"/>
      <w:r w:rsidRPr="00762244">
        <w:rPr>
          <w:rFonts w:ascii="Palatino Linotype" w:hAnsi="Palatino Linotype"/>
          <w:sz w:val="22"/>
          <w:lang w:bidi="ar-SA"/>
        </w:rPr>
        <w:t>adalah</w:t>
      </w:r>
      <w:proofErr w:type="spellEnd"/>
      <w:r w:rsidRPr="00762244">
        <w:rPr>
          <w:rFonts w:ascii="Palatino Linotype" w:hAnsi="Palatino Linotype"/>
          <w:sz w:val="22"/>
          <w:lang w:bidi="ar-SA"/>
        </w:rPr>
        <w:t xml:space="preserve"> </w:t>
      </w:r>
      <w:proofErr w:type="spellStart"/>
      <w:r w:rsidR="00AC178A" w:rsidRPr="00762244">
        <w:rPr>
          <w:rFonts w:ascii="Palatino Linotype" w:hAnsi="Palatino Linotype"/>
          <w:sz w:val="22"/>
        </w:rPr>
        <w:t>dalam</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kasus</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i/>
          <w:iCs/>
          <w:sz w:val="22"/>
        </w:rPr>
        <w:t>khulu</w:t>
      </w:r>
      <w:proofErr w:type="spellEnd"/>
      <w:r w:rsidR="00AC178A" w:rsidRPr="00762244">
        <w:rPr>
          <w:rFonts w:ascii="Palatino Linotype" w:hAnsi="Palatino Linotype"/>
          <w:i/>
          <w:iCs/>
          <w:sz w:val="22"/>
        </w:rPr>
        <w:t>’</w:t>
      </w:r>
      <w:r w:rsidR="00AC178A" w:rsidRPr="00762244">
        <w:rPr>
          <w:rFonts w:ascii="Palatino Linotype" w:hAnsi="Palatino Linotype"/>
          <w:sz w:val="22"/>
        </w:rPr>
        <w:t xml:space="preserve">, </w:t>
      </w:r>
      <w:proofErr w:type="spellStart"/>
      <w:r w:rsidR="00AC178A" w:rsidRPr="00762244">
        <w:rPr>
          <w:rFonts w:ascii="Palatino Linotype" w:hAnsi="Palatino Linotype"/>
          <w:sz w:val="22"/>
        </w:rPr>
        <w:t>apabila</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seorang</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istri</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mengalami</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kekerasan</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dalam</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rumah</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tangga</w:t>
      </w:r>
      <w:proofErr w:type="spellEnd"/>
      <w:r w:rsidR="00AC178A" w:rsidRPr="00762244">
        <w:rPr>
          <w:rFonts w:ascii="Palatino Linotype" w:hAnsi="Palatino Linotype"/>
          <w:sz w:val="22"/>
        </w:rPr>
        <w:t xml:space="preserve"> dan </w:t>
      </w:r>
      <w:proofErr w:type="spellStart"/>
      <w:r w:rsidR="00AC178A" w:rsidRPr="00762244">
        <w:rPr>
          <w:rFonts w:ascii="Palatino Linotype" w:hAnsi="Palatino Linotype"/>
          <w:sz w:val="22"/>
        </w:rPr>
        <w:t>tidak</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sanggup</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lagi</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bertahan</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dalam</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pernikahan</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maka</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ia</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memiliki</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hak</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untuk</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mengajukan</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permohonan</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i/>
          <w:iCs/>
          <w:sz w:val="22"/>
        </w:rPr>
        <w:t>khulu</w:t>
      </w:r>
      <w:proofErr w:type="spellEnd"/>
      <w:r w:rsidR="00AC178A" w:rsidRPr="00762244">
        <w:rPr>
          <w:rFonts w:ascii="Palatino Linotype" w:hAnsi="Palatino Linotype"/>
          <w:i/>
          <w:iCs/>
          <w:sz w:val="22"/>
        </w:rPr>
        <w:t>’</w:t>
      </w:r>
      <w:r w:rsidR="00AC178A" w:rsidRPr="00762244">
        <w:rPr>
          <w:rFonts w:ascii="Palatino Linotype" w:hAnsi="Palatino Linotype"/>
          <w:sz w:val="22"/>
        </w:rPr>
        <w:t xml:space="preserve"> </w:t>
      </w:r>
      <w:proofErr w:type="spellStart"/>
      <w:r w:rsidR="00AC178A" w:rsidRPr="00762244">
        <w:rPr>
          <w:rFonts w:ascii="Palatino Linotype" w:hAnsi="Palatino Linotype"/>
          <w:sz w:val="22"/>
        </w:rPr>
        <w:t>kepada</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suaminya</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sebagai</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upaya</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untuk</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menghilangkan</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kemudharatan</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atas</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dirinya</w:t>
      </w:r>
      <w:proofErr w:type="spellEnd"/>
      <w:r w:rsidR="00AC178A" w:rsidRPr="00762244">
        <w:rPr>
          <w:rFonts w:ascii="Palatino Linotype" w:hAnsi="Palatino Linotype"/>
          <w:sz w:val="22"/>
        </w:rPr>
        <w:t>.</w:t>
      </w:r>
    </w:p>
    <w:p w14:paraId="04498CCF" w14:textId="356F8758" w:rsidR="00A00649" w:rsidRPr="00E308C2" w:rsidRDefault="00A00649" w:rsidP="00762244">
      <w:pPr>
        <w:spacing w:line="360" w:lineRule="auto"/>
        <w:ind w:left="284" w:firstLine="0"/>
        <w:jc w:val="right"/>
        <w:rPr>
          <w:rFonts w:ascii="Palatino Linotype" w:hAnsi="Palatino Linotype" w:cs="Traditional Arabic"/>
          <w:b/>
          <w:bCs/>
          <w:sz w:val="28"/>
          <w:szCs w:val="28"/>
          <w:lang w:bidi="ar-SA"/>
        </w:rPr>
      </w:pPr>
      <w:r w:rsidRPr="00E308C2">
        <w:rPr>
          <w:rFonts w:ascii="Palatino Linotype" w:hAnsi="Palatino Linotype" w:cs="Traditional Arabic"/>
          <w:b/>
          <w:bCs/>
          <w:sz w:val="28"/>
          <w:szCs w:val="28"/>
          <w:rtl/>
          <w:lang w:bidi="ar-SA"/>
        </w:rPr>
        <w:t xml:space="preserve">يُحتَمَلُ </w:t>
      </w:r>
      <w:r w:rsidR="006352EF" w:rsidRPr="00E308C2">
        <w:rPr>
          <w:rFonts w:ascii="Palatino Linotype" w:hAnsi="Palatino Linotype" w:cs="Traditional Arabic"/>
          <w:b/>
          <w:bCs/>
          <w:sz w:val="28"/>
          <w:szCs w:val="28"/>
          <w:rtl/>
          <w:lang w:bidi="ar-SA"/>
        </w:rPr>
        <w:t>الضَّر</w:t>
      </w:r>
      <w:r w:rsidRPr="00E308C2">
        <w:rPr>
          <w:rFonts w:ascii="Palatino Linotype" w:hAnsi="Palatino Linotype" w:cs="Traditional Arabic"/>
          <w:b/>
          <w:bCs/>
          <w:sz w:val="28"/>
          <w:szCs w:val="28"/>
          <w:rtl/>
          <w:lang w:bidi="ar-SA"/>
        </w:rPr>
        <w:t>َرُ الخَاصِ لِأَجْلِ الضَّرَرِ العَامِ</w:t>
      </w:r>
      <w:r w:rsidRPr="00E308C2">
        <w:rPr>
          <w:rStyle w:val="FootnoteReference"/>
          <w:rFonts w:ascii="Palatino Linotype" w:eastAsiaTheme="majorEastAsia" w:hAnsi="Palatino Linotype" w:cs="Traditional Arabic"/>
          <w:b/>
          <w:bCs/>
          <w:sz w:val="28"/>
          <w:szCs w:val="28"/>
          <w:rtl/>
          <w:lang w:bidi="ar-SA"/>
        </w:rPr>
        <w:footnoteReference w:id="37"/>
      </w:r>
    </w:p>
    <w:p w14:paraId="14ABA157" w14:textId="77777777" w:rsidR="00A00649" w:rsidRPr="00762244" w:rsidRDefault="00A00649" w:rsidP="00762244">
      <w:pPr>
        <w:spacing w:line="360" w:lineRule="auto"/>
        <w:ind w:left="0" w:firstLine="567"/>
        <w:rPr>
          <w:rFonts w:ascii="Palatino Linotype" w:hAnsi="Palatino Linotype"/>
          <w:sz w:val="22"/>
          <w:lang w:bidi="ar-SA"/>
        </w:rPr>
      </w:pPr>
      <w:r w:rsidRPr="00762244">
        <w:rPr>
          <w:rFonts w:ascii="Palatino Linotype" w:hAnsi="Palatino Linotype"/>
          <w:sz w:val="22"/>
          <w:lang w:bidi="ar-SA"/>
        </w:rPr>
        <w:t>“</w:t>
      </w:r>
      <w:proofErr w:type="spellStart"/>
      <w:r w:rsidRPr="00762244">
        <w:rPr>
          <w:rFonts w:ascii="Palatino Linotype" w:hAnsi="Palatino Linotype"/>
          <w:i/>
          <w:iCs/>
          <w:sz w:val="22"/>
          <w:lang w:bidi="ar-SA"/>
        </w:rPr>
        <w:t>Kemudharatan</w:t>
      </w:r>
      <w:proofErr w:type="spellEnd"/>
      <w:r w:rsidRPr="00762244">
        <w:rPr>
          <w:rFonts w:ascii="Palatino Linotype" w:hAnsi="Palatino Linotype"/>
          <w:sz w:val="22"/>
          <w:lang w:bidi="ar-SA"/>
        </w:rPr>
        <w:t xml:space="preserve"> yang </w:t>
      </w:r>
      <w:proofErr w:type="spellStart"/>
      <w:r w:rsidRPr="00762244">
        <w:rPr>
          <w:rFonts w:ascii="Palatino Linotype" w:hAnsi="Palatino Linotype"/>
          <w:sz w:val="22"/>
          <w:lang w:bidi="ar-SA"/>
        </w:rPr>
        <w:t>khusus</w:t>
      </w:r>
      <w:proofErr w:type="spellEnd"/>
      <w:r w:rsidRPr="00762244">
        <w:rPr>
          <w:rFonts w:ascii="Palatino Linotype" w:hAnsi="Palatino Linotype"/>
          <w:sz w:val="22"/>
          <w:lang w:bidi="ar-SA"/>
        </w:rPr>
        <w:t xml:space="preserve"> </w:t>
      </w:r>
      <w:proofErr w:type="spellStart"/>
      <w:r w:rsidRPr="00762244">
        <w:rPr>
          <w:rFonts w:ascii="Palatino Linotype" w:hAnsi="Palatino Linotype"/>
          <w:sz w:val="22"/>
          <w:lang w:bidi="ar-SA"/>
        </w:rPr>
        <w:t>boleh</w:t>
      </w:r>
      <w:proofErr w:type="spellEnd"/>
      <w:r w:rsidRPr="00762244">
        <w:rPr>
          <w:rFonts w:ascii="Palatino Linotype" w:hAnsi="Palatino Linotype"/>
          <w:sz w:val="22"/>
          <w:lang w:bidi="ar-SA"/>
        </w:rPr>
        <w:t xml:space="preserve"> </w:t>
      </w:r>
      <w:proofErr w:type="spellStart"/>
      <w:r w:rsidRPr="00762244">
        <w:rPr>
          <w:rFonts w:ascii="Palatino Linotype" w:hAnsi="Palatino Linotype"/>
          <w:sz w:val="22"/>
          <w:lang w:bidi="ar-SA"/>
        </w:rPr>
        <w:t>dilaksanakan</w:t>
      </w:r>
      <w:proofErr w:type="spellEnd"/>
      <w:r w:rsidRPr="00762244">
        <w:rPr>
          <w:rFonts w:ascii="Palatino Linotype" w:hAnsi="Palatino Linotype"/>
          <w:sz w:val="22"/>
          <w:lang w:bidi="ar-SA"/>
        </w:rPr>
        <w:t xml:space="preserve"> demi </w:t>
      </w:r>
      <w:proofErr w:type="spellStart"/>
      <w:r w:rsidRPr="00762244">
        <w:rPr>
          <w:rFonts w:ascii="Palatino Linotype" w:hAnsi="Palatino Linotype"/>
          <w:sz w:val="22"/>
          <w:lang w:bidi="ar-SA"/>
        </w:rPr>
        <w:t>menolak</w:t>
      </w:r>
      <w:proofErr w:type="spellEnd"/>
      <w:r w:rsidRPr="00762244">
        <w:rPr>
          <w:rFonts w:ascii="Palatino Linotype" w:hAnsi="Palatino Linotype"/>
          <w:sz w:val="22"/>
          <w:lang w:bidi="ar-SA"/>
        </w:rPr>
        <w:t xml:space="preserve"> </w:t>
      </w:r>
      <w:proofErr w:type="spellStart"/>
      <w:r w:rsidRPr="00762244">
        <w:rPr>
          <w:rFonts w:ascii="Palatino Linotype" w:hAnsi="Palatino Linotype"/>
          <w:i/>
          <w:iCs/>
          <w:sz w:val="22"/>
          <w:lang w:bidi="ar-SA"/>
        </w:rPr>
        <w:t>kemudharatan</w:t>
      </w:r>
      <w:proofErr w:type="spellEnd"/>
      <w:r w:rsidRPr="00762244">
        <w:rPr>
          <w:rFonts w:ascii="Palatino Linotype" w:hAnsi="Palatino Linotype"/>
          <w:sz w:val="22"/>
          <w:lang w:bidi="ar-SA"/>
        </w:rPr>
        <w:t xml:space="preserve"> yang </w:t>
      </w:r>
      <w:proofErr w:type="spellStart"/>
      <w:r w:rsidRPr="00762244">
        <w:rPr>
          <w:rFonts w:ascii="Palatino Linotype" w:hAnsi="Palatino Linotype"/>
          <w:sz w:val="22"/>
          <w:lang w:bidi="ar-SA"/>
        </w:rPr>
        <w:t>bersifat</w:t>
      </w:r>
      <w:proofErr w:type="spellEnd"/>
      <w:r w:rsidRPr="00762244">
        <w:rPr>
          <w:rFonts w:ascii="Palatino Linotype" w:hAnsi="Palatino Linotype"/>
          <w:sz w:val="22"/>
          <w:lang w:bidi="ar-SA"/>
        </w:rPr>
        <w:t xml:space="preserve"> </w:t>
      </w:r>
      <w:proofErr w:type="spellStart"/>
      <w:r w:rsidRPr="00762244">
        <w:rPr>
          <w:rFonts w:ascii="Palatino Linotype" w:hAnsi="Palatino Linotype"/>
          <w:sz w:val="22"/>
          <w:lang w:bidi="ar-SA"/>
        </w:rPr>
        <w:t>umum</w:t>
      </w:r>
      <w:proofErr w:type="spellEnd"/>
      <w:r w:rsidRPr="00762244">
        <w:rPr>
          <w:rFonts w:ascii="Palatino Linotype" w:hAnsi="Palatino Linotype"/>
          <w:sz w:val="22"/>
          <w:lang w:bidi="ar-SA"/>
        </w:rPr>
        <w:t>”</w:t>
      </w:r>
    </w:p>
    <w:p w14:paraId="54CB9F87" w14:textId="2EE01C16" w:rsidR="006352EF" w:rsidRPr="00762244" w:rsidRDefault="00A00649" w:rsidP="00762244">
      <w:pPr>
        <w:spacing w:line="360" w:lineRule="auto"/>
        <w:ind w:left="0" w:right="-1" w:firstLine="567"/>
        <w:rPr>
          <w:rFonts w:ascii="Palatino Linotype" w:hAnsi="Palatino Linotype"/>
          <w:sz w:val="22"/>
          <w:rtl/>
          <w:lang w:bidi="ar-SA"/>
        </w:rPr>
      </w:pPr>
      <w:proofErr w:type="spellStart"/>
      <w:r w:rsidRPr="00762244">
        <w:rPr>
          <w:rFonts w:ascii="Palatino Linotype" w:hAnsi="Palatino Linotype"/>
          <w:sz w:val="22"/>
          <w:lang w:bidi="ar-SA"/>
        </w:rPr>
        <w:lastRenderedPageBreak/>
        <w:t>Contoh</w:t>
      </w:r>
      <w:proofErr w:type="spellEnd"/>
      <w:r w:rsidRPr="00762244">
        <w:rPr>
          <w:rFonts w:ascii="Palatino Linotype" w:hAnsi="Palatino Linotype"/>
          <w:sz w:val="22"/>
          <w:lang w:bidi="ar-SA"/>
        </w:rPr>
        <w:t xml:space="preserve"> </w:t>
      </w:r>
      <w:proofErr w:type="spellStart"/>
      <w:r w:rsidRPr="00762244">
        <w:rPr>
          <w:rFonts w:ascii="Palatino Linotype" w:hAnsi="Palatino Linotype"/>
          <w:sz w:val="22"/>
          <w:lang w:bidi="ar-SA"/>
        </w:rPr>
        <w:t>penerapan</w:t>
      </w:r>
      <w:proofErr w:type="spellEnd"/>
      <w:r w:rsidRPr="00762244">
        <w:rPr>
          <w:rFonts w:ascii="Palatino Linotype" w:hAnsi="Palatino Linotype"/>
          <w:sz w:val="22"/>
          <w:lang w:bidi="ar-SA"/>
        </w:rPr>
        <w:t xml:space="preserve"> </w:t>
      </w:r>
      <w:proofErr w:type="spellStart"/>
      <w:r w:rsidRPr="00762244">
        <w:rPr>
          <w:rFonts w:ascii="Palatino Linotype" w:hAnsi="Palatino Linotype"/>
          <w:sz w:val="22"/>
          <w:lang w:bidi="ar-SA"/>
        </w:rPr>
        <w:t>kaidah</w:t>
      </w:r>
      <w:proofErr w:type="spellEnd"/>
      <w:r w:rsidRPr="00762244">
        <w:rPr>
          <w:rFonts w:ascii="Palatino Linotype" w:hAnsi="Palatino Linotype"/>
          <w:sz w:val="22"/>
          <w:lang w:bidi="ar-SA"/>
        </w:rPr>
        <w:t xml:space="preserve"> </w:t>
      </w:r>
      <w:proofErr w:type="spellStart"/>
      <w:r w:rsidRPr="00762244">
        <w:rPr>
          <w:rFonts w:ascii="Palatino Linotype" w:hAnsi="Palatino Linotype"/>
          <w:sz w:val="22"/>
          <w:lang w:bidi="ar-SA"/>
        </w:rPr>
        <w:t>ini</w:t>
      </w:r>
      <w:proofErr w:type="spellEnd"/>
      <w:r w:rsidRPr="00762244">
        <w:rPr>
          <w:rFonts w:ascii="Palatino Linotype" w:hAnsi="Palatino Linotype"/>
          <w:sz w:val="22"/>
          <w:lang w:bidi="ar-SA"/>
        </w:rPr>
        <w:t xml:space="preserve"> </w:t>
      </w:r>
      <w:proofErr w:type="spellStart"/>
      <w:r w:rsidR="00AC178A" w:rsidRPr="00762244">
        <w:rPr>
          <w:rFonts w:ascii="Palatino Linotype" w:hAnsi="Palatino Linotype"/>
          <w:sz w:val="22"/>
        </w:rPr>
        <w:t>relevan</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ketika</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pemerintah</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masuk</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dalam</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ranah</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hukum</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privat</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misalnya</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dalam</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menentukan</w:t>
      </w:r>
      <w:proofErr w:type="spellEnd"/>
      <w:r w:rsidR="00AC178A" w:rsidRPr="00762244">
        <w:rPr>
          <w:rFonts w:ascii="Palatino Linotype" w:hAnsi="Palatino Linotype"/>
          <w:sz w:val="22"/>
        </w:rPr>
        <w:t xml:space="preserve"> dan </w:t>
      </w:r>
      <w:proofErr w:type="spellStart"/>
      <w:r w:rsidR="00AC178A" w:rsidRPr="00762244">
        <w:rPr>
          <w:rFonts w:ascii="Palatino Linotype" w:hAnsi="Palatino Linotype"/>
          <w:sz w:val="22"/>
        </w:rPr>
        <w:t>mengawasi</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jumlah</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nafkah</w:t>
      </w:r>
      <w:proofErr w:type="spellEnd"/>
      <w:r w:rsidR="00AC178A" w:rsidRPr="00762244">
        <w:rPr>
          <w:rFonts w:ascii="Palatino Linotype" w:hAnsi="Palatino Linotype"/>
          <w:sz w:val="22"/>
        </w:rPr>
        <w:t xml:space="preserve"> yang </w:t>
      </w:r>
      <w:proofErr w:type="spellStart"/>
      <w:r w:rsidR="00AC178A" w:rsidRPr="00762244">
        <w:rPr>
          <w:rFonts w:ascii="Palatino Linotype" w:hAnsi="Palatino Linotype"/>
          <w:sz w:val="22"/>
        </w:rPr>
        <w:t>wajib</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diberikan</w:t>
      </w:r>
      <w:proofErr w:type="spellEnd"/>
      <w:r w:rsidR="00AC178A" w:rsidRPr="00762244">
        <w:rPr>
          <w:rFonts w:ascii="Palatino Linotype" w:hAnsi="Palatino Linotype"/>
          <w:sz w:val="22"/>
        </w:rPr>
        <w:t xml:space="preserve"> oleh </w:t>
      </w:r>
      <w:proofErr w:type="spellStart"/>
      <w:r w:rsidR="00AC178A" w:rsidRPr="00762244">
        <w:rPr>
          <w:rFonts w:ascii="Palatino Linotype" w:hAnsi="Palatino Linotype"/>
          <w:sz w:val="22"/>
        </w:rPr>
        <w:t>suami</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kepada</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keluarganya</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khususnya</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jika</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suami</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enggan</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memenuhi</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kewajiban</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tersebut</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Campur</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tangan</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pemerintah</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bertujuan</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untuk</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melindungi</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hak-hak</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anggota</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keluarga</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dari</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kemudharatan</w:t>
      </w:r>
      <w:proofErr w:type="spellEnd"/>
      <w:r w:rsidR="00AC178A" w:rsidRPr="00762244">
        <w:rPr>
          <w:rFonts w:ascii="Palatino Linotype" w:hAnsi="Palatino Linotype"/>
          <w:sz w:val="22"/>
        </w:rPr>
        <w:t xml:space="preserve"> yang </w:t>
      </w:r>
      <w:proofErr w:type="spellStart"/>
      <w:r w:rsidR="00AC178A" w:rsidRPr="00762244">
        <w:rPr>
          <w:rFonts w:ascii="Palatino Linotype" w:hAnsi="Palatino Linotype"/>
          <w:sz w:val="22"/>
        </w:rPr>
        <w:t>ditimbulkan</w:t>
      </w:r>
      <w:proofErr w:type="spellEnd"/>
      <w:r w:rsidR="00AC178A" w:rsidRPr="00762244">
        <w:rPr>
          <w:rFonts w:ascii="Palatino Linotype" w:hAnsi="Palatino Linotype"/>
          <w:sz w:val="22"/>
        </w:rPr>
        <w:t xml:space="preserve"> oleh </w:t>
      </w:r>
      <w:proofErr w:type="spellStart"/>
      <w:r w:rsidR="00AC178A" w:rsidRPr="00762244">
        <w:rPr>
          <w:rFonts w:ascii="Palatino Linotype" w:hAnsi="Palatino Linotype"/>
          <w:sz w:val="22"/>
        </w:rPr>
        <w:t>kelalaian</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pihak</w:t>
      </w:r>
      <w:proofErr w:type="spellEnd"/>
      <w:r w:rsidR="00AC178A" w:rsidRPr="00762244">
        <w:rPr>
          <w:rFonts w:ascii="Palatino Linotype" w:hAnsi="Palatino Linotype"/>
          <w:sz w:val="22"/>
        </w:rPr>
        <w:t xml:space="preserve"> yang </w:t>
      </w:r>
      <w:proofErr w:type="spellStart"/>
      <w:r w:rsidR="00AC178A" w:rsidRPr="00762244">
        <w:rPr>
          <w:rFonts w:ascii="Palatino Linotype" w:hAnsi="Palatino Linotype"/>
          <w:sz w:val="22"/>
        </w:rPr>
        <w:t>bertanggung</w:t>
      </w:r>
      <w:proofErr w:type="spellEnd"/>
      <w:r w:rsidR="00AC178A" w:rsidRPr="00762244">
        <w:rPr>
          <w:rFonts w:ascii="Palatino Linotype" w:hAnsi="Palatino Linotype"/>
          <w:sz w:val="22"/>
        </w:rPr>
        <w:t xml:space="preserve"> </w:t>
      </w:r>
      <w:proofErr w:type="spellStart"/>
      <w:r w:rsidR="00AC178A" w:rsidRPr="00762244">
        <w:rPr>
          <w:rFonts w:ascii="Palatino Linotype" w:hAnsi="Palatino Linotype"/>
          <w:sz w:val="22"/>
        </w:rPr>
        <w:t>jawab</w:t>
      </w:r>
      <w:proofErr w:type="spellEnd"/>
      <w:r w:rsidRPr="00762244">
        <w:rPr>
          <w:rFonts w:ascii="Palatino Linotype" w:hAnsi="Palatino Linotype"/>
          <w:sz w:val="22"/>
          <w:lang w:bidi="ar-SA"/>
        </w:rPr>
        <w:t>.</w:t>
      </w:r>
      <w:r w:rsidRPr="00762244">
        <w:rPr>
          <w:rStyle w:val="FootnoteReference"/>
          <w:rFonts w:ascii="Palatino Linotype" w:eastAsiaTheme="majorEastAsia" w:hAnsi="Palatino Linotype"/>
          <w:sz w:val="22"/>
          <w:lang w:bidi="ar-SA"/>
        </w:rPr>
        <w:footnoteReference w:id="38"/>
      </w:r>
    </w:p>
    <w:p w14:paraId="57DEE93A" w14:textId="77777777" w:rsidR="00A00649" w:rsidRPr="00E308C2" w:rsidRDefault="00A00649" w:rsidP="00762244">
      <w:pPr>
        <w:spacing w:line="360" w:lineRule="auto"/>
        <w:ind w:left="0" w:right="-1" w:firstLine="567"/>
        <w:jc w:val="right"/>
        <w:rPr>
          <w:rFonts w:ascii="Palatino Linotype" w:hAnsi="Palatino Linotype" w:cs="Traditional Arabic"/>
          <w:b/>
          <w:bCs/>
          <w:sz w:val="28"/>
          <w:szCs w:val="28"/>
          <w:lang w:bidi="ar-SA"/>
        </w:rPr>
      </w:pPr>
      <w:r w:rsidRPr="00E308C2">
        <w:rPr>
          <w:rFonts w:ascii="Palatino Linotype" w:hAnsi="Palatino Linotype" w:cs="Traditional Arabic"/>
          <w:b/>
          <w:bCs/>
          <w:sz w:val="28"/>
          <w:szCs w:val="28"/>
          <w:rtl/>
          <w:lang w:bidi="ar-SA"/>
        </w:rPr>
        <w:t>الضَّرَرُ لاَ يَكُونُ قَدِيماً</w:t>
      </w:r>
      <w:r w:rsidRPr="00E308C2">
        <w:rPr>
          <w:rStyle w:val="FootnoteReference"/>
          <w:rFonts w:ascii="Palatino Linotype" w:eastAsiaTheme="majorEastAsia" w:hAnsi="Palatino Linotype" w:cs="Traditional Arabic"/>
          <w:b/>
          <w:bCs/>
          <w:sz w:val="28"/>
          <w:szCs w:val="28"/>
          <w:rtl/>
          <w:lang w:bidi="ar-SA"/>
        </w:rPr>
        <w:footnoteReference w:id="39"/>
      </w:r>
    </w:p>
    <w:p w14:paraId="1DA63D40" w14:textId="77777777" w:rsidR="00A00649" w:rsidRPr="00762244" w:rsidRDefault="00A00649" w:rsidP="00762244">
      <w:pPr>
        <w:spacing w:line="360" w:lineRule="auto"/>
        <w:ind w:left="0" w:right="-1" w:firstLine="567"/>
        <w:rPr>
          <w:rFonts w:ascii="Palatino Linotype" w:hAnsi="Palatino Linotype"/>
          <w:sz w:val="22"/>
        </w:rPr>
      </w:pPr>
      <w:r w:rsidRPr="00762244">
        <w:rPr>
          <w:rFonts w:ascii="Palatino Linotype" w:hAnsi="Palatino Linotype"/>
          <w:sz w:val="22"/>
        </w:rPr>
        <w:t>“</w:t>
      </w:r>
      <w:proofErr w:type="spellStart"/>
      <w:r w:rsidRPr="00762244">
        <w:rPr>
          <w:rFonts w:ascii="Palatino Linotype" w:hAnsi="Palatino Linotype"/>
          <w:i/>
          <w:iCs/>
          <w:sz w:val="22"/>
        </w:rPr>
        <w:t>kemudharatan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itu</w:t>
      </w:r>
      <w:proofErr w:type="spellEnd"/>
      <w:r w:rsidRPr="00762244">
        <w:rPr>
          <w:rFonts w:ascii="Palatino Linotype" w:hAnsi="Palatino Linotype"/>
          <w:sz w:val="22"/>
        </w:rPr>
        <w:t xml:space="preserve"> </w:t>
      </w:r>
      <w:proofErr w:type="spellStart"/>
      <w:r w:rsidRPr="00762244">
        <w:rPr>
          <w:rFonts w:ascii="Palatino Linotype" w:hAnsi="Palatino Linotype"/>
          <w:sz w:val="22"/>
        </w:rPr>
        <w:t>tidak</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dapat</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dibiarkan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karena</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dianggap</w:t>
      </w:r>
      <w:proofErr w:type="spellEnd"/>
      <w:r w:rsidRPr="00762244">
        <w:rPr>
          <w:rFonts w:ascii="Palatino Linotype" w:hAnsi="Palatino Linotype"/>
          <w:sz w:val="22"/>
        </w:rPr>
        <w:t xml:space="preserve"> </w:t>
      </w:r>
      <w:proofErr w:type="spellStart"/>
      <w:r w:rsidRPr="00762244">
        <w:rPr>
          <w:rFonts w:ascii="Palatino Linotype" w:hAnsi="Palatino Linotype"/>
          <w:sz w:val="22"/>
        </w:rPr>
        <w:t>telah</w:t>
      </w:r>
      <w:proofErr w:type="spellEnd"/>
      <w:r w:rsidRPr="00762244">
        <w:rPr>
          <w:rFonts w:ascii="Palatino Linotype" w:hAnsi="Palatino Linotype"/>
          <w:sz w:val="22"/>
        </w:rPr>
        <w:t xml:space="preserve"> lama </w:t>
      </w:r>
      <w:proofErr w:type="spellStart"/>
      <w:r w:rsidRPr="00762244">
        <w:rPr>
          <w:rFonts w:ascii="Palatino Linotype" w:hAnsi="Palatino Linotype"/>
          <w:sz w:val="22"/>
        </w:rPr>
        <w:t>terjadi</w:t>
      </w:r>
      <w:proofErr w:type="spellEnd"/>
      <w:r w:rsidRPr="00762244">
        <w:rPr>
          <w:rFonts w:ascii="Palatino Linotype" w:hAnsi="Palatino Linotype"/>
          <w:sz w:val="22"/>
        </w:rPr>
        <w:t>”</w:t>
      </w:r>
    </w:p>
    <w:p w14:paraId="0D88784D" w14:textId="524B53E9" w:rsidR="00A00649" w:rsidRDefault="00A00649" w:rsidP="00762244">
      <w:pPr>
        <w:spacing w:line="360" w:lineRule="auto"/>
        <w:ind w:left="0" w:right="-1" w:firstLine="567"/>
        <w:rPr>
          <w:rFonts w:ascii="Palatino Linotype" w:hAnsi="Palatino Linotype"/>
          <w:sz w:val="22"/>
        </w:rPr>
      </w:pPr>
      <w:proofErr w:type="spellStart"/>
      <w:r w:rsidRPr="00762244">
        <w:rPr>
          <w:rFonts w:ascii="Palatino Linotype" w:hAnsi="Palatino Linotype"/>
          <w:sz w:val="22"/>
          <w:lang w:bidi="ar-SA"/>
        </w:rPr>
        <w:t>Contoh</w:t>
      </w:r>
      <w:proofErr w:type="spellEnd"/>
      <w:r w:rsidRPr="00762244">
        <w:rPr>
          <w:rFonts w:ascii="Palatino Linotype" w:hAnsi="Palatino Linotype"/>
          <w:sz w:val="22"/>
          <w:lang w:bidi="ar-SA"/>
        </w:rPr>
        <w:t xml:space="preserve"> </w:t>
      </w:r>
      <w:proofErr w:type="spellStart"/>
      <w:r w:rsidRPr="00762244">
        <w:rPr>
          <w:rFonts w:ascii="Palatino Linotype" w:hAnsi="Palatino Linotype"/>
          <w:sz w:val="22"/>
          <w:lang w:bidi="ar-SA"/>
        </w:rPr>
        <w:t>penerapan</w:t>
      </w:r>
      <w:proofErr w:type="spellEnd"/>
      <w:r w:rsidRPr="00762244">
        <w:rPr>
          <w:rFonts w:ascii="Palatino Linotype" w:hAnsi="Palatino Linotype"/>
          <w:sz w:val="22"/>
          <w:lang w:bidi="ar-SA"/>
        </w:rPr>
        <w:t xml:space="preserve"> </w:t>
      </w:r>
      <w:proofErr w:type="spellStart"/>
      <w:r w:rsidRPr="00762244">
        <w:rPr>
          <w:rFonts w:ascii="Palatino Linotype" w:hAnsi="Palatino Linotype"/>
          <w:sz w:val="22"/>
          <w:lang w:bidi="ar-SA"/>
        </w:rPr>
        <w:t>kaidah</w:t>
      </w:r>
      <w:proofErr w:type="spellEnd"/>
      <w:r w:rsidRPr="00762244">
        <w:rPr>
          <w:rFonts w:ascii="Palatino Linotype" w:hAnsi="Palatino Linotype"/>
          <w:sz w:val="22"/>
          <w:lang w:bidi="ar-SA"/>
        </w:rPr>
        <w:t xml:space="preserve"> </w:t>
      </w:r>
      <w:proofErr w:type="spellStart"/>
      <w:r w:rsidRPr="00762244">
        <w:rPr>
          <w:rFonts w:ascii="Palatino Linotype" w:hAnsi="Palatino Linotype"/>
          <w:sz w:val="22"/>
          <w:lang w:bidi="ar-SA"/>
        </w:rPr>
        <w:t>ini</w:t>
      </w:r>
      <w:proofErr w:type="spellEnd"/>
      <w:r w:rsidRPr="00762244">
        <w:rPr>
          <w:rFonts w:ascii="Palatino Linotype" w:hAnsi="Palatino Linotype"/>
          <w:sz w:val="22"/>
          <w:lang w:bidi="ar-SA"/>
        </w:rPr>
        <w:t xml:space="preserve"> </w:t>
      </w:r>
      <w:proofErr w:type="spellStart"/>
      <w:r w:rsidRPr="00762244">
        <w:rPr>
          <w:rFonts w:ascii="Palatino Linotype" w:hAnsi="Palatino Linotype"/>
          <w:sz w:val="22"/>
          <w:lang w:bidi="ar-SA"/>
        </w:rPr>
        <w:t>adalah</w:t>
      </w:r>
      <w:proofErr w:type="spellEnd"/>
      <w:r w:rsidRPr="00762244">
        <w:rPr>
          <w:rFonts w:ascii="Palatino Linotype" w:hAnsi="Palatino Linotype"/>
          <w:sz w:val="22"/>
          <w:lang w:bidi="ar-SA"/>
        </w:rPr>
        <w:t xml:space="preserve"> </w:t>
      </w:r>
      <w:proofErr w:type="spellStart"/>
      <w:r w:rsidR="00523686" w:rsidRPr="00762244">
        <w:rPr>
          <w:rFonts w:ascii="Palatino Linotype" w:hAnsi="Palatino Linotype"/>
          <w:sz w:val="22"/>
        </w:rPr>
        <w:t>apabila</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seorang</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suami</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atau</w:t>
      </w:r>
      <w:proofErr w:type="spellEnd"/>
      <w:r w:rsidR="00523686" w:rsidRPr="00762244">
        <w:rPr>
          <w:rFonts w:ascii="Palatino Linotype" w:hAnsi="Palatino Linotype"/>
          <w:sz w:val="22"/>
        </w:rPr>
        <w:t xml:space="preserve"> ayah </w:t>
      </w:r>
      <w:proofErr w:type="spellStart"/>
      <w:r w:rsidR="00523686" w:rsidRPr="00762244">
        <w:rPr>
          <w:rFonts w:ascii="Palatino Linotype" w:hAnsi="Palatino Linotype"/>
          <w:sz w:val="22"/>
        </w:rPr>
        <w:t>melakukan</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kekerasan</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dalam</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rumah</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tangga</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sehingga</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menimbulkan</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bahaya</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bagi</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anggota</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keluarga</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lainnya</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maka</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tindakan</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tersebut</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harus</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segera</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dilaporkan</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kepada</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pihak</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berwenang</w:t>
      </w:r>
      <w:proofErr w:type="spellEnd"/>
      <w:r w:rsidR="00523686" w:rsidRPr="00762244">
        <w:rPr>
          <w:rFonts w:ascii="Palatino Linotype" w:hAnsi="Palatino Linotype"/>
          <w:sz w:val="22"/>
        </w:rPr>
        <w:t xml:space="preserve">. Langkah </w:t>
      </w:r>
      <w:proofErr w:type="spellStart"/>
      <w:r w:rsidR="00523686" w:rsidRPr="00762244">
        <w:rPr>
          <w:rFonts w:ascii="Palatino Linotype" w:hAnsi="Palatino Linotype"/>
          <w:sz w:val="22"/>
        </w:rPr>
        <w:t>ini</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penting</w:t>
      </w:r>
      <w:proofErr w:type="spellEnd"/>
      <w:r w:rsidR="00523686" w:rsidRPr="00762244">
        <w:rPr>
          <w:rFonts w:ascii="Palatino Linotype" w:hAnsi="Palatino Linotype"/>
          <w:sz w:val="22"/>
        </w:rPr>
        <w:t xml:space="preserve"> agar </w:t>
      </w:r>
      <w:proofErr w:type="spellStart"/>
      <w:r w:rsidR="00523686" w:rsidRPr="00762244">
        <w:rPr>
          <w:rFonts w:ascii="Palatino Linotype" w:hAnsi="Palatino Linotype"/>
          <w:sz w:val="22"/>
        </w:rPr>
        <w:t>kemudharatan</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tidak</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berlanjut</w:t>
      </w:r>
      <w:proofErr w:type="spellEnd"/>
      <w:r w:rsidR="00523686" w:rsidRPr="00762244">
        <w:rPr>
          <w:rFonts w:ascii="Palatino Linotype" w:hAnsi="Palatino Linotype"/>
          <w:sz w:val="22"/>
        </w:rPr>
        <w:t xml:space="preserve"> dan </w:t>
      </w:r>
      <w:proofErr w:type="spellStart"/>
      <w:r w:rsidR="00523686" w:rsidRPr="00762244">
        <w:rPr>
          <w:rFonts w:ascii="Palatino Linotype" w:hAnsi="Palatino Linotype"/>
          <w:sz w:val="22"/>
        </w:rPr>
        <w:t>keselamatan</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keluarga</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dapat</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terjaga</w:t>
      </w:r>
      <w:proofErr w:type="spellEnd"/>
      <w:r w:rsidR="00523686" w:rsidRPr="00762244">
        <w:rPr>
          <w:rFonts w:ascii="Palatino Linotype" w:hAnsi="Palatino Linotype"/>
          <w:sz w:val="22"/>
        </w:rPr>
        <w:t>.</w:t>
      </w:r>
      <w:r w:rsidRPr="00762244">
        <w:rPr>
          <w:rStyle w:val="FootnoteReference"/>
          <w:rFonts w:ascii="Palatino Linotype" w:eastAsiaTheme="majorEastAsia" w:hAnsi="Palatino Linotype"/>
          <w:sz w:val="22"/>
        </w:rPr>
        <w:footnoteReference w:id="40"/>
      </w:r>
    </w:p>
    <w:p w14:paraId="65949054" w14:textId="77777777" w:rsidR="00E308C2" w:rsidRPr="00762244" w:rsidRDefault="00E308C2" w:rsidP="00762244">
      <w:pPr>
        <w:spacing w:line="360" w:lineRule="auto"/>
        <w:ind w:left="0" w:right="-1" w:firstLine="567"/>
        <w:rPr>
          <w:rFonts w:ascii="Palatino Linotype" w:hAnsi="Palatino Linotype"/>
          <w:sz w:val="22"/>
          <w:rtl/>
          <w:lang w:bidi="ar-SA"/>
        </w:rPr>
      </w:pPr>
    </w:p>
    <w:p w14:paraId="477BD05A" w14:textId="77777777" w:rsidR="00A00649" w:rsidRPr="00E308C2" w:rsidRDefault="00A00649" w:rsidP="00762244">
      <w:pPr>
        <w:spacing w:line="360" w:lineRule="auto"/>
        <w:ind w:left="0" w:right="-1" w:firstLine="567"/>
        <w:jc w:val="right"/>
        <w:rPr>
          <w:rFonts w:ascii="Palatino Linotype" w:hAnsi="Palatino Linotype" w:cs="Traditional Arabic"/>
          <w:b/>
          <w:bCs/>
          <w:sz w:val="28"/>
          <w:szCs w:val="28"/>
          <w:lang w:bidi="ar-SA"/>
        </w:rPr>
      </w:pPr>
      <w:r w:rsidRPr="00E308C2">
        <w:rPr>
          <w:rFonts w:ascii="Palatino Linotype" w:hAnsi="Palatino Linotype" w:cs="Traditional Arabic"/>
          <w:b/>
          <w:bCs/>
          <w:sz w:val="28"/>
          <w:szCs w:val="28"/>
          <w:rtl/>
          <w:lang w:bidi="ar-SA"/>
        </w:rPr>
        <w:t>دَرءُ الْمَفَاسِدِ أَولَى مِنْ جَلْبِ الْمَنَافِعِ</w:t>
      </w:r>
      <w:r w:rsidRPr="00E308C2">
        <w:rPr>
          <w:rStyle w:val="FootnoteReference"/>
          <w:rFonts w:ascii="Palatino Linotype" w:eastAsiaTheme="majorEastAsia" w:hAnsi="Palatino Linotype" w:cs="Traditional Arabic"/>
          <w:b/>
          <w:bCs/>
          <w:sz w:val="28"/>
          <w:szCs w:val="28"/>
          <w:rtl/>
          <w:lang w:bidi="ar-SA"/>
        </w:rPr>
        <w:footnoteReference w:id="41"/>
      </w:r>
    </w:p>
    <w:p w14:paraId="73F4F73E" w14:textId="77777777" w:rsidR="00A00649" w:rsidRPr="00762244" w:rsidRDefault="00A00649" w:rsidP="00762244">
      <w:pPr>
        <w:spacing w:line="360" w:lineRule="auto"/>
        <w:ind w:left="0" w:right="-1" w:firstLine="567"/>
        <w:rPr>
          <w:rFonts w:ascii="Palatino Linotype" w:hAnsi="Palatino Linotype"/>
          <w:sz w:val="22"/>
          <w:lang w:val="en-US"/>
        </w:rPr>
      </w:pPr>
      <w:r w:rsidRPr="00762244">
        <w:rPr>
          <w:rFonts w:ascii="Palatino Linotype" w:hAnsi="Palatino Linotype"/>
          <w:sz w:val="22"/>
          <w:lang w:val="en-US"/>
        </w:rPr>
        <w:t>“</w:t>
      </w:r>
      <w:proofErr w:type="spellStart"/>
      <w:r w:rsidRPr="00762244">
        <w:rPr>
          <w:rFonts w:ascii="Palatino Linotype" w:hAnsi="Palatino Linotype"/>
          <w:sz w:val="22"/>
          <w:lang w:val="en-US"/>
        </w:rPr>
        <w:t>Menolak</w:t>
      </w:r>
      <w:proofErr w:type="spellEnd"/>
      <w:r w:rsidRPr="00762244">
        <w:rPr>
          <w:rFonts w:ascii="Palatino Linotype" w:hAnsi="Palatino Linotype"/>
          <w:sz w:val="22"/>
          <w:lang w:val="en-US"/>
        </w:rPr>
        <w:t xml:space="preserve"> </w:t>
      </w:r>
      <w:proofErr w:type="spellStart"/>
      <w:r w:rsidRPr="00762244">
        <w:rPr>
          <w:rFonts w:ascii="Palatino Linotype" w:hAnsi="Palatino Linotype"/>
          <w:sz w:val="22"/>
          <w:lang w:val="en-US"/>
        </w:rPr>
        <w:t>suatu</w:t>
      </w:r>
      <w:proofErr w:type="spellEnd"/>
      <w:r w:rsidRPr="00762244">
        <w:rPr>
          <w:rFonts w:ascii="Palatino Linotype" w:hAnsi="Palatino Linotype"/>
          <w:sz w:val="22"/>
          <w:lang w:val="en-US"/>
        </w:rPr>
        <w:t xml:space="preserve"> </w:t>
      </w:r>
      <w:proofErr w:type="spellStart"/>
      <w:r w:rsidRPr="00762244">
        <w:rPr>
          <w:rFonts w:ascii="Palatino Linotype" w:hAnsi="Palatino Linotype"/>
          <w:sz w:val="22"/>
          <w:lang w:val="en-US"/>
        </w:rPr>
        <w:t>kerusakan</w:t>
      </w:r>
      <w:proofErr w:type="spellEnd"/>
      <w:r w:rsidRPr="00762244">
        <w:rPr>
          <w:rFonts w:ascii="Palatino Linotype" w:hAnsi="Palatino Linotype"/>
          <w:sz w:val="22"/>
          <w:lang w:val="en-US"/>
        </w:rPr>
        <w:t xml:space="preserve"> </w:t>
      </w:r>
      <w:proofErr w:type="spellStart"/>
      <w:r w:rsidRPr="00762244">
        <w:rPr>
          <w:rFonts w:ascii="Palatino Linotype" w:hAnsi="Palatino Linotype"/>
          <w:sz w:val="22"/>
          <w:lang w:val="en-US"/>
        </w:rPr>
        <w:t>lebih</w:t>
      </w:r>
      <w:proofErr w:type="spellEnd"/>
      <w:r w:rsidRPr="00762244">
        <w:rPr>
          <w:rFonts w:ascii="Palatino Linotype" w:hAnsi="Palatino Linotype"/>
          <w:sz w:val="22"/>
          <w:lang w:val="en-US"/>
        </w:rPr>
        <w:t xml:space="preserve"> </w:t>
      </w:r>
      <w:proofErr w:type="spellStart"/>
      <w:r w:rsidRPr="00762244">
        <w:rPr>
          <w:rFonts w:ascii="Palatino Linotype" w:hAnsi="Palatino Linotype"/>
          <w:sz w:val="22"/>
          <w:lang w:val="en-US"/>
        </w:rPr>
        <w:t>diutamakan</w:t>
      </w:r>
      <w:proofErr w:type="spellEnd"/>
      <w:r w:rsidRPr="00762244">
        <w:rPr>
          <w:rFonts w:ascii="Palatino Linotype" w:hAnsi="Palatino Linotype"/>
          <w:sz w:val="22"/>
          <w:lang w:val="en-US"/>
        </w:rPr>
        <w:t xml:space="preserve"> </w:t>
      </w:r>
      <w:proofErr w:type="spellStart"/>
      <w:r w:rsidRPr="00762244">
        <w:rPr>
          <w:rFonts w:ascii="Palatino Linotype" w:hAnsi="Palatino Linotype"/>
          <w:sz w:val="22"/>
          <w:lang w:val="en-US"/>
        </w:rPr>
        <w:t>daripada</w:t>
      </w:r>
      <w:proofErr w:type="spellEnd"/>
      <w:r w:rsidRPr="00762244">
        <w:rPr>
          <w:rFonts w:ascii="Palatino Linotype" w:hAnsi="Palatino Linotype"/>
          <w:sz w:val="22"/>
          <w:lang w:val="en-US"/>
        </w:rPr>
        <w:t xml:space="preserve"> </w:t>
      </w:r>
      <w:proofErr w:type="spellStart"/>
      <w:r w:rsidRPr="00762244">
        <w:rPr>
          <w:rFonts w:ascii="Palatino Linotype" w:hAnsi="Palatino Linotype"/>
          <w:sz w:val="22"/>
          <w:lang w:val="en-US"/>
        </w:rPr>
        <w:t>menarik</w:t>
      </w:r>
      <w:proofErr w:type="spellEnd"/>
      <w:r w:rsidRPr="00762244">
        <w:rPr>
          <w:rFonts w:ascii="Palatino Linotype" w:hAnsi="Palatino Linotype"/>
          <w:sz w:val="22"/>
          <w:lang w:val="en-US"/>
        </w:rPr>
        <w:t xml:space="preserve"> </w:t>
      </w:r>
      <w:proofErr w:type="spellStart"/>
      <w:r w:rsidRPr="00762244">
        <w:rPr>
          <w:rFonts w:ascii="Palatino Linotype" w:hAnsi="Palatino Linotype"/>
          <w:sz w:val="22"/>
          <w:lang w:val="en-US"/>
        </w:rPr>
        <w:t>suatu</w:t>
      </w:r>
      <w:proofErr w:type="spellEnd"/>
      <w:r w:rsidRPr="00762244">
        <w:rPr>
          <w:rFonts w:ascii="Palatino Linotype" w:hAnsi="Palatino Linotype"/>
          <w:sz w:val="22"/>
          <w:lang w:val="en-US"/>
        </w:rPr>
        <w:t xml:space="preserve"> </w:t>
      </w:r>
      <w:proofErr w:type="spellStart"/>
      <w:r w:rsidRPr="00762244">
        <w:rPr>
          <w:rFonts w:ascii="Palatino Linotype" w:hAnsi="Palatino Linotype"/>
          <w:sz w:val="22"/>
          <w:lang w:val="en-US"/>
        </w:rPr>
        <w:t>kemanfaatan</w:t>
      </w:r>
      <w:proofErr w:type="spellEnd"/>
      <w:r w:rsidRPr="00762244">
        <w:rPr>
          <w:rFonts w:ascii="Palatino Linotype" w:hAnsi="Palatino Linotype"/>
          <w:sz w:val="22"/>
          <w:lang w:val="en-US"/>
        </w:rPr>
        <w:t>”</w:t>
      </w:r>
    </w:p>
    <w:p w14:paraId="17BDEA9B" w14:textId="191D6CA8" w:rsidR="00A00649" w:rsidRPr="00762244" w:rsidRDefault="00A00649" w:rsidP="00762244">
      <w:pPr>
        <w:spacing w:line="360" w:lineRule="auto"/>
        <w:ind w:right="-1" w:firstLine="567"/>
        <w:rPr>
          <w:rFonts w:ascii="Palatino Linotype" w:hAnsi="Palatino Linotype"/>
          <w:sz w:val="22"/>
        </w:rPr>
      </w:pPr>
      <w:proofErr w:type="spellStart"/>
      <w:r w:rsidRPr="00762244">
        <w:rPr>
          <w:rFonts w:ascii="Palatino Linotype" w:hAnsi="Palatino Linotype"/>
          <w:sz w:val="22"/>
          <w:lang w:bidi="ar-SA"/>
        </w:rPr>
        <w:t>Contoh</w:t>
      </w:r>
      <w:proofErr w:type="spellEnd"/>
      <w:r w:rsidRPr="00762244">
        <w:rPr>
          <w:rFonts w:ascii="Palatino Linotype" w:hAnsi="Palatino Linotype"/>
          <w:sz w:val="22"/>
          <w:lang w:bidi="ar-SA"/>
        </w:rPr>
        <w:t xml:space="preserve"> </w:t>
      </w:r>
      <w:proofErr w:type="spellStart"/>
      <w:r w:rsidRPr="00762244">
        <w:rPr>
          <w:rFonts w:ascii="Palatino Linotype" w:hAnsi="Palatino Linotype"/>
          <w:sz w:val="22"/>
          <w:lang w:bidi="ar-SA"/>
        </w:rPr>
        <w:t>penerapan</w:t>
      </w:r>
      <w:proofErr w:type="spellEnd"/>
      <w:r w:rsidRPr="00762244">
        <w:rPr>
          <w:rFonts w:ascii="Palatino Linotype" w:hAnsi="Palatino Linotype"/>
          <w:sz w:val="22"/>
          <w:lang w:bidi="ar-SA"/>
        </w:rPr>
        <w:t xml:space="preserve"> </w:t>
      </w:r>
      <w:proofErr w:type="spellStart"/>
      <w:r w:rsidRPr="00762244">
        <w:rPr>
          <w:rFonts w:ascii="Palatino Linotype" w:hAnsi="Palatino Linotype"/>
          <w:sz w:val="22"/>
          <w:lang w:bidi="ar-SA"/>
        </w:rPr>
        <w:t>kaidah</w:t>
      </w:r>
      <w:proofErr w:type="spellEnd"/>
      <w:r w:rsidRPr="00762244">
        <w:rPr>
          <w:rFonts w:ascii="Palatino Linotype" w:hAnsi="Palatino Linotype"/>
          <w:sz w:val="22"/>
          <w:lang w:bidi="ar-SA"/>
        </w:rPr>
        <w:t xml:space="preserve"> </w:t>
      </w:r>
      <w:proofErr w:type="spellStart"/>
      <w:r w:rsidRPr="00762244">
        <w:rPr>
          <w:rFonts w:ascii="Palatino Linotype" w:hAnsi="Palatino Linotype"/>
          <w:sz w:val="22"/>
          <w:lang w:bidi="ar-SA"/>
        </w:rPr>
        <w:t>ini</w:t>
      </w:r>
      <w:proofErr w:type="spellEnd"/>
      <w:r w:rsidRPr="00762244">
        <w:rPr>
          <w:rFonts w:ascii="Palatino Linotype" w:hAnsi="Palatino Linotype"/>
          <w:sz w:val="22"/>
          <w:lang w:bidi="ar-SA"/>
        </w:rPr>
        <w:t xml:space="preserve"> </w:t>
      </w:r>
      <w:proofErr w:type="spellStart"/>
      <w:r w:rsidRPr="00762244">
        <w:rPr>
          <w:rFonts w:ascii="Palatino Linotype" w:hAnsi="Palatino Linotype"/>
          <w:sz w:val="22"/>
          <w:lang w:bidi="ar-SA"/>
        </w:rPr>
        <w:t>adalah</w:t>
      </w:r>
      <w:proofErr w:type="spellEnd"/>
      <w:r w:rsidRPr="00762244">
        <w:rPr>
          <w:rFonts w:ascii="Palatino Linotype" w:hAnsi="Palatino Linotype"/>
          <w:sz w:val="22"/>
          <w:lang w:bidi="ar-SA"/>
        </w:rPr>
        <w:t xml:space="preserve"> </w:t>
      </w:r>
      <w:proofErr w:type="spellStart"/>
      <w:r w:rsidR="00523686" w:rsidRPr="00762244">
        <w:rPr>
          <w:rFonts w:ascii="Palatino Linotype" w:hAnsi="Palatino Linotype"/>
          <w:sz w:val="22"/>
        </w:rPr>
        <w:t>kasus</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mahasiswa</w:t>
      </w:r>
      <w:proofErr w:type="spellEnd"/>
      <w:r w:rsidR="00523686" w:rsidRPr="00762244">
        <w:rPr>
          <w:rFonts w:ascii="Palatino Linotype" w:hAnsi="Palatino Linotype"/>
          <w:sz w:val="22"/>
        </w:rPr>
        <w:t xml:space="preserve"> semester </w:t>
      </w:r>
      <w:proofErr w:type="spellStart"/>
      <w:r w:rsidR="00523686" w:rsidRPr="00762244">
        <w:rPr>
          <w:rFonts w:ascii="Palatino Linotype" w:hAnsi="Palatino Linotype"/>
          <w:sz w:val="22"/>
        </w:rPr>
        <w:t>awal</w:t>
      </w:r>
      <w:proofErr w:type="spellEnd"/>
      <w:r w:rsidR="00523686" w:rsidRPr="00762244">
        <w:rPr>
          <w:rFonts w:ascii="Palatino Linotype" w:hAnsi="Palatino Linotype"/>
          <w:sz w:val="22"/>
        </w:rPr>
        <w:t xml:space="preserve"> yang </w:t>
      </w:r>
      <w:proofErr w:type="spellStart"/>
      <w:r w:rsidR="00523686" w:rsidRPr="00762244">
        <w:rPr>
          <w:rFonts w:ascii="Palatino Linotype" w:hAnsi="Palatino Linotype"/>
          <w:sz w:val="22"/>
        </w:rPr>
        <w:t>berencana</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menikah</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padahal</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ia</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masih</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bergantung</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secara</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finansial</w:t>
      </w:r>
      <w:proofErr w:type="spellEnd"/>
      <w:r w:rsidR="00523686" w:rsidRPr="00762244">
        <w:rPr>
          <w:rFonts w:ascii="Palatino Linotype" w:hAnsi="Palatino Linotype"/>
          <w:sz w:val="22"/>
        </w:rPr>
        <w:t xml:space="preserve"> pada orang </w:t>
      </w:r>
      <w:proofErr w:type="spellStart"/>
      <w:r w:rsidR="00523686" w:rsidRPr="00762244">
        <w:rPr>
          <w:rFonts w:ascii="Palatino Linotype" w:hAnsi="Palatino Linotype"/>
          <w:sz w:val="22"/>
        </w:rPr>
        <w:t>tuanya</w:t>
      </w:r>
      <w:proofErr w:type="spellEnd"/>
      <w:r w:rsidR="00523686" w:rsidRPr="00762244">
        <w:rPr>
          <w:rFonts w:ascii="Palatino Linotype" w:hAnsi="Palatino Linotype"/>
          <w:sz w:val="22"/>
        </w:rPr>
        <w:t xml:space="preserve">. Dalam </w:t>
      </w:r>
      <w:proofErr w:type="spellStart"/>
      <w:r w:rsidR="00523686" w:rsidRPr="00762244">
        <w:rPr>
          <w:rFonts w:ascii="Palatino Linotype" w:hAnsi="Palatino Linotype"/>
          <w:sz w:val="22"/>
        </w:rPr>
        <w:t>kondisi</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seperti</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ini</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pernikahan</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tidak</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membawa</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kemaslahatan</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melainkan</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cenderung</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menimbulkan</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kemudharatan</w:t>
      </w:r>
      <w:proofErr w:type="spellEnd"/>
      <w:r w:rsidR="00523686" w:rsidRPr="00762244">
        <w:rPr>
          <w:rFonts w:ascii="Palatino Linotype" w:hAnsi="Palatino Linotype"/>
          <w:sz w:val="22"/>
        </w:rPr>
        <w:t xml:space="preserve">. Maka, </w:t>
      </w:r>
      <w:proofErr w:type="spellStart"/>
      <w:r w:rsidR="00523686" w:rsidRPr="00762244">
        <w:rPr>
          <w:rFonts w:ascii="Palatino Linotype" w:hAnsi="Palatino Linotype"/>
          <w:sz w:val="22"/>
        </w:rPr>
        <w:t>dalam</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konteks</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ini</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menunda</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pernikahan</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merupakan</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pilihan</w:t>
      </w:r>
      <w:proofErr w:type="spellEnd"/>
      <w:r w:rsidR="00523686" w:rsidRPr="00762244">
        <w:rPr>
          <w:rFonts w:ascii="Palatino Linotype" w:hAnsi="Palatino Linotype"/>
          <w:sz w:val="22"/>
        </w:rPr>
        <w:t xml:space="preserve"> yang </w:t>
      </w:r>
      <w:proofErr w:type="spellStart"/>
      <w:r w:rsidR="00523686" w:rsidRPr="00762244">
        <w:rPr>
          <w:rFonts w:ascii="Palatino Linotype" w:hAnsi="Palatino Linotype"/>
          <w:sz w:val="22"/>
        </w:rPr>
        <w:t>lebih</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diutamakan</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untuk</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menghindari</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dampak</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negatif</w:t>
      </w:r>
      <w:proofErr w:type="spellEnd"/>
      <w:r w:rsidR="00523686" w:rsidRPr="00762244">
        <w:rPr>
          <w:rFonts w:ascii="Palatino Linotype" w:hAnsi="Palatino Linotype"/>
          <w:sz w:val="22"/>
        </w:rPr>
        <w:t xml:space="preserve"> di </w:t>
      </w:r>
      <w:proofErr w:type="spellStart"/>
      <w:r w:rsidR="00523686" w:rsidRPr="00762244">
        <w:rPr>
          <w:rFonts w:ascii="Palatino Linotype" w:hAnsi="Palatino Linotype"/>
          <w:sz w:val="22"/>
        </w:rPr>
        <w:t>kemudian</w:t>
      </w:r>
      <w:proofErr w:type="spellEnd"/>
      <w:r w:rsidR="00523686" w:rsidRPr="00762244">
        <w:rPr>
          <w:rFonts w:ascii="Palatino Linotype" w:hAnsi="Palatino Linotype"/>
          <w:sz w:val="22"/>
        </w:rPr>
        <w:t xml:space="preserve"> </w:t>
      </w:r>
      <w:proofErr w:type="spellStart"/>
      <w:r w:rsidR="00523686" w:rsidRPr="00762244">
        <w:rPr>
          <w:rFonts w:ascii="Palatino Linotype" w:hAnsi="Palatino Linotype"/>
          <w:sz w:val="22"/>
        </w:rPr>
        <w:t>hari</w:t>
      </w:r>
      <w:proofErr w:type="spellEnd"/>
      <w:r w:rsidRPr="00762244">
        <w:rPr>
          <w:rFonts w:ascii="Palatino Linotype" w:hAnsi="Palatino Linotype"/>
          <w:sz w:val="22"/>
        </w:rPr>
        <w:t>.</w:t>
      </w:r>
      <w:r w:rsidRPr="00762244">
        <w:rPr>
          <w:rStyle w:val="FootnoteReference"/>
          <w:rFonts w:ascii="Palatino Linotype" w:eastAsiaTheme="majorEastAsia" w:hAnsi="Palatino Linotype"/>
          <w:sz w:val="22"/>
        </w:rPr>
        <w:footnoteReference w:id="42"/>
      </w:r>
    </w:p>
    <w:p w14:paraId="6BDDF121" w14:textId="77777777" w:rsidR="00A00649" w:rsidRPr="00762244" w:rsidRDefault="00A00649" w:rsidP="00762244">
      <w:pPr>
        <w:pStyle w:val="ListParagraph"/>
        <w:numPr>
          <w:ilvl w:val="0"/>
          <w:numId w:val="2"/>
        </w:numPr>
        <w:spacing w:line="360" w:lineRule="auto"/>
        <w:jc w:val="left"/>
        <w:rPr>
          <w:rFonts w:ascii="Palatino Linotype" w:hAnsi="Palatino Linotype"/>
          <w:b/>
          <w:bCs/>
          <w:sz w:val="22"/>
        </w:rPr>
      </w:pPr>
      <w:proofErr w:type="spellStart"/>
      <w:r w:rsidRPr="00762244">
        <w:rPr>
          <w:rFonts w:ascii="Palatino Linotype" w:hAnsi="Palatino Linotype"/>
          <w:b/>
          <w:bCs/>
          <w:sz w:val="22"/>
        </w:rPr>
        <w:t>Pengecualian</w:t>
      </w:r>
      <w:proofErr w:type="spellEnd"/>
      <w:r w:rsidRPr="00762244">
        <w:rPr>
          <w:rFonts w:ascii="Palatino Linotype" w:hAnsi="Palatino Linotype"/>
          <w:b/>
          <w:bCs/>
          <w:sz w:val="22"/>
        </w:rPr>
        <w:t xml:space="preserve"> </w:t>
      </w:r>
      <w:proofErr w:type="spellStart"/>
      <w:r w:rsidRPr="00762244">
        <w:rPr>
          <w:rFonts w:ascii="Palatino Linotype" w:hAnsi="Palatino Linotype"/>
          <w:b/>
          <w:bCs/>
          <w:sz w:val="22"/>
        </w:rPr>
        <w:t>Kaidah</w:t>
      </w:r>
      <w:proofErr w:type="spellEnd"/>
    </w:p>
    <w:p w14:paraId="3C78815D" w14:textId="39FD9D68" w:rsidR="00A00649" w:rsidRPr="00762244" w:rsidRDefault="00523686" w:rsidP="00762244">
      <w:pPr>
        <w:pStyle w:val="ListParagraph"/>
        <w:numPr>
          <w:ilvl w:val="0"/>
          <w:numId w:val="6"/>
        </w:numPr>
        <w:spacing w:line="360" w:lineRule="auto"/>
        <w:ind w:left="851"/>
        <w:rPr>
          <w:rFonts w:ascii="Palatino Linotype" w:hAnsi="Palatino Linotype"/>
          <w:sz w:val="22"/>
        </w:rPr>
      </w:pPr>
      <w:proofErr w:type="spellStart"/>
      <w:r w:rsidRPr="00762244">
        <w:rPr>
          <w:rFonts w:ascii="Palatino Linotype" w:hAnsi="Palatino Linotype"/>
          <w:sz w:val="22"/>
        </w:rPr>
        <w:t>Kemudharatan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dapat</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dibenarkan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untuk</w:t>
      </w:r>
      <w:proofErr w:type="spellEnd"/>
      <w:r w:rsidRPr="00762244">
        <w:rPr>
          <w:rFonts w:ascii="Palatino Linotype" w:hAnsi="Palatino Linotype"/>
          <w:sz w:val="22"/>
        </w:rPr>
        <w:t xml:space="preserve"> </w:t>
      </w:r>
      <w:proofErr w:type="spellStart"/>
      <w:r w:rsidRPr="00762244">
        <w:rPr>
          <w:rFonts w:ascii="Palatino Linotype" w:hAnsi="Palatino Linotype"/>
          <w:sz w:val="22"/>
        </w:rPr>
        <w:t>tidak</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dihilangkan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apabila</w:t>
      </w:r>
      <w:proofErr w:type="spellEnd"/>
      <w:r w:rsidRPr="00762244">
        <w:rPr>
          <w:rFonts w:ascii="Palatino Linotype" w:hAnsi="Palatino Linotype"/>
          <w:sz w:val="22"/>
        </w:rPr>
        <w:t xml:space="preserve"> </w:t>
      </w:r>
      <w:proofErr w:type="spellStart"/>
      <w:r w:rsidRPr="00762244">
        <w:rPr>
          <w:rFonts w:ascii="Palatino Linotype" w:hAnsi="Palatino Linotype"/>
          <w:sz w:val="22"/>
        </w:rPr>
        <w:t>usaha</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penghilangan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tersebut</w:t>
      </w:r>
      <w:proofErr w:type="spellEnd"/>
      <w:r w:rsidRPr="00762244">
        <w:rPr>
          <w:rFonts w:ascii="Palatino Linotype" w:hAnsi="Palatino Linotype"/>
          <w:sz w:val="22"/>
        </w:rPr>
        <w:t xml:space="preserve"> </w:t>
      </w:r>
      <w:proofErr w:type="spellStart"/>
      <w:r w:rsidRPr="00762244">
        <w:rPr>
          <w:rFonts w:ascii="Palatino Linotype" w:hAnsi="Palatino Linotype"/>
          <w:sz w:val="22"/>
        </w:rPr>
        <w:t>justru</w:t>
      </w:r>
      <w:proofErr w:type="spellEnd"/>
      <w:r w:rsidRPr="00762244">
        <w:rPr>
          <w:rFonts w:ascii="Palatino Linotype" w:hAnsi="Palatino Linotype"/>
          <w:sz w:val="22"/>
        </w:rPr>
        <w:t xml:space="preserve"> </w:t>
      </w:r>
      <w:proofErr w:type="spellStart"/>
      <w:r w:rsidRPr="00762244">
        <w:rPr>
          <w:rFonts w:ascii="Palatino Linotype" w:hAnsi="Palatino Linotype"/>
          <w:sz w:val="22"/>
        </w:rPr>
        <w:t>akan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menimbulkan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kemudharatan</w:t>
      </w:r>
      <w:proofErr w:type="spellEnd"/>
      <w:r w:rsidRPr="00762244">
        <w:rPr>
          <w:rFonts w:ascii="Palatino Linotype" w:hAnsi="Palatino Linotype"/>
          <w:sz w:val="22"/>
        </w:rPr>
        <w:t xml:space="preserve"> yang </w:t>
      </w:r>
      <w:proofErr w:type="spellStart"/>
      <w:r w:rsidRPr="00762244">
        <w:rPr>
          <w:rFonts w:ascii="Palatino Linotype" w:hAnsi="Palatino Linotype"/>
          <w:sz w:val="22"/>
        </w:rPr>
        <w:t>lebih</w:t>
      </w:r>
      <w:proofErr w:type="spellEnd"/>
      <w:r w:rsidRPr="00762244">
        <w:rPr>
          <w:rFonts w:ascii="Palatino Linotype" w:hAnsi="Palatino Linotype"/>
          <w:sz w:val="22"/>
        </w:rPr>
        <w:t xml:space="preserve"> </w:t>
      </w:r>
      <w:proofErr w:type="spellStart"/>
      <w:r w:rsidRPr="00762244">
        <w:rPr>
          <w:rFonts w:ascii="Palatino Linotype" w:hAnsi="Palatino Linotype"/>
          <w:sz w:val="22"/>
        </w:rPr>
        <w:t>besar</w:t>
      </w:r>
      <w:proofErr w:type="spellEnd"/>
      <w:r w:rsidRPr="00762244">
        <w:rPr>
          <w:rFonts w:ascii="Palatino Linotype" w:hAnsi="Palatino Linotype"/>
          <w:sz w:val="22"/>
        </w:rPr>
        <w:t xml:space="preserve"> </w:t>
      </w:r>
      <w:proofErr w:type="spellStart"/>
      <w:r w:rsidRPr="00762244">
        <w:rPr>
          <w:rFonts w:ascii="Palatino Linotype" w:hAnsi="Palatino Linotype"/>
          <w:sz w:val="22"/>
        </w:rPr>
        <w:t>atau</w:t>
      </w:r>
      <w:proofErr w:type="spellEnd"/>
      <w:r w:rsidRPr="00762244">
        <w:rPr>
          <w:rFonts w:ascii="Palatino Linotype" w:hAnsi="Palatino Linotype"/>
          <w:sz w:val="22"/>
        </w:rPr>
        <w:t xml:space="preserve"> </w:t>
      </w:r>
      <w:proofErr w:type="spellStart"/>
      <w:r w:rsidRPr="00762244">
        <w:rPr>
          <w:rFonts w:ascii="Palatino Linotype" w:hAnsi="Palatino Linotype"/>
          <w:sz w:val="22"/>
        </w:rPr>
        <w:t>lebih</w:t>
      </w:r>
      <w:proofErr w:type="spellEnd"/>
      <w:r w:rsidRPr="00762244">
        <w:rPr>
          <w:rFonts w:ascii="Palatino Linotype" w:hAnsi="Palatino Linotype"/>
          <w:sz w:val="22"/>
        </w:rPr>
        <w:t xml:space="preserve"> </w:t>
      </w:r>
      <w:proofErr w:type="spellStart"/>
      <w:r w:rsidRPr="00762244">
        <w:rPr>
          <w:rFonts w:ascii="Palatino Linotype" w:hAnsi="Palatino Linotype"/>
          <w:sz w:val="22"/>
        </w:rPr>
        <w:t>berat</w:t>
      </w:r>
      <w:proofErr w:type="spellEnd"/>
      <w:r w:rsidRPr="00762244">
        <w:rPr>
          <w:rFonts w:ascii="Palatino Linotype" w:hAnsi="Palatino Linotype"/>
          <w:sz w:val="22"/>
        </w:rPr>
        <w:t xml:space="preserve"> </w:t>
      </w:r>
      <w:proofErr w:type="spellStart"/>
      <w:r w:rsidRPr="00762244">
        <w:rPr>
          <w:rFonts w:ascii="Palatino Linotype" w:hAnsi="Palatino Linotype"/>
          <w:sz w:val="22"/>
        </w:rPr>
        <w:t>tingkatannya</w:t>
      </w:r>
      <w:proofErr w:type="spellEnd"/>
      <w:r w:rsidRPr="00762244">
        <w:rPr>
          <w:rFonts w:ascii="Palatino Linotype" w:hAnsi="Palatino Linotype"/>
          <w:sz w:val="22"/>
        </w:rPr>
        <w:t xml:space="preserve">. </w:t>
      </w:r>
      <w:proofErr w:type="spellStart"/>
      <w:r w:rsidRPr="00762244">
        <w:rPr>
          <w:rFonts w:ascii="Palatino Linotype" w:hAnsi="Palatino Linotype"/>
          <w:sz w:val="22"/>
        </w:rPr>
        <w:t>Misalnya</w:t>
      </w:r>
      <w:proofErr w:type="spellEnd"/>
      <w:r w:rsidRPr="00762244">
        <w:rPr>
          <w:rFonts w:ascii="Palatino Linotype" w:hAnsi="Palatino Linotype"/>
          <w:sz w:val="22"/>
        </w:rPr>
        <w:t xml:space="preserve">, </w:t>
      </w:r>
      <w:proofErr w:type="spellStart"/>
      <w:r w:rsidRPr="00762244">
        <w:rPr>
          <w:rFonts w:ascii="Palatino Linotype" w:hAnsi="Palatino Linotype"/>
          <w:sz w:val="22"/>
        </w:rPr>
        <w:t>larangan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untuk</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melarikan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diri</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dari</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medan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perang</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semata-mata</w:t>
      </w:r>
      <w:proofErr w:type="spellEnd"/>
      <w:r w:rsidRPr="00762244">
        <w:rPr>
          <w:rFonts w:ascii="Palatino Linotype" w:hAnsi="Palatino Linotype"/>
          <w:sz w:val="22"/>
        </w:rPr>
        <w:t xml:space="preserve"> demi </w:t>
      </w:r>
      <w:proofErr w:type="spellStart"/>
      <w:r w:rsidRPr="00762244">
        <w:rPr>
          <w:rFonts w:ascii="Palatino Linotype" w:hAnsi="Palatino Linotype"/>
          <w:sz w:val="22"/>
        </w:rPr>
        <w:t>menyelamatkan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diri</w:t>
      </w:r>
      <w:proofErr w:type="spellEnd"/>
      <w:r w:rsidRPr="00762244">
        <w:rPr>
          <w:rFonts w:ascii="Palatino Linotype" w:hAnsi="Palatino Linotype"/>
          <w:sz w:val="22"/>
        </w:rPr>
        <w:t xml:space="preserve">. Dalam </w:t>
      </w:r>
      <w:proofErr w:type="spellStart"/>
      <w:r w:rsidRPr="00762244">
        <w:rPr>
          <w:rFonts w:ascii="Palatino Linotype" w:hAnsi="Palatino Linotype"/>
          <w:sz w:val="22"/>
        </w:rPr>
        <w:t>konteks</w:t>
      </w:r>
      <w:proofErr w:type="spellEnd"/>
      <w:r w:rsidRPr="00762244">
        <w:rPr>
          <w:rFonts w:ascii="Palatino Linotype" w:hAnsi="Palatino Linotype"/>
          <w:sz w:val="22"/>
        </w:rPr>
        <w:t xml:space="preserve"> </w:t>
      </w:r>
      <w:proofErr w:type="spellStart"/>
      <w:r w:rsidRPr="00762244">
        <w:rPr>
          <w:rFonts w:ascii="Palatino Linotype" w:hAnsi="Palatino Linotype"/>
          <w:sz w:val="22"/>
        </w:rPr>
        <w:t>ini</w:t>
      </w:r>
      <w:proofErr w:type="spellEnd"/>
      <w:r w:rsidRPr="00762244">
        <w:rPr>
          <w:rFonts w:ascii="Palatino Linotype" w:hAnsi="Palatino Linotype"/>
          <w:sz w:val="22"/>
        </w:rPr>
        <w:t xml:space="preserve">, </w:t>
      </w:r>
      <w:proofErr w:type="spellStart"/>
      <w:r w:rsidRPr="00762244">
        <w:rPr>
          <w:rFonts w:ascii="Palatino Linotype" w:hAnsi="Palatino Linotype"/>
          <w:sz w:val="22"/>
        </w:rPr>
        <w:t>kekalahan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dalam</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peperangan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dipandang</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membawa</w:t>
      </w:r>
      <w:proofErr w:type="spellEnd"/>
      <w:r w:rsidRPr="00762244">
        <w:rPr>
          <w:rFonts w:ascii="Palatino Linotype" w:hAnsi="Palatino Linotype"/>
          <w:sz w:val="22"/>
        </w:rPr>
        <w:t xml:space="preserve"> </w:t>
      </w:r>
      <w:proofErr w:type="spellStart"/>
      <w:r w:rsidRPr="00762244">
        <w:rPr>
          <w:rFonts w:ascii="Palatino Linotype" w:hAnsi="Palatino Linotype"/>
          <w:sz w:val="22"/>
        </w:rPr>
        <w:t>kemudharatan</w:t>
      </w:r>
      <w:proofErr w:type="spellEnd"/>
      <w:r w:rsidRPr="00762244">
        <w:rPr>
          <w:rFonts w:ascii="Palatino Linotype" w:hAnsi="Palatino Linotype"/>
          <w:sz w:val="22"/>
        </w:rPr>
        <w:t xml:space="preserve"> yang </w:t>
      </w:r>
      <w:proofErr w:type="spellStart"/>
      <w:r w:rsidRPr="00762244">
        <w:rPr>
          <w:rFonts w:ascii="Palatino Linotype" w:hAnsi="Palatino Linotype"/>
          <w:sz w:val="22"/>
        </w:rPr>
        <w:t>lebih</w:t>
      </w:r>
      <w:proofErr w:type="spellEnd"/>
      <w:r w:rsidRPr="00762244">
        <w:rPr>
          <w:rFonts w:ascii="Palatino Linotype" w:hAnsi="Palatino Linotype"/>
          <w:sz w:val="22"/>
        </w:rPr>
        <w:t xml:space="preserve"> </w:t>
      </w:r>
      <w:proofErr w:type="spellStart"/>
      <w:r w:rsidRPr="00762244">
        <w:rPr>
          <w:rFonts w:ascii="Palatino Linotype" w:hAnsi="Palatino Linotype"/>
          <w:sz w:val="22"/>
        </w:rPr>
        <w:t>besar</w:t>
      </w:r>
      <w:proofErr w:type="spellEnd"/>
      <w:r w:rsidRPr="00762244">
        <w:rPr>
          <w:rFonts w:ascii="Palatino Linotype" w:hAnsi="Palatino Linotype"/>
          <w:sz w:val="22"/>
        </w:rPr>
        <w:t xml:space="preserve"> </w:t>
      </w:r>
      <w:proofErr w:type="spellStart"/>
      <w:r w:rsidRPr="00762244">
        <w:rPr>
          <w:rFonts w:ascii="Palatino Linotype" w:hAnsi="Palatino Linotype"/>
          <w:sz w:val="22"/>
        </w:rPr>
        <w:t>bagi</w:t>
      </w:r>
      <w:proofErr w:type="spellEnd"/>
      <w:r w:rsidRPr="00762244">
        <w:rPr>
          <w:rFonts w:ascii="Palatino Linotype" w:hAnsi="Palatino Linotype"/>
          <w:sz w:val="22"/>
        </w:rPr>
        <w:t xml:space="preserve"> </w:t>
      </w:r>
      <w:proofErr w:type="spellStart"/>
      <w:r w:rsidRPr="00762244">
        <w:rPr>
          <w:rFonts w:ascii="Palatino Linotype" w:hAnsi="Palatino Linotype"/>
          <w:sz w:val="22"/>
        </w:rPr>
        <w:t>umat</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dibandingkan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dengan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risiko</w:t>
      </w:r>
      <w:proofErr w:type="spellEnd"/>
      <w:r w:rsidRPr="00762244">
        <w:rPr>
          <w:rFonts w:ascii="Palatino Linotype" w:hAnsi="Palatino Linotype"/>
          <w:sz w:val="22"/>
        </w:rPr>
        <w:t xml:space="preserve"> </w:t>
      </w:r>
      <w:proofErr w:type="spellStart"/>
      <w:r w:rsidRPr="00762244">
        <w:rPr>
          <w:rFonts w:ascii="Palatino Linotype" w:hAnsi="Palatino Linotype"/>
          <w:sz w:val="22"/>
        </w:rPr>
        <w:t>individu</w:t>
      </w:r>
      <w:proofErr w:type="spellEnd"/>
      <w:r w:rsidRPr="00762244">
        <w:rPr>
          <w:rFonts w:ascii="Palatino Linotype" w:hAnsi="Palatino Linotype"/>
          <w:sz w:val="22"/>
        </w:rPr>
        <w:t xml:space="preserve"> yang </w:t>
      </w:r>
      <w:proofErr w:type="spellStart"/>
      <w:r w:rsidRPr="00762244">
        <w:rPr>
          <w:rFonts w:ascii="Palatino Linotype" w:hAnsi="Palatino Linotype"/>
          <w:sz w:val="22"/>
        </w:rPr>
        <w:t>gugur</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dalam</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pertempuran</w:t>
      </w:r>
      <w:proofErr w:type="spellEnd"/>
      <w:r w:rsidRPr="00762244">
        <w:rPr>
          <w:rFonts w:ascii="Palatino Linotype" w:hAnsi="Palatino Linotype"/>
          <w:sz w:val="22"/>
        </w:rPr>
        <w:t xml:space="preserve">. Hal </w:t>
      </w:r>
      <w:proofErr w:type="spellStart"/>
      <w:r w:rsidRPr="00762244">
        <w:rPr>
          <w:rFonts w:ascii="Palatino Linotype" w:hAnsi="Palatino Linotype"/>
          <w:sz w:val="22"/>
        </w:rPr>
        <w:t>ini</w:t>
      </w:r>
      <w:proofErr w:type="spellEnd"/>
      <w:r w:rsidRPr="00762244">
        <w:rPr>
          <w:rFonts w:ascii="Palatino Linotype" w:hAnsi="Palatino Linotype"/>
          <w:sz w:val="22"/>
        </w:rPr>
        <w:t xml:space="preserve"> </w:t>
      </w:r>
      <w:proofErr w:type="spellStart"/>
      <w:r w:rsidRPr="00762244">
        <w:rPr>
          <w:rFonts w:ascii="Palatino Linotype" w:hAnsi="Palatino Linotype"/>
          <w:sz w:val="22"/>
        </w:rPr>
        <w:lastRenderedPageBreak/>
        <w:t>sejalan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dengan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ketentuan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dalam</w:t>
      </w:r>
      <w:proofErr w:type="spellEnd"/>
      <w:r w:rsidRPr="00762244">
        <w:rPr>
          <w:rFonts w:ascii="Palatino Linotype" w:hAnsi="Palatino Linotype"/>
          <w:sz w:val="22"/>
        </w:rPr>
        <w:t xml:space="preserve"> Al-Qur'an, Surah At-</w:t>
      </w:r>
      <w:proofErr w:type="spellStart"/>
      <w:r w:rsidRPr="00762244">
        <w:rPr>
          <w:rFonts w:ascii="Palatino Linotype" w:hAnsi="Palatino Linotype"/>
          <w:sz w:val="22"/>
        </w:rPr>
        <w:t>Taubah</w:t>
      </w:r>
      <w:proofErr w:type="spellEnd"/>
      <w:r w:rsidRPr="00762244">
        <w:rPr>
          <w:rFonts w:ascii="Palatino Linotype" w:hAnsi="Palatino Linotype"/>
          <w:sz w:val="22"/>
        </w:rPr>
        <w:t xml:space="preserve"> </w:t>
      </w:r>
      <w:proofErr w:type="spellStart"/>
      <w:r w:rsidRPr="00762244">
        <w:rPr>
          <w:rFonts w:ascii="Palatino Linotype" w:hAnsi="Palatino Linotype"/>
          <w:sz w:val="22"/>
        </w:rPr>
        <w:t>ayat</w:t>
      </w:r>
      <w:proofErr w:type="spellEnd"/>
      <w:r w:rsidRPr="00762244">
        <w:rPr>
          <w:rFonts w:ascii="Palatino Linotype" w:hAnsi="Palatino Linotype"/>
          <w:sz w:val="22"/>
        </w:rPr>
        <w:t xml:space="preserve"> 111, yang </w:t>
      </w:r>
      <w:proofErr w:type="spellStart"/>
      <w:r w:rsidRPr="00762244">
        <w:rPr>
          <w:rFonts w:ascii="Palatino Linotype" w:hAnsi="Palatino Linotype"/>
          <w:sz w:val="22"/>
        </w:rPr>
        <w:t>menyebutkan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bahwa</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seorang</w:t>
      </w:r>
      <w:proofErr w:type="spellEnd"/>
      <w:r w:rsidRPr="00762244">
        <w:rPr>
          <w:rFonts w:ascii="Palatino Linotype" w:hAnsi="Palatino Linotype"/>
          <w:sz w:val="22"/>
        </w:rPr>
        <w:t xml:space="preserve"> </w:t>
      </w:r>
      <w:proofErr w:type="spellStart"/>
      <w:r w:rsidRPr="00762244">
        <w:rPr>
          <w:rFonts w:ascii="Palatino Linotype" w:hAnsi="Palatino Linotype"/>
          <w:sz w:val="22"/>
        </w:rPr>
        <w:t>mukmin</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memiliki</w:t>
      </w:r>
      <w:proofErr w:type="spellEnd"/>
      <w:r w:rsidRPr="00762244">
        <w:rPr>
          <w:rFonts w:ascii="Palatino Linotype" w:hAnsi="Palatino Linotype"/>
          <w:sz w:val="22"/>
        </w:rPr>
        <w:t xml:space="preserve"> dua </w:t>
      </w:r>
      <w:proofErr w:type="spellStart"/>
      <w:r w:rsidRPr="00762244">
        <w:rPr>
          <w:rFonts w:ascii="Palatino Linotype" w:hAnsi="Palatino Linotype"/>
          <w:sz w:val="22"/>
        </w:rPr>
        <w:t>kemungkinan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dalam</w:t>
      </w:r>
      <w:proofErr w:type="spellEnd"/>
      <w:r w:rsidRPr="00762244">
        <w:rPr>
          <w:rFonts w:ascii="Palatino Linotype" w:hAnsi="Palatino Linotype"/>
          <w:sz w:val="22"/>
        </w:rPr>
        <w:t xml:space="preserve"> jihad: </w:t>
      </w:r>
      <w:proofErr w:type="spellStart"/>
      <w:r w:rsidRPr="00762244">
        <w:rPr>
          <w:rFonts w:ascii="Palatino Linotype" w:hAnsi="Palatino Linotype"/>
          <w:i/>
          <w:iCs/>
          <w:sz w:val="22"/>
        </w:rPr>
        <w:t>membunuh</w:t>
      </w:r>
      <w:proofErr w:type="spellEnd"/>
      <w:r w:rsidRPr="00762244">
        <w:rPr>
          <w:rFonts w:ascii="Palatino Linotype" w:hAnsi="Palatino Linotype"/>
          <w:i/>
          <w:iCs/>
          <w:sz w:val="22"/>
        </w:rPr>
        <w:t xml:space="preserve"> </w:t>
      </w:r>
      <w:proofErr w:type="spellStart"/>
      <w:r w:rsidRPr="00762244">
        <w:rPr>
          <w:rFonts w:ascii="Palatino Linotype" w:hAnsi="Palatino Linotype"/>
          <w:i/>
          <w:iCs/>
          <w:sz w:val="22"/>
        </w:rPr>
        <w:t>atau</w:t>
      </w:r>
      <w:proofErr w:type="spellEnd"/>
      <w:r w:rsidRPr="00762244">
        <w:rPr>
          <w:rFonts w:ascii="Palatino Linotype" w:hAnsi="Palatino Linotype"/>
          <w:i/>
          <w:iCs/>
          <w:sz w:val="22"/>
        </w:rPr>
        <w:t xml:space="preserve"> </w:t>
      </w:r>
      <w:proofErr w:type="spellStart"/>
      <w:r w:rsidRPr="00762244">
        <w:rPr>
          <w:rFonts w:ascii="Palatino Linotype" w:hAnsi="Palatino Linotype"/>
          <w:i/>
          <w:iCs/>
          <w:sz w:val="22"/>
        </w:rPr>
        <w:t>terbunuh</w:t>
      </w:r>
      <w:proofErr w:type="spellEnd"/>
      <w:r w:rsidRPr="00762244">
        <w:rPr>
          <w:rFonts w:ascii="Palatino Linotype" w:hAnsi="Palatino Linotype"/>
          <w:i/>
          <w:iCs/>
          <w:sz w:val="22"/>
        </w:rPr>
        <w:t xml:space="preserve"> (fa-</w:t>
      </w:r>
      <w:proofErr w:type="spellStart"/>
      <w:r w:rsidRPr="00762244">
        <w:rPr>
          <w:rFonts w:ascii="Palatino Linotype" w:hAnsi="Palatino Linotype"/>
          <w:i/>
          <w:iCs/>
          <w:sz w:val="22"/>
        </w:rPr>
        <w:t>yaqtuluna</w:t>
      </w:r>
      <w:proofErr w:type="spellEnd"/>
      <w:r w:rsidRPr="00762244">
        <w:rPr>
          <w:rFonts w:ascii="Palatino Linotype" w:hAnsi="Palatino Linotype"/>
          <w:i/>
          <w:iCs/>
          <w:sz w:val="22"/>
        </w:rPr>
        <w:t xml:space="preserve"> </w:t>
      </w:r>
      <w:proofErr w:type="spellStart"/>
      <w:r w:rsidRPr="00762244">
        <w:rPr>
          <w:rFonts w:ascii="Palatino Linotype" w:hAnsi="Palatino Linotype"/>
          <w:i/>
          <w:iCs/>
          <w:sz w:val="22"/>
        </w:rPr>
        <w:t>wa</w:t>
      </w:r>
      <w:proofErr w:type="spellEnd"/>
      <w:r w:rsidRPr="00762244">
        <w:rPr>
          <w:rFonts w:ascii="Palatino Linotype" w:hAnsi="Palatino Linotype"/>
          <w:i/>
          <w:iCs/>
          <w:sz w:val="22"/>
        </w:rPr>
        <w:t xml:space="preserve"> </w:t>
      </w:r>
      <w:proofErr w:type="spellStart"/>
      <w:r w:rsidRPr="00762244">
        <w:rPr>
          <w:rFonts w:ascii="Palatino Linotype" w:hAnsi="Palatino Linotype"/>
          <w:i/>
          <w:iCs/>
          <w:sz w:val="22"/>
        </w:rPr>
        <w:t>yuqtalun</w:t>
      </w:r>
      <w:proofErr w:type="spellEnd"/>
      <w:r w:rsidRPr="00762244">
        <w:rPr>
          <w:rFonts w:ascii="Palatino Linotype" w:hAnsi="Palatino Linotype"/>
          <w:i/>
          <w:iCs/>
          <w:sz w:val="22"/>
        </w:rPr>
        <w:t>)</w:t>
      </w:r>
      <w:r w:rsidRPr="00762244">
        <w:rPr>
          <w:rFonts w:ascii="Palatino Linotype" w:hAnsi="Palatino Linotype"/>
          <w:sz w:val="22"/>
        </w:rPr>
        <w:t xml:space="preserve">. Maka, </w:t>
      </w:r>
      <w:proofErr w:type="spellStart"/>
      <w:r w:rsidRPr="00762244">
        <w:rPr>
          <w:rFonts w:ascii="Palatino Linotype" w:hAnsi="Palatino Linotype"/>
          <w:sz w:val="22"/>
        </w:rPr>
        <w:t>terbunuh</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dalam</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peperangan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adalah</w:t>
      </w:r>
      <w:proofErr w:type="spellEnd"/>
      <w:r w:rsidRPr="00762244">
        <w:rPr>
          <w:rFonts w:ascii="Palatino Linotype" w:hAnsi="Palatino Linotype"/>
          <w:sz w:val="22"/>
        </w:rPr>
        <w:t xml:space="preserve"> </w:t>
      </w:r>
      <w:proofErr w:type="spellStart"/>
      <w:r w:rsidRPr="00762244">
        <w:rPr>
          <w:rFonts w:ascii="Palatino Linotype" w:hAnsi="Palatino Linotype"/>
          <w:sz w:val="22"/>
        </w:rPr>
        <w:t>konsekuensi</w:t>
      </w:r>
      <w:proofErr w:type="spellEnd"/>
      <w:r w:rsidRPr="00762244">
        <w:rPr>
          <w:rFonts w:ascii="Palatino Linotype" w:hAnsi="Palatino Linotype"/>
          <w:sz w:val="22"/>
        </w:rPr>
        <w:t xml:space="preserve"> yang </w:t>
      </w:r>
      <w:proofErr w:type="spellStart"/>
      <w:r w:rsidRPr="00762244">
        <w:rPr>
          <w:rFonts w:ascii="Palatino Linotype" w:hAnsi="Palatino Linotype"/>
          <w:sz w:val="22"/>
        </w:rPr>
        <w:t>wajar</w:t>
      </w:r>
      <w:proofErr w:type="spellEnd"/>
      <w:r w:rsidRPr="00762244">
        <w:rPr>
          <w:rFonts w:ascii="Palatino Linotype" w:hAnsi="Palatino Linotype"/>
          <w:sz w:val="22"/>
        </w:rPr>
        <w:t xml:space="preserve">, </w:t>
      </w:r>
      <w:proofErr w:type="spellStart"/>
      <w:r w:rsidRPr="00762244">
        <w:rPr>
          <w:rFonts w:ascii="Palatino Linotype" w:hAnsi="Palatino Linotype"/>
          <w:sz w:val="22"/>
        </w:rPr>
        <w:t>bahkan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bernilai</w:t>
      </w:r>
      <w:proofErr w:type="spellEnd"/>
      <w:r w:rsidRPr="00762244">
        <w:rPr>
          <w:rFonts w:ascii="Palatino Linotype" w:hAnsi="Palatino Linotype"/>
          <w:sz w:val="22"/>
        </w:rPr>
        <w:t xml:space="preserve"> </w:t>
      </w:r>
      <w:proofErr w:type="spellStart"/>
      <w:r w:rsidRPr="00762244">
        <w:rPr>
          <w:rFonts w:ascii="Palatino Linotype" w:hAnsi="Palatino Linotype"/>
          <w:sz w:val="22"/>
        </w:rPr>
        <w:t>pahala</w:t>
      </w:r>
      <w:proofErr w:type="spellEnd"/>
      <w:r w:rsidRPr="00762244">
        <w:rPr>
          <w:rFonts w:ascii="Palatino Linotype" w:hAnsi="Palatino Linotype"/>
          <w:sz w:val="22"/>
        </w:rPr>
        <w:t xml:space="preserve"> </w:t>
      </w:r>
      <w:proofErr w:type="spellStart"/>
      <w:r w:rsidRPr="00762244">
        <w:rPr>
          <w:rFonts w:ascii="Palatino Linotype" w:hAnsi="Palatino Linotype"/>
          <w:sz w:val="22"/>
        </w:rPr>
        <w:t>jika</w:t>
      </w:r>
      <w:proofErr w:type="spellEnd"/>
      <w:r w:rsidRPr="00762244">
        <w:rPr>
          <w:rFonts w:ascii="Palatino Linotype" w:hAnsi="Palatino Linotype"/>
          <w:sz w:val="22"/>
        </w:rPr>
        <w:t xml:space="preserve"> </w:t>
      </w:r>
      <w:proofErr w:type="spellStart"/>
      <w:r w:rsidRPr="00762244">
        <w:rPr>
          <w:rFonts w:ascii="Palatino Linotype" w:hAnsi="Palatino Linotype"/>
          <w:sz w:val="22"/>
        </w:rPr>
        <w:t>niat</w:t>
      </w:r>
      <w:proofErr w:type="spellEnd"/>
      <w:r w:rsidRPr="00762244">
        <w:rPr>
          <w:rFonts w:ascii="Palatino Linotype" w:hAnsi="Palatino Linotype"/>
          <w:sz w:val="22"/>
        </w:rPr>
        <w:t xml:space="preserve"> dan </w:t>
      </w:r>
      <w:proofErr w:type="spellStart"/>
      <w:r w:rsidRPr="00762244">
        <w:rPr>
          <w:rFonts w:ascii="Palatino Linotype" w:hAnsi="Palatino Linotype"/>
          <w:sz w:val="22"/>
        </w:rPr>
        <w:t>tujuannya</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sesuai</w:t>
      </w:r>
      <w:proofErr w:type="spellEnd"/>
      <w:r w:rsidRPr="00762244">
        <w:rPr>
          <w:rFonts w:ascii="Palatino Linotype" w:hAnsi="Palatino Linotype"/>
          <w:sz w:val="22"/>
        </w:rPr>
        <w:t xml:space="preserve"> </w:t>
      </w:r>
      <w:proofErr w:type="spellStart"/>
      <w:r w:rsidRPr="00762244">
        <w:rPr>
          <w:rFonts w:ascii="Palatino Linotype" w:hAnsi="Palatino Linotype"/>
          <w:sz w:val="22"/>
        </w:rPr>
        <w:t>syariat</w:t>
      </w:r>
      <w:proofErr w:type="spellEnd"/>
      <w:r w:rsidRPr="00762244">
        <w:rPr>
          <w:rFonts w:ascii="Palatino Linotype" w:hAnsi="Palatino Linotype"/>
          <w:sz w:val="22"/>
        </w:rPr>
        <w:t xml:space="preserve">, </w:t>
      </w:r>
      <w:proofErr w:type="spellStart"/>
      <w:r w:rsidRPr="00762244">
        <w:rPr>
          <w:rFonts w:ascii="Palatino Linotype" w:hAnsi="Palatino Linotype"/>
          <w:sz w:val="22"/>
        </w:rPr>
        <w:t>yakni</w:t>
      </w:r>
      <w:proofErr w:type="spellEnd"/>
      <w:r w:rsidRPr="00762244">
        <w:rPr>
          <w:rFonts w:ascii="Palatino Linotype" w:hAnsi="Palatino Linotype"/>
          <w:sz w:val="22"/>
        </w:rPr>
        <w:t xml:space="preserve"> </w:t>
      </w:r>
      <w:proofErr w:type="spellStart"/>
      <w:r w:rsidRPr="00762244">
        <w:rPr>
          <w:rFonts w:ascii="Palatino Linotype" w:hAnsi="Palatino Linotype"/>
          <w:sz w:val="22"/>
        </w:rPr>
        <w:t>mati</w:t>
      </w:r>
      <w:proofErr w:type="spellEnd"/>
      <w:r w:rsidRPr="00762244">
        <w:rPr>
          <w:rFonts w:ascii="Palatino Linotype" w:hAnsi="Palatino Linotype"/>
          <w:sz w:val="22"/>
        </w:rPr>
        <w:t xml:space="preserve"> </w:t>
      </w:r>
      <w:proofErr w:type="spellStart"/>
      <w:r w:rsidRPr="00762244">
        <w:rPr>
          <w:rFonts w:ascii="Palatino Linotype" w:hAnsi="Palatino Linotype"/>
          <w:sz w:val="22"/>
        </w:rPr>
        <w:t>syahid</w:t>
      </w:r>
      <w:proofErr w:type="spellEnd"/>
      <w:r w:rsidR="00A00649" w:rsidRPr="00762244">
        <w:rPr>
          <w:rFonts w:ascii="Palatino Linotype" w:hAnsi="Palatino Linotype"/>
          <w:sz w:val="22"/>
        </w:rPr>
        <w:t>.</w:t>
      </w:r>
      <w:r w:rsidR="00A00649" w:rsidRPr="00762244">
        <w:rPr>
          <w:rStyle w:val="FootnoteReference"/>
          <w:rFonts w:ascii="Palatino Linotype" w:eastAsiaTheme="majorEastAsia" w:hAnsi="Palatino Linotype"/>
          <w:sz w:val="22"/>
        </w:rPr>
        <w:footnoteReference w:id="43"/>
      </w:r>
    </w:p>
    <w:p w14:paraId="4E7F7DF6" w14:textId="77777777" w:rsidR="004D6B34" w:rsidRDefault="00523686" w:rsidP="004D6B34">
      <w:pPr>
        <w:pStyle w:val="ListParagraph"/>
        <w:numPr>
          <w:ilvl w:val="0"/>
          <w:numId w:val="6"/>
        </w:numPr>
        <w:spacing w:line="360" w:lineRule="auto"/>
        <w:ind w:left="851"/>
        <w:rPr>
          <w:rFonts w:ascii="Palatino Linotype" w:hAnsi="Palatino Linotype"/>
          <w:sz w:val="22"/>
        </w:rPr>
      </w:pPr>
      <w:proofErr w:type="spellStart"/>
      <w:r w:rsidRPr="00762244">
        <w:rPr>
          <w:rFonts w:ascii="Palatino Linotype" w:hAnsi="Palatino Linotype"/>
          <w:sz w:val="22"/>
        </w:rPr>
        <w:t>Demikian</w:t>
      </w:r>
      <w:proofErr w:type="spellEnd"/>
      <w:r w:rsidRPr="00762244">
        <w:rPr>
          <w:rFonts w:ascii="Palatino Linotype" w:hAnsi="Palatino Linotype"/>
          <w:sz w:val="22"/>
        </w:rPr>
        <w:t xml:space="preserve"> pula, </w:t>
      </w:r>
      <w:proofErr w:type="spellStart"/>
      <w:r w:rsidRPr="00762244">
        <w:rPr>
          <w:rFonts w:ascii="Palatino Linotype" w:hAnsi="Palatino Linotype"/>
          <w:sz w:val="22"/>
        </w:rPr>
        <w:t>kemudharatan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tidak</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dapat</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dihilangkan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apabila</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penghilangan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tersebut</w:t>
      </w:r>
      <w:proofErr w:type="spellEnd"/>
      <w:r w:rsidRPr="00762244">
        <w:rPr>
          <w:rFonts w:ascii="Palatino Linotype" w:hAnsi="Palatino Linotype"/>
          <w:sz w:val="22"/>
        </w:rPr>
        <w:t xml:space="preserve"> </w:t>
      </w:r>
      <w:proofErr w:type="spellStart"/>
      <w:r w:rsidRPr="00762244">
        <w:rPr>
          <w:rFonts w:ascii="Palatino Linotype" w:hAnsi="Palatino Linotype"/>
          <w:sz w:val="22"/>
        </w:rPr>
        <w:t>justru</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menimbulkan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kemudharatan</w:t>
      </w:r>
      <w:proofErr w:type="spellEnd"/>
      <w:r w:rsidRPr="00762244">
        <w:rPr>
          <w:rFonts w:ascii="Palatino Linotype" w:hAnsi="Palatino Linotype"/>
          <w:sz w:val="22"/>
        </w:rPr>
        <w:t xml:space="preserve"> lain yang </w:t>
      </w:r>
      <w:proofErr w:type="spellStart"/>
      <w:r w:rsidRPr="00762244">
        <w:rPr>
          <w:rFonts w:ascii="Palatino Linotype" w:hAnsi="Palatino Linotype"/>
          <w:sz w:val="22"/>
        </w:rPr>
        <w:t>sepadan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atau</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setara</w:t>
      </w:r>
      <w:proofErr w:type="spellEnd"/>
      <w:r w:rsidRPr="00762244">
        <w:rPr>
          <w:rFonts w:ascii="Palatino Linotype" w:hAnsi="Palatino Linotype"/>
          <w:sz w:val="22"/>
        </w:rPr>
        <w:t xml:space="preserve"> </w:t>
      </w:r>
      <w:proofErr w:type="spellStart"/>
      <w:r w:rsidRPr="00762244">
        <w:rPr>
          <w:rFonts w:ascii="Palatino Linotype" w:hAnsi="Palatino Linotype"/>
          <w:sz w:val="22"/>
        </w:rPr>
        <w:t>tingkatannya</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Sebagai</w:t>
      </w:r>
      <w:proofErr w:type="spellEnd"/>
      <w:r w:rsidRPr="00762244">
        <w:rPr>
          <w:rFonts w:ascii="Palatino Linotype" w:hAnsi="Palatino Linotype"/>
          <w:sz w:val="22"/>
        </w:rPr>
        <w:t xml:space="preserve"> </w:t>
      </w:r>
      <w:proofErr w:type="spellStart"/>
      <w:r w:rsidRPr="00762244">
        <w:rPr>
          <w:rFonts w:ascii="Palatino Linotype" w:hAnsi="Palatino Linotype"/>
          <w:sz w:val="22"/>
        </w:rPr>
        <w:t>contoh</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seseorang</w:t>
      </w:r>
      <w:proofErr w:type="spellEnd"/>
      <w:r w:rsidRPr="00762244">
        <w:rPr>
          <w:rFonts w:ascii="Palatino Linotype" w:hAnsi="Palatino Linotype"/>
          <w:sz w:val="22"/>
        </w:rPr>
        <w:t xml:space="preserve"> yang </w:t>
      </w:r>
      <w:proofErr w:type="spellStart"/>
      <w:r w:rsidRPr="00762244">
        <w:rPr>
          <w:rFonts w:ascii="Palatino Linotype" w:hAnsi="Palatino Linotype"/>
          <w:sz w:val="22"/>
        </w:rPr>
        <w:t>kelaparan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tidak</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diperbolehkan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mengambil</w:t>
      </w:r>
      <w:proofErr w:type="spellEnd"/>
      <w:r w:rsidRPr="00762244">
        <w:rPr>
          <w:rFonts w:ascii="Palatino Linotype" w:hAnsi="Palatino Linotype"/>
          <w:sz w:val="22"/>
        </w:rPr>
        <w:t xml:space="preserve"> </w:t>
      </w:r>
      <w:proofErr w:type="spellStart"/>
      <w:r w:rsidRPr="00762244">
        <w:rPr>
          <w:rFonts w:ascii="Palatino Linotype" w:hAnsi="Palatino Linotype"/>
          <w:sz w:val="22"/>
        </w:rPr>
        <w:t>makanan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milik</w:t>
      </w:r>
      <w:proofErr w:type="spellEnd"/>
      <w:r w:rsidRPr="00762244">
        <w:rPr>
          <w:rFonts w:ascii="Palatino Linotype" w:hAnsi="Palatino Linotype"/>
          <w:sz w:val="22"/>
        </w:rPr>
        <w:t xml:space="preserve"> orang lain yang juga </w:t>
      </w:r>
      <w:proofErr w:type="spellStart"/>
      <w:r w:rsidRPr="00762244">
        <w:rPr>
          <w:rFonts w:ascii="Palatino Linotype" w:hAnsi="Palatino Linotype"/>
          <w:sz w:val="22"/>
        </w:rPr>
        <w:t>dalam</w:t>
      </w:r>
      <w:proofErr w:type="spellEnd"/>
      <w:r w:rsidRPr="00762244">
        <w:rPr>
          <w:rFonts w:ascii="Palatino Linotype" w:hAnsi="Palatino Linotype"/>
          <w:sz w:val="22"/>
        </w:rPr>
        <w:t xml:space="preserve"> </w:t>
      </w:r>
      <w:proofErr w:type="spellStart"/>
      <w:r w:rsidRPr="00762244">
        <w:rPr>
          <w:rFonts w:ascii="Palatino Linotype" w:hAnsi="Palatino Linotype"/>
          <w:sz w:val="22"/>
        </w:rPr>
        <w:t>kondisi</w:t>
      </w:r>
      <w:proofErr w:type="spellEnd"/>
      <w:r w:rsidRPr="00762244">
        <w:rPr>
          <w:rFonts w:ascii="Palatino Linotype" w:hAnsi="Palatino Linotype"/>
          <w:sz w:val="22"/>
        </w:rPr>
        <w:t xml:space="preserve"> </w:t>
      </w:r>
      <w:proofErr w:type="spellStart"/>
      <w:r w:rsidRPr="00762244">
        <w:rPr>
          <w:rFonts w:ascii="Palatino Linotype" w:hAnsi="Palatino Linotype"/>
          <w:sz w:val="22"/>
        </w:rPr>
        <w:t>kelaparan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Meskipun</w:t>
      </w:r>
      <w:proofErr w:type="spellEnd"/>
      <w:r w:rsidRPr="00762244">
        <w:rPr>
          <w:rFonts w:ascii="Palatino Linotype" w:hAnsi="Palatino Linotype"/>
          <w:sz w:val="22"/>
        </w:rPr>
        <w:t xml:space="preserve"> </w:t>
      </w:r>
      <w:proofErr w:type="spellStart"/>
      <w:r w:rsidRPr="00762244">
        <w:rPr>
          <w:rFonts w:ascii="Palatino Linotype" w:hAnsi="Palatino Linotype"/>
          <w:sz w:val="22"/>
        </w:rPr>
        <w:t>keduanya</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menghadapi</w:t>
      </w:r>
      <w:proofErr w:type="spellEnd"/>
      <w:r w:rsidRPr="00762244">
        <w:rPr>
          <w:rFonts w:ascii="Palatino Linotype" w:hAnsi="Palatino Linotype"/>
          <w:sz w:val="22"/>
        </w:rPr>
        <w:t xml:space="preserve"> </w:t>
      </w:r>
      <w:proofErr w:type="spellStart"/>
      <w:r w:rsidRPr="00762244">
        <w:rPr>
          <w:rFonts w:ascii="Palatino Linotype" w:hAnsi="Palatino Linotype"/>
          <w:sz w:val="22"/>
        </w:rPr>
        <w:t>ancaman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terhadap</w:t>
      </w:r>
      <w:proofErr w:type="spellEnd"/>
      <w:r w:rsidRPr="00762244">
        <w:rPr>
          <w:rFonts w:ascii="Palatino Linotype" w:hAnsi="Palatino Linotype"/>
          <w:sz w:val="22"/>
        </w:rPr>
        <w:t xml:space="preserve"> </w:t>
      </w:r>
      <w:proofErr w:type="spellStart"/>
      <w:r w:rsidRPr="00762244">
        <w:rPr>
          <w:rFonts w:ascii="Palatino Linotype" w:hAnsi="Palatino Linotype"/>
          <w:sz w:val="22"/>
        </w:rPr>
        <w:t>kelangsungan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hidup</w:t>
      </w:r>
      <w:proofErr w:type="spellEnd"/>
      <w:r w:rsidRPr="00762244">
        <w:rPr>
          <w:rFonts w:ascii="Palatino Linotype" w:hAnsi="Palatino Linotype"/>
          <w:sz w:val="22"/>
        </w:rPr>
        <w:t xml:space="preserve"> (</w:t>
      </w:r>
      <w:proofErr w:type="spellStart"/>
      <w:r w:rsidRPr="00762244">
        <w:rPr>
          <w:rFonts w:ascii="Palatino Linotype" w:hAnsi="Palatino Linotype"/>
          <w:sz w:val="22"/>
        </w:rPr>
        <w:t>jiwa</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dalam</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perspektif</w:t>
      </w:r>
      <w:proofErr w:type="spellEnd"/>
      <w:r w:rsidRPr="00762244">
        <w:rPr>
          <w:rFonts w:ascii="Palatino Linotype" w:hAnsi="Palatino Linotype"/>
          <w:sz w:val="22"/>
        </w:rPr>
        <w:t xml:space="preserve"> </w:t>
      </w:r>
      <w:proofErr w:type="spellStart"/>
      <w:r w:rsidRPr="00762244">
        <w:rPr>
          <w:rFonts w:ascii="Palatino Linotype" w:hAnsi="Palatino Linotype"/>
          <w:i/>
          <w:iCs/>
          <w:sz w:val="22"/>
        </w:rPr>
        <w:t>maqashid</w:t>
      </w:r>
      <w:proofErr w:type="spellEnd"/>
      <w:r w:rsidRPr="00762244">
        <w:rPr>
          <w:rFonts w:ascii="Palatino Linotype" w:hAnsi="Palatino Linotype"/>
          <w:i/>
          <w:iCs/>
          <w:sz w:val="22"/>
        </w:rPr>
        <w:t xml:space="preserve"> al-</w:t>
      </w:r>
      <w:proofErr w:type="spellStart"/>
      <w:r w:rsidRPr="00762244">
        <w:rPr>
          <w:rFonts w:ascii="Palatino Linotype" w:hAnsi="Palatino Linotype"/>
          <w:i/>
          <w:iCs/>
          <w:sz w:val="22"/>
        </w:rPr>
        <w:t>syari‘ah</w:t>
      </w:r>
      <w:proofErr w:type="spellEnd"/>
      <w:r w:rsidRPr="00762244">
        <w:rPr>
          <w:rFonts w:ascii="Palatino Linotype" w:hAnsi="Palatino Linotype"/>
          <w:sz w:val="22"/>
        </w:rPr>
        <w:t xml:space="preserve"> </w:t>
      </w:r>
      <w:proofErr w:type="spellStart"/>
      <w:r w:rsidRPr="00762244">
        <w:rPr>
          <w:rFonts w:ascii="Palatino Linotype" w:hAnsi="Palatino Linotype"/>
          <w:sz w:val="22"/>
        </w:rPr>
        <w:t>khususnya</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dalam</w:t>
      </w:r>
      <w:proofErr w:type="spellEnd"/>
      <w:r w:rsidRPr="00762244">
        <w:rPr>
          <w:rFonts w:ascii="Palatino Linotype" w:hAnsi="Palatino Linotype"/>
          <w:sz w:val="22"/>
        </w:rPr>
        <w:t xml:space="preserve"> </w:t>
      </w:r>
      <w:proofErr w:type="spellStart"/>
      <w:r w:rsidRPr="00762244">
        <w:rPr>
          <w:rFonts w:ascii="Palatino Linotype" w:hAnsi="Palatino Linotype"/>
          <w:sz w:val="22"/>
        </w:rPr>
        <w:t>aspek</w:t>
      </w:r>
      <w:proofErr w:type="spellEnd"/>
      <w:r w:rsidRPr="00762244">
        <w:rPr>
          <w:rFonts w:ascii="Palatino Linotype" w:hAnsi="Palatino Linotype"/>
          <w:sz w:val="22"/>
        </w:rPr>
        <w:t xml:space="preserve"> </w:t>
      </w:r>
      <w:proofErr w:type="spellStart"/>
      <w:r w:rsidRPr="00762244">
        <w:rPr>
          <w:rFonts w:ascii="Palatino Linotype" w:hAnsi="Palatino Linotype"/>
          <w:i/>
          <w:iCs/>
          <w:sz w:val="22"/>
        </w:rPr>
        <w:t>hifzh</w:t>
      </w:r>
      <w:proofErr w:type="spellEnd"/>
      <w:r w:rsidRPr="00762244">
        <w:rPr>
          <w:rFonts w:ascii="Palatino Linotype" w:hAnsi="Palatino Linotype"/>
          <w:i/>
          <w:iCs/>
          <w:sz w:val="22"/>
        </w:rPr>
        <w:t xml:space="preserve"> al-</w:t>
      </w:r>
      <w:proofErr w:type="spellStart"/>
      <w:r w:rsidRPr="00762244">
        <w:rPr>
          <w:rFonts w:ascii="Palatino Linotype" w:hAnsi="Palatino Linotype"/>
          <w:i/>
          <w:iCs/>
          <w:sz w:val="22"/>
        </w:rPr>
        <w:t>nafs</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perlindungan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jiwa</w:t>
      </w:r>
      <w:proofErr w:type="spellEnd"/>
      <w:r w:rsidRPr="00762244">
        <w:rPr>
          <w:rFonts w:ascii="Palatino Linotype" w:hAnsi="Palatino Linotype"/>
          <w:sz w:val="22"/>
        </w:rPr>
        <w:t xml:space="preserve">) </w:t>
      </w:r>
      <w:proofErr w:type="spellStart"/>
      <w:r w:rsidRPr="00762244">
        <w:rPr>
          <w:rFonts w:ascii="Palatino Linotype" w:hAnsi="Palatino Linotype"/>
          <w:sz w:val="22"/>
        </w:rPr>
        <w:t>tindakan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tersebut</w:t>
      </w:r>
      <w:proofErr w:type="spellEnd"/>
      <w:r w:rsidRPr="00762244">
        <w:rPr>
          <w:rFonts w:ascii="Palatino Linotype" w:hAnsi="Palatino Linotype"/>
          <w:sz w:val="22"/>
        </w:rPr>
        <w:t xml:space="preserve"> </w:t>
      </w:r>
      <w:proofErr w:type="spellStart"/>
      <w:r w:rsidRPr="00762244">
        <w:rPr>
          <w:rFonts w:ascii="Palatino Linotype" w:hAnsi="Palatino Linotype"/>
          <w:sz w:val="22"/>
        </w:rPr>
        <w:t>tetap</w:t>
      </w:r>
      <w:proofErr w:type="spellEnd"/>
      <w:r w:rsidRPr="00762244">
        <w:rPr>
          <w:rFonts w:ascii="Palatino Linotype" w:hAnsi="Palatino Linotype"/>
          <w:sz w:val="22"/>
        </w:rPr>
        <w:t xml:space="preserve"> </w:t>
      </w:r>
      <w:proofErr w:type="spellStart"/>
      <w:r w:rsidRPr="00762244">
        <w:rPr>
          <w:rFonts w:ascii="Palatino Linotype" w:hAnsi="Palatino Linotype"/>
          <w:sz w:val="22"/>
        </w:rPr>
        <w:t>tidak</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dibenarkan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karena</w:t>
      </w:r>
      <w:proofErr w:type="spellEnd"/>
      <w:r w:rsidRPr="00762244">
        <w:rPr>
          <w:rFonts w:ascii="Palatino Linotype" w:hAnsi="Palatino Linotype"/>
          <w:sz w:val="22"/>
        </w:rPr>
        <w:t xml:space="preserve"> </w:t>
      </w:r>
      <w:proofErr w:type="spellStart"/>
      <w:r w:rsidRPr="00762244">
        <w:rPr>
          <w:rFonts w:ascii="Palatino Linotype" w:hAnsi="Palatino Linotype"/>
          <w:sz w:val="22"/>
        </w:rPr>
        <w:t>tidak</w:t>
      </w:r>
      <w:proofErr w:type="spellEnd"/>
      <w:r w:rsidRPr="00762244">
        <w:rPr>
          <w:rFonts w:ascii="Palatino Linotype" w:hAnsi="Palatino Linotype"/>
          <w:sz w:val="22"/>
        </w:rPr>
        <w:t xml:space="preserve"> </w:t>
      </w:r>
      <w:proofErr w:type="spellStart"/>
      <w:r w:rsidRPr="00762244">
        <w:rPr>
          <w:rFonts w:ascii="Palatino Linotype" w:hAnsi="Palatino Linotype"/>
          <w:sz w:val="22"/>
        </w:rPr>
        <w:t>ada</w:t>
      </w:r>
      <w:proofErr w:type="spellEnd"/>
      <w:r w:rsidRPr="00762244">
        <w:rPr>
          <w:rFonts w:ascii="Palatino Linotype" w:hAnsi="Palatino Linotype"/>
          <w:sz w:val="22"/>
        </w:rPr>
        <w:t xml:space="preserve"> </w:t>
      </w:r>
      <w:proofErr w:type="spellStart"/>
      <w:r w:rsidRPr="00762244">
        <w:rPr>
          <w:rFonts w:ascii="Palatino Linotype" w:hAnsi="Palatino Linotype"/>
          <w:sz w:val="22"/>
        </w:rPr>
        <w:t>kemudharatan</w:t>
      </w:r>
      <w:proofErr w:type="spellEnd"/>
      <w:r w:rsidRPr="00762244">
        <w:rPr>
          <w:rFonts w:ascii="Palatino Linotype" w:hAnsi="Palatino Linotype"/>
          <w:sz w:val="22"/>
        </w:rPr>
        <w:t xml:space="preserve"> yang </w:t>
      </w:r>
      <w:proofErr w:type="spellStart"/>
      <w:r w:rsidRPr="00762244">
        <w:rPr>
          <w:rFonts w:ascii="Palatino Linotype" w:hAnsi="Palatino Linotype"/>
          <w:sz w:val="22"/>
        </w:rPr>
        <w:t>lebih</w:t>
      </w:r>
      <w:proofErr w:type="spellEnd"/>
      <w:r w:rsidRPr="00762244">
        <w:rPr>
          <w:rFonts w:ascii="Palatino Linotype" w:hAnsi="Palatino Linotype"/>
          <w:sz w:val="22"/>
        </w:rPr>
        <w:t xml:space="preserve"> </w:t>
      </w:r>
      <w:proofErr w:type="spellStart"/>
      <w:r w:rsidRPr="00762244">
        <w:rPr>
          <w:rFonts w:ascii="Palatino Linotype" w:hAnsi="Palatino Linotype"/>
          <w:sz w:val="22"/>
        </w:rPr>
        <w:t>ringan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atau</w:t>
      </w:r>
      <w:proofErr w:type="spellEnd"/>
      <w:r w:rsidRPr="00762244">
        <w:rPr>
          <w:rFonts w:ascii="Palatino Linotype" w:hAnsi="Palatino Linotype"/>
          <w:sz w:val="22"/>
        </w:rPr>
        <w:t xml:space="preserve"> </w:t>
      </w:r>
      <w:proofErr w:type="spellStart"/>
      <w:r w:rsidRPr="00762244">
        <w:rPr>
          <w:rFonts w:ascii="Palatino Linotype" w:hAnsi="Palatino Linotype"/>
          <w:sz w:val="22"/>
        </w:rPr>
        <w:t>lebih</w:t>
      </w:r>
      <w:proofErr w:type="spellEnd"/>
      <w:r w:rsidRPr="00762244">
        <w:rPr>
          <w:rFonts w:ascii="Palatino Linotype" w:hAnsi="Palatino Linotype"/>
          <w:sz w:val="22"/>
        </w:rPr>
        <w:t xml:space="preserve"> </w:t>
      </w:r>
      <w:proofErr w:type="spellStart"/>
      <w:r w:rsidRPr="00762244">
        <w:rPr>
          <w:rFonts w:ascii="Palatino Linotype" w:hAnsi="Palatino Linotype"/>
          <w:sz w:val="22"/>
        </w:rPr>
        <w:t>berat</w:t>
      </w:r>
      <w:proofErr w:type="spellEnd"/>
      <w:r w:rsidRPr="00762244">
        <w:rPr>
          <w:rFonts w:ascii="Palatino Linotype" w:hAnsi="Palatino Linotype"/>
          <w:sz w:val="22"/>
        </w:rPr>
        <w:t xml:space="preserve">; </w:t>
      </w:r>
      <w:proofErr w:type="spellStart"/>
      <w:r w:rsidRPr="00762244">
        <w:rPr>
          <w:rFonts w:ascii="Palatino Linotype" w:hAnsi="Palatino Linotype"/>
          <w:sz w:val="22"/>
        </w:rPr>
        <w:t>keduanya</w:t>
      </w:r>
      <w:proofErr w:type="spellEnd"/>
      <w:r w:rsidRPr="00762244">
        <w:rPr>
          <w:rFonts w:ascii="Palatino Linotype" w:hAnsi="Palatino Linotype"/>
          <w:sz w:val="22"/>
        </w:rPr>
        <w:t xml:space="preserve"> </w:t>
      </w:r>
      <w:proofErr w:type="spellStart"/>
      <w:r w:rsidRPr="00762244">
        <w:rPr>
          <w:rFonts w:ascii="Palatino Linotype" w:hAnsi="Palatino Linotype"/>
          <w:sz w:val="22"/>
        </w:rPr>
        <w:t>berada</w:t>
      </w:r>
      <w:proofErr w:type="spellEnd"/>
      <w:r w:rsidRPr="00762244">
        <w:rPr>
          <w:rFonts w:ascii="Palatino Linotype" w:hAnsi="Palatino Linotype"/>
          <w:sz w:val="22"/>
        </w:rPr>
        <w:t xml:space="preserve"> pada </w:t>
      </w:r>
      <w:proofErr w:type="spellStart"/>
      <w:r w:rsidRPr="00762244">
        <w:rPr>
          <w:rFonts w:ascii="Palatino Linotype" w:hAnsi="Palatino Linotype"/>
          <w:sz w:val="22"/>
        </w:rPr>
        <w:t>tingkat</w:t>
      </w:r>
      <w:proofErr w:type="spellEnd"/>
      <w:r w:rsidRPr="00762244">
        <w:rPr>
          <w:rFonts w:ascii="Palatino Linotype" w:hAnsi="Palatino Linotype"/>
          <w:sz w:val="22"/>
        </w:rPr>
        <w:t xml:space="preserve"> yang </w:t>
      </w:r>
      <w:proofErr w:type="spellStart"/>
      <w:r w:rsidRPr="00762244">
        <w:rPr>
          <w:rFonts w:ascii="Palatino Linotype" w:hAnsi="Palatino Linotype"/>
          <w:sz w:val="22"/>
        </w:rPr>
        <w:t>sama</w:t>
      </w:r>
      <w:proofErr w:type="spellEnd"/>
      <w:r w:rsidR="00A00649" w:rsidRPr="00762244">
        <w:rPr>
          <w:rFonts w:ascii="Palatino Linotype" w:hAnsi="Palatino Linotype"/>
          <w:sz w:val="22"/>
        </w:rPr>
        <w:t>.</w:t>
      </w:r>
      <w:r w:rsidR="00A00649" w:rsidRPr="00762244">
        <w:rPr>
          <w:rStyle w:val="FootnoteReference"/>
          <w:rFonts w:ascii="Palatino Linotype" w:eastAsiaTheme="majorEastAsia" w:hAnsi="Palatino Linotype"/>
          <w:sz w:val="22"/>
        </w:rPr>
        <w:footnoteReference w:id="44"/>
      </w:r>
    </w:p>
    <w:p w14:paraId="0DE2CBB8" w14:textId="109ED81E" w:rsidR="004D6B34" w:rsidRDefault="004D6B34" w:rsidP="004D6B34">
      <w:pPr>
        <w:pStyle w:val="ListParagraph"/>
        <w:numPr>
          <w:ilvl w:val="0"/>
          <w:numId w:val="6"/>
        </w:numPr>
        <w:spacing w:line="360" w:lineRule="auto"/>
        <w:ind w:left="851"/>
        <w:rPr>
          <w:rFonts w:ascii="Palatino Linotype" w:hAnsi="Palatino Linotype"/>
          <w:sz w:val="22"/>
        </w:rPr>
      </w:pPr>
      <w:proofErr w:type="spellStart"/>
      <w:r w:rsidRPr="004D6B34">
        <w:rPr>
          <w:rStyle w:val="Strong"/>
          <w:rFonts w:ascii="Palatino Linotype" w:eastAsiaTheme="majorEastAsia" w:hAnsi="Palatino Linotype"/>
          <w:b w:val="0"/>
          <w:bCs w:val="0"/>
          <w:color w:val="auto"/>
          <w:sz w:val="22"/>
        </w:rPr>
        <w:t>Kaidah</w:t>
      </w:r>
      <w:proofErr w:type="spellEnd"/>
      <w:r w:rsidRPr="004D6B34">
        <w:rPr>
          <w:rStyle w:val="Strong"/>
          <w:rFonts w:ascii="Palatino Linotype" w:eastAsiaTheme="majorEastAsia" w:hAnsi="Palatino Linotype"/>
          <w:b w:val="0"/>
          <w:bCs w:val="0"/>
          <w:color w:val="auto"/>
          <w:sz w:val="22"/>
        </w:rPr>
        <w:t xml:space="preserve"> Tidak </w:t>
      </w:r>
      <w:proofErr w:type="spellStart"/>
      <w:r w:rsidRPr="004D6B34">
        <w:rPr>
          <w:rStyle w:val="Strong"/>
          <w:rFonts w:ascii="Palatino Linotype" w:eastAsiaTheme="majorEastAsia" w:hAnsi="Palatino Linotype"/>
          <w:b w:val="0"/>
          <w:bCs w:val="0"/>
          <w:color w:val="auto"/>
          <w:sz w:val="22"/>
        </w:rPr>
        <w:t>Berlaku</w:t>
      </w:r>
      <w:proofErr w:type="spellEnd"/>
      <w:r w:rsidRPr="004D6B34">
        <w:rPr>
          <w:rStyle w:val="Strong"/>
          <w:rFonts w:ascii="Palatino Linotype" w:eastAsiaTheme="majorEastAsia" w:hAnsi="Palatino Linotype"/>
          <w:b w:val="0"/>
          <w:bCs w:val="0"/>
          <w:color w:val="auto"/>
          <w:sz w:val="22"/>
        </w:rPr>
        <w:t xml:space="preserve"> Jika </w:t>
      </w:r>
      <w:proofErr w:type="spellStart"/>
      <w:r w:rsidRPr="004D6B34">
        <w:rPr>
          <w:rStyle w:val="Strong"/>
          <w:rFonts w:ascii="Palatino Linotype" w:eastAsiaTheme="majorEastAsia" w:hAnsi="Palatino Linotype"/>
          <w:b w:val="0"/>
          <w:bCs w:val="0"/>
          <w:color w:val="auto"/>
          <w:sz w:val="22"/>
        </w:rPr>
        <w:t>Bertentangan</w:t>
      </w:r>
      <w:proofErr w:type="spellEnd"/>
      <w:r w:rsidRPr="004D6B34">
        <w:rPr>
          <w:rStyle w:val="Strong"/>
          <w:rFonts w:ascii="Palatino Linotype" w:eastAsiaTheme="majorEastAsia" w:hAnsi="Palatino Linotype"/>
          <w:b w:val="0"/>
          <w:bCs w:val="0"/>
          <w:color w:val="auto"/>
          <w:sz w:val="22"/>
        </w:rPr>
        <w:t xml:space="preserve"> </w:t>
      </w:r>
      <w:proofErr w:type="spellStart"/>
      <w:r w:rsidRPr="004D6B34">
        <w:rPr>
          <w:rStyle w:val="Strong"/>
          <w:rFonts w:ascii="Palatino Linotype" w:eastAsiaTheme="majorEastAsia" w:hAnsi="Palatino Linotype"/>
          <w:b w:val="0"/>
          <w:bCs w:val="0"/>
          <w:color w:val="auto"/>
          <w:sz w:val="22"/>
        </w:rPr>
        <w:t>dengan</w:t>
      </w:r>
      <w:proofErr w:type="spellEnd"/>
      <w:r w:rsidRPr="004D6B34">
        <w:rPr>
          <w:rStyle w:val="Strong"/>
          <w:rFonts w:ascii="Palatino Linotype" w:eastAsiaTheme="majorEastAsia" w:hAnsi="Palatino Linotype"/>
          <w:b w:val="0"/>
          <w:bCs w:val="0"/>
          <w:color w:val="auto"/>
          <w:sz w:val="22"/>
        </w:rPr>
        <w:t xml:space="preserve"> Dalil </w:t>
      </w:r>
      <w:proofErr w:type="spellStart"/>
      <w:r w:rsidRPr="004D6B34">
        <w:rPr>
          <w:rStyle w:val="Strong"/>
          <w:rFonts w:ascii="Palatino Linotype" w:eastAsiaTheme="majorEastAsia" w:hAnsi="Palatino Linotype"/>
          <w:b w:val="0"/>
          <w:bCs w:val="0"/>
          <w:color w:val="auto"/>
          <w:sz w:val="22"/>
        </w:rPr>
        <w:t>Qath’i</w:t>
      </w:r>
      <w:proofErr w:type="spellEnd"/>
      <w:r>
        <w:rPr>
          <w:rStyle w:val="Strong"/>
          <w:rFonts w:ascii="Palatino Linotype" w:eastAsiaTheme="majorEastAsia" w:hAnsi="Palatino Linotype"/>
          <w:b w:val="0"/>
          <w:bCs w:val="0"/>
          <w:color w:val="auto"/>
          <w:sz w:val="22"/>
        </w:rPr>
        <w:t xml:space="preserve">. </w:t>
      </w:r>
      <w:proofErr w:type="spellStart"/>
      <w:r w:rsidRPr="004D6B34">
        <w:rPr>
          <w:rFonts w:ascii="Palatino Linotype" w:hAnsi="Palatino Linotype"/>
          <w:sz w:val="22"/>
        </w:rPr>
        <w:t>Kaidah</w:t>
      </w:r>
      <w:proofErr w:type="spellEnd"/>
      <w:r w:rsidRPr="004D6B34">
        <w:rPr>
          <w:rFonts w:ascii="Palatino Linotype" w:hAnsi="Palatino Linotype"/>
          <w:sz w:val="22"/>
        </w:rPr>
        <w:t xml:space="preserve"> </w:t>
      </w:r>
      <w:r w:rsidRPr="004D6B34">
        <w:rPr>
          <w:rStyle w:val="Emphasis"/>
          <w:rFonts w:ascii="Palatino Linotype" w:eastAsiaTheme="majorEastAsia" w:hAnsi="Palatino Linotype"/>
          <w:sz w:val="22"/>
        </w:rPr>
        <w:t>ad-</w:t>
      </w:r>
      <w:proofErr w:type="spellStart"/>
      <w:r w:rsidRPr="004D6B34">
        <w:rPr>
          <w:rStyle w:val="Emphasis"/>
          <w:rFonts w:ascii="Palatino Linotype" w:eastAsiaTheme="majorEastAsia" w:hAnsi="Palatino Linotype"/>
          <w:sz w:val="22"/>
        </w:rPr>
        <w:t>dharar</w:t>
      </w:r>
      <w:proofErr w:type="spellEnd"/>
      <w:r w:rsidRPr="004D6B34">
        <w:rPr>
          <w:rStyle w:val="Emphasis"/>
          <w:rFonts w:ascii="Palatino Linotype" w:eastAsiaTheme="majorEastAsia" w:hAnsi="Palatino Linotype"/>
          <w:sz w:val="22"/>
        </w:rPr>
        <w:t xml:space="preserve"> </w:t>
      </w:r>
      <w:proofErr w:type="spellStart"/>
      <w:r w:rsidRPr="004D6B34">
        <w:rPr>
          <w:rStyle w:val="Emphasis"/>
          <w:rFonts w:ascii="Palatino Linotype" w:eastAsiaTheme="majorEastAsia" w:hAnsi="Palatino Linotype"/>
          <w:sz w:val="22"/>
        </w:rPr>
        <w:t>yuzal</w:t>
      </w:r>
      <w:proofErr w:type="spellEnd"/>
      <w:r w:rsidRPr="004D6B34">
        <w:rPr>
          <w:rFonts w:ascii="Palatino Linotype" w:hAnsi="Palatino Linotype"/>
          <w:sz w:val="22"/>
        </w:rPr>
        <w:t xml:space="preserve"> </w:t>
      </w:r>
      <w:proofErr w:type="spellStart"/>
      <w:r w:rsidRPr="004D6B34">
        <w:rPr>
          <w:rFonts w:ascii="Palatino Linotype" w:hAnsi="Palatino Linotype"/>
          <w:sz w:val="22"/>
        </w:rPr>
        <w:t>adalah</w:t>
      </w:r>
      <w:proofErr w:type="spellEnd"/>
      <w:r w:rsidRPr="004D6B34">
        <w:rPr>
          <w:rFonts w:ascii="Palatino Linotype" w:hAnsi="Palatino Linotype"/>
          <w:sz w:val="22"/>
        </w:rPr>
        <w:t xml:space="preserve"> </w:t>
      </w:r>
      <w:proofErr w:type="spellStart"/>
      <w:r w:rsidRPr="004D6B34">
        <w:rPr>
          <w:rFonts w:ascii="Palatino Linotype" w:hAnsi="Palatino Linotype"/>
          <w:sz w:val="22"/>
        </w:rPr>
        <w:t>kaidah</w:t>
      </w:r>
      <w:proofErr w:type="spellEnd"/>
      <w:r w:rsidRPr="004D6B34">
        <w:rPr>
          <w:rFonts w:ascii="Palatino Linotype" w:hAnsi="Palatino Linotype"/>
          <w:sz w:val="22"/>
        </w:rPr>
        <w:t xml:space="preserve"> yang </w:t>
      </w:r>
      <w:proofErr w:type="spellStart"/>
      <w:r w:rsidRPr="004D6B34">
        <w:rPr>
          <w:rFonts w:ascii="Palatino Linotype" w:hAnsi="Palatino Linotype"/>
          <w:sz w:val="22"/>
        </w:rPr>
        <w:t>bersifat</w:t>
      </w:r>
      <w:proofErr w:type="spellEnd"/>
      <w:r w:rsidRPr="004D6B34">
        <w:rPr>
          <w:rFonts w:ascii="Palatino Linotype" w:hAnsi="Palatino Linotype"/>
          <w:sz w:val="22"/>
        </w:rPr>
        <w:t xml:space="preserve"> </w:t>
      </w:r>
      <w:proofErr w:type="spellStart"/>
      <w:r w:rsidRPr="004D6B34">
        <w:rPr>
          <w:rFonts w:ascii="Palatino Linotype" w:hAnsi="Palatino Linotype"/>
          <w:sz w:val="22"/>
        </w:rPr>
        <w:t>zhanni</w:t>
      </w:r>
      <w:proofErr w:type="spellEnd"/>
      <w:r w:rsidRPr="004D6B34">
        <w:rPr>
          <w:rFonts w:ascii="Palatino Linotype" w:hAnsi="Palatino Linotype"/>
          <w:sz w:val="22"/>
        </w:rPr>
        <w:t xml:space="preserve"> (</w:t>
      </w:r>
      <w:proofErr w:type="spellStart"/>
      <w:r w:rsidRPr="004D6B34">
        <w:rPr>
          <w:rFonts w:ascii="Palatino Linotype" w:hAnsi="Palatino Linotype"/>
          <w:sz w:val="22"/>
        </w:rPr>
        <w:t>dugaan</w:t>
      </w:r>
      <w:proofErr w:type="spellEnd"/>
      <w:r w:rsidRPr="004D6B34">
        <w:rPr>
          <w:rFonts w:ascii="Palatino Linotype" w:hAnsi="Palatino Linotype"/>
          <w:sz w:val="22"/>
        </w:rPr>
        <w:t xml:space="preserve"> </w:t>
      </w:r>
      <w:proofErr w:type="spellStart"/>
      <w:r w:rsidRPr="004D6B34">
        <w:rPr>
          <w:rFonts w:ascii="Palatino Linotype" w:hAnsi="Palatino Linotype"/>
          <w:sz w:val="22"/>
        </w:rPr>
        <w:t>kuat</w:t>
      </w:r>
      <w:proofErr w:type="spellEnd"/>
      <w:r w:rsidRPr="004D6B34">
        <w:rPr>
          <w:rFonts w:ascii="Palatino Linotype" w:hAnsi="Palatino Linotype"/>
          <w:sz w:val="22"/>
        </w:rPr>
        <w:t xml:space="preserve">) dan </w:t>
      </w:r>
      <w:proofErr w:type="spellStart"/>
      <w:r w:rsidRPr="004D6B34">
        <w:rPr>
          <w:rFonts w:ascii="Palatino Linotype" w:hAnsi="Palatino Linotype"/>
          <w:sz w:val="22"/>
        </w:rPr>
        <w:t>aplikatif</w:t>
      </w:r>
      <w:proofErr w:type="spellEnd"/>
      <w:r w:rsidRPr="004D6B34">
        <w:rPr>
          <w:rFonts w:ascii="Palatino Linotype" w:hAnsi="Palatino Linotype"/>
          <w:sz w:val="22"/>
        </w:rPr>
        <w:t xml:space="preserve">, </w:t>
      </w:r>
      <w:proofErr w:type="spellStart"/>
      <w:r w:rsidRPr="004D6B34">
        <w:rPr>
          <w:rFonts w:ascii="Palatino Linotype" w:hAnsi="Palatino Linotype"/>
          <w:sz w:val="22"/>
        </w:rPr>
        <w:t>sehingga</w:t>
      </w:r>
      <w:proofErr w:type="spellEnd"/>
      <w:r w:rsidRPr="004D6B34">
        <w:rPr>
          <w:rFonts w:ascii="Palatino Linotype" w:hAnsi="Palatino Linotype"/>
          <w:sz w:val="22"/>
        </w:rPr>
        <w:t xml:space="preserve"> </w:t>
      </w:r>
      <w:proofErr w:type="spellStart"/>
      <w:r w:rsidRPr="004D6B34">
        <w:rPr>
          <w:rFonts w:ascii="Palatino Linotype" w:hAnsi="Palatino Linotype"/>
          <w:sz w:val="22"/>
        </w:rPr>
        <w:t>tidak</w:t>
      </w:r>
      <w:proofErr w:type="spellEnd"/>
      <w:r w:rsidRPr="004D6B34">
        <w:rPr>
          <w:rFonts w:ascii="Palatino Linotype" w:hAnsi="Palatino Linotype"/>
          <w:sz w:val="22"/>
        </w:rPr>
        <w:t xml:space="preserve"> </w:t>
      </w:r>
      <w:proofErr w:type="spellStart"/>
      <w:r w:rsidRPr="004D6B34">
        <w:rPr>
          <w:rFonts w:ascii="Palatino Linotype" w:hAnsi="Palatino Linotype"/>
          <w:sz w:val="22"/>
        </w:rPr>
        <w:t>dapat</w:t>
      </w:r>
      <w:proofErr w:type="spellEnd"/>
      <w:r w:rsidRPr="004D6B34">
        <w:rPr>
          <w:rFonts w:ascii="Palatino Linotype" w:hAnsi="Palatino Linotype"/>
          <w:sz w:val="22"/>
        </w:rPr>
        <w:t xml:space="preserve"> </w:t>
      </w:r>
      <w:proofErr w:type="spellStart"/>
      <w:r w:rsidRPr="004D6B34">
        <w:rPr>
          <w:rFonts w:ascii="Palatino Linotype" w:hAnsi="Palatino Linotype"/>
          <w:sz w:val="22"/>
        </w:rPr>
        <w:t>digunakan</w:t>
      </w:r>
      <w:proofErr w:type="spellEnd"/>
      <w:r w:rsidRPr="004D6B34">
        <w:rPr>
          <w:rFonts w:ascii="Palatino Linotype" w:hAnsi="Palatino Linotype"/>
          <w:sz w:val="22"/>
        </w:rPr>
        <w:t xml:space="preserve"> </w:t>
      </w:r>
      <w:proofErr w:type="spellStart"/>
      <w:r w:rsidRPr="004D6B34">
        <w:rPr>
          <w:rFonts w:ascii="Palatino Linotype" w:hAnsi="Palatino Linotype"/>
          <w:sz w:val="22"/>
        </w:rPr>
        <w:t>untuk</w:t>
      </w:r>
      <w:proofErr w:type="spellEnd"/>
      <w:r w:rsidRPr="004D6B34">
        <w:rPr>
          <w:rFonts w:ascii="Palatino Linotype" w:hAnsi="Palatino Linotype"/>
          <w:sz w:val="22"/>
        </w:rPr>
        <w:t xml:space="preserve"> </w:t>
      </w:r>
      <w:proofErr w:type="spellStart"/>
      <w:r w:rsidRPr="004D6B34">
        <w:rPr>
          <w:rFonts w:ascii="Palatino Linotype" w:hAnsi="Palatino Linotype"/>
          <w:sz w:val="22"/>
        </w:rPr>
        <w:t>menentang</w:t>
      </w:r>
      <w:proofErr w:type="spellEnd"/>
      <w:r w:rsidRPr="004D6B34">
        <w:rPr>
          <w:rFonts w:ascii="Palatino Linotype" w:hAnsi="Palatino Linotype"/>
          <w:sz w:val="22"/>
        </w:rPr>
        <w:t xml:space="preserve"> </w:t>
      </w:r>
      <w:proofErr w:type="spellStart"/>
      <w:r w:rsidRPr="004D6B34">
        <w:rPr>
          <w:rFonts w:ascii="Palatino Linotype" w:hAnsi="Palatino Linotype"/>
          <w:sz w:val="22"/>
        </w:rPr>
        <w:t>nash</w:t>
      </w:r>
      <w:proofErr w:type="spellEnd"/>
      <w:r w:rsidRPr="004D6B34">
        <w:rPr>
          <w:rFonts w:ascii="Palatino Linotype" w:hAnsi="Palatino Linotype"/>
          <w:sz w:val="22"/>
        </w:rPr>
        <w:t xml:space="preserve"> yang </w:t>
      </w:r>
      <w:proofErr w:type="spellStart"/>
      <w:r w:rsidRPr="004D6B34">
        <w:rPr>
          <w:rFonts w:ascii="Palatino Linotype" w:hAnsi="Palatino Linotype"/>
          <w:sz w:val="22"/>
        </w:rPr>
        <w:t>qath’i</w:t>
      </w:r>
      <w:proofErr w:type="spellEnd"/>
      <w:r w:rsidRPr="004D6B34">
        <w:rPr>
          <w:rFonts w:ascii="Palatino Linotype" w:hAnsi="Palatino Linotype"/>
          <w:sz w:val="22"/>
        </w:rPr>
        <w:t xml:space="preserve"> (</w:t>
      </w:r>
      <w:proofErr w:type="spellStart"/>
      <w:r w:rsidRPr="004D6B34">
        <w:rPr>
          <w:rFonts w:ascii="Palatino Linotype" w:hAnsi="Palatino Linotype"/>
          <w:sz w:val="22"/>
        </w:rPr>
        <w:t>pasti</w:t>
      </w:r>
      <w:proofErr w:type="spellEnd"/>
      <w:r w:rsidRPr="004D6B34">
        <w:rPr>
          <w:rFonts w:ascii="Palatino Linotype" w:hAnsi="Palatino Linotype"/>
          <w:sz w:val="22"/>
        </w:rPr>
        <w:t xml:space="preserve">). </w:t>
      </w:r>
      <w:proofErr w:type="spellStart"/>
      <w:r w:rsidRPr="004D6B34">
        <w:rPr>
          <w:rFonts w:ascii="Palatino Linotype" w:hAnsi="Palatino Linotype"/>
          <w:sz w:val="22"/>
        </w:rPr>
        <w:t>Misalnya</w:t>
      </w:r>
      <w:proofErr w:type="spellEnd"/>
      <w:r w:rsidRPr="004D6B34">
        <w:rPr>
          <w:rFonts w:ascii="Palatino Linotype" w:hAnsi="Palatino Linotype"/>
          <w:sz w:val="22"/>
        </w:rPr>
        <w:t xml:space="preserve">, </w:t>
      </w:r>
      <w:proofErr w:type="spellStart"/>
      <w:r w:rsidRPr="004D6B34">
        <w:rPr>
          <w:rFonts w:ascii="Palatino Linotype" w:hAnsi="Palatino Linotype"/>
          <w:sz w:val="22"/>
        </w:rPr>
        <w:t>seseorang</w:t>
      </w:r>
      <w:proofErr w:type="spellEnd"/>
      <w:r w:rsidRPr="004D6B34">
        <w:rPr>
          <w:rFonts w:ascii="Palatino Linotype" w:hAnsi="Palatino Linotype"/>
          <w:sz w:val="22"/>
        </w:rPr>
        <w:t xml:space="preserve"> </w:t>
      </w:r>
      <w:proofErr w:type="spellStart"/>
      <w:r w:rsidRPr="004D6B34">
        <w:rPr>
          <w:rFonts w:ascii="Palatino Linotype" w:hAnsi="Palatino Linotype"/>
          <w:sz w:val="22"/>
        </w:rPr>
        <w:t>tidak</w:t>
      </w:r>
      <w:proofErr w:type="spellEnd"/>
      <w:r w:rsidRPr="004D6B34">
        <w:rPr>
          <w:rFonts w:ascii="Palatino Linotype" w:hAnsi="Palatino Linotype"/>
          <w:sz w:val="22"/>
        </w:rPr>
        <w:t xml:space="preserve"> </w:t>
      </w:r>
      <w:proofErr w:type="spellStart"/>
      <w:r w:rsidRPr="004D6B34">
        <w:rPr>
          <w:rFonts w:ascii="Palatino Linotype" w:hAnsi="Palatino Linotype"/>
          <w:sz w:val="22"/>
        </w:rPr>
        <w:t>boleh</w:t>
      </w:r>
      <w:proofErr w:type="spellEnd"/>
      <w:r w:rsidRPr="004D6B34">
        <w:rPr>
          <w:rFonts w:ascii="Palatino Linotype" w:hAnsi="Palatino Linotype"/>
          <w:sz w:val="22"/>
        </w:rPr>
        <w:t xml:space="preserve"> </w:t>
      </w:r>
      <w:proofErr w:type="spellStart"/>
      <w:r w:rsidRPr="004D6B34">
        <w:rPr>
          <w:rFonts w:ascii="Palatino Linotype" w:hAnsi="Palatino Linotype"/>
          <w:sz w:val="22"/>
        </w:rPr>
        <w:t>menolak</w:t>
      </w:r>
      <w:proofErr w:type="spellEnd"/>
      <w:r w:rsidRPr="004D6B34">
        <w:rPr>
          <w:rFonts w:ascii="Palatino Linotype" w:hAnsi="Palatino Linotype"/>
          <w:sz w:val="22"/>
        </w:rPr>
        <w:t xml:space="preserve"> </w:t>
      </w:r>
      <w:proofErr w:type="spellStart"/>
      <w:r w:rsidRPr="004D6B34">
        <w:rPr>
          <w:rFonts w:ascii="Palatino Linotype" w:hAnsi="Palatino Linotype"/>
          <w:sz w:val="22"/>
        </w:rPr>
        <w:t>kewajiban</w:t>
      </w:r>
      <w:proofErr w:type="spellEnd"/>
      <w:r w:rsidRPr="004D6B34">
        <w:rPr>
          <w:rFonts w:ascii="Palatino Linotype" w:hAnsi="Palatino Linotype"/>
          <w:sz w:val="22"/>
        </w:rPr>
        <w:t xml:space="preserve"> </w:t>
      </w:r>
      <w:proofErr w:type="spellStart"/>
      <w:r w:rsidRPr="004D6B34">
        <w:rPr>
          <w:rFonts w:ascii="Palatino Linotype" w:hAnsi="Palatino Linotype"/>
          <w:sz w:val="22"/>
        </w:rPr>
        <w:t>waris</w:t>
      </w:r>
      <w:proofErr w:type="spellEnd"/>
      <w:r w:rsidRPr="004D6B34">
        <w:rPr>
          <w:rFonts w:ascii="Palatino Linotype" w:hAnsi="Palatino Linotype"/>
          <w:sz w:val="22"/>
        </w:rPr>
        <w:t xml:space="preserve"> </w:t>
      </w:r>
      <w:proofErr w:type="spellStart"/>
      <w:r w:rsidRPr="004D6B34">
        <w:rPr>
          <w:rFonts w:ascii="Palatino Linotype" w:hAnsi="Palatino Linotype"/>
          <w:sz w:val="22"/>
        </w:rPr>
        <w:t>dengan</w:t>
      </w:r>
      <w:proofErr w:type="spellEnd"/>
      <w:r w:rsidRPr="004D6B34">
        <w:rPr>
          <w:rFonts w:ascii="Palatino Linotype" w:hAnsi="Palatino Linotype"/>
          <w:sz w:val="22"/>
        </w:rPr>
        <w:t xml:space="preserve"> </w:t>
      </w:r>
      <w:proofErr w:type="spellStart"/>
      <w:r w:rsidRPr="004D6B34">
        <w:rPr>
          <w:rFonts w:ascii="Palatino Linotype" w:hAnsi="Palatino Linotype"/>
          <w:sz w:val="22"/>
        </w:rPr>
        <w:t>alasan</w:t>
      </w:r>
      <w:proofErr w:type="spellEnd"/>
      <w:r w:rsidRPr="004D6B34">
        <w:rPr>
          <w:rFonts w:ascii="Palatino Linotype" w:hAnsi="Palatino Linotype"/>
          <w:sz w:val="22"/>
        </w:rPr>
        <w:t xml:space="preserve"> </w:t>
      </w:r>
      <w:proofErr w:type="spellStart"/>
      <w:r w:rsidRPr="004D6B34">
        <w:rPr>
          <w:rFonts w:ascii="Palatino Linotype" w:hAnsi="Palatino Linotype"/>
          <w:sz w:val="22"/>
        </w:rPr>
        <w:t>akan</w:t>
      </w:r>
      <w:proofErr w:type="spellEnd"/>
      <w:r w:rsidRPr="004D6B34">
        <w:rPr>
          <w:rFonts w:ascii="Palatino Linotype" w:hAnsi="Palatino Linotype"/>
          <w:sz w:val="22"/>
        </w:rPr>
        <w:t xml:space="preserve"> </w:t>
      </w:r>
      <w:proofErr w:type="spellStart"/>
      <w:r w:rsidRPr="004D6B34">
        <w:rPr>
          <w:rFonts w:ascii="Palatino Linotype" w:hAnsi="Palatino Linotype"/>
          <w:sz w:val="22"/>
        </w:rPr>
        <w:t>menimbulkan</w:t>
      </w:r>
      <w:proofErr w:type="spellEnd"/>
      <w:r w:rsidRPr="004D6B34">
        <w:rPr>
          <w:rFonts w:ascii="Palatino Linotype" w:hAnsi="Palatino Linotype"/>
          <w:sz w:val="22"/>
        </w:rPr>
        <w:t xml:space="preserve"> </w:t>
      </w:r>
      <w:proofErr w:type="spellStart"/>
      <w:r w:rsidRPr="004D6B34">
        <w:rPr>
          <w:rFonts w:ascii="Palatino Linotype" w:hAnsi="Palatino Linotype"/>
          <w:sz w:val="22"/>
        </w:rPr>
        <w:t>konflik</w:t>
      </w:r>
      <w:proofErr w:type="spellEnd"/>
      <w:r w:rsidRPr="004D6B34">
        <w:rPr>
          <w:rFonts w:ascii="Palatino Linotype" w:hAnsi="Palatino Linotype"/>
          <w:sz w:val="22"/>
        </w:rPr>
        <w:t xml:space="preserve"> </w:t>
      </w:r>
      <w:proofErr w:type="spellStart"/>
      <w:r w:rsidRPr="004D6B34">
        <w:rPr>
          <w:rFonts w:ascii="Palatino Linotype" w:hAnsi="Palatino Linotype"/>
          <w:sz w:val="22"/>
        </w:rPr>
        <w:t>dalam</w:t>
      </w:r>
      <w:proofErr w:type="spellEnd"/>
      <w:r w:rsidRPr="004D6B34">
        <w:rPr>
          <w:rFonts w:ascii="Palatino Linotype" w:hAnsi="Palatino Linotype"/>
          <w:sz w:val="22"/>
        </w:rPr>
        <w:t xml:space="preserve"> </w:t>
      </w:r>
      <w:proofErr w:type="spellStart"/>
      <w:r w:rsidRPr="004D6B34">
        <w:rPr>
          <w:rFonts w:ascii="Palatino Linotype" w:hAnsi="Palatino Linotype"/>
          <w:sz w:val="22"/>
        </w:rPr>
        <w:t>keluarga</w:t>
      </w:r>
      <w:proofErr w:type="spellEnd"/>
      <w:r w:rsidRPr="004D6B34">
        <w:rPr>
          <w:rFonts w:ascii="Palatino Linotype" w:hAnsi="Palatino Linotype"/>
          <w:sz w:val="22"/>
        </w:rPr>
        <w:t xml:space="preserve">, </w:t>
      </w:r>
      <w:proofErr w:type="spellStart"/>
      <w:r w:rsidRPr="004D6B34">
        <w:rPr>
          <w:rFonts w:ascii="Palatino Linotype" w:hAnsi="Palatino Linotype"/>
          <w:sz w:val="22"/>
        </w:rPr>
        <w:t>karena</w:t>
      </w:r>
      <w:proofErr w:type="spellEnd"/>
      <w:r w:rsidRPr="004D6B34">
        <w:rPr>
          <w:rFonts w:ascii="Palatino Linotype" w:hAnsi="Palatino Linotype"/>
          <w:sz w:val="22"/>
        </w:rPr>
        <w:t xml:space="preserve"> </w:t>
      </w:r>
      <w:proofErr w:type="spellStart"/>
      <w:r w:rsidRPr="004D6B34">
        <w:rPr>
          <w:rFonts w:ascii="Palatino Linotype" w:hAnsi="Palatino Linotype"/>
          <w:sz w:val="22"/>
        </w:rPr>
        <w:t>ketentuan</w:t>
      </w:r>
      <w:proofErr w:type="spellEnd"/>
      <w:r w:rsidRPr="004D6B34">
        <w:rPr>
          <w:rFonts w:ascii="Palatino Linotype" w:hAnsi="Palatino Linotype"/>
          <w:sz w:val="22"/>
        </w:rPr>
        <w:t xml:space="preserve"> </w:t>
      </w:r>
      <w:proofErr w:type="spellStart"/>
      <w:r w:rsidRPr="004D6B34">
        <w:rPr>
          <w:rFonts w:ascii="Palatino Linotype" w:hAnsi="Palatino Linotype"/>
          <w:sz w:val="22"/>
        </w:rPr>
        <w:t>waris</w:t>
      </w:r>
      <w:proofErr w:type="spellEnd"/>
      <w:r w:rsidRPr="004D6B34">
        <w:rPr>
          <w:rFonts w:ascii="Palatino Linotype" w:hAnsi="Palatino Linotype"/>
          <w:sz w:val="22"/>
        </w:rPr>
        <w:t xml:space="preserve"> </w:t>
      </w:r>
      <w:proofErr w:type="spellStart"/>
      <w:r w:rsidRPr="004D6B34">
        <w:rPr>
          <w:rFonts w:ascii="Palatino Linotype" w:hAnsi="Palatino Linotype"/>
          <w:sz w:val="22"/>
        </w:rPr>
        <w:t>diatur</w:t>
      </w:r>
      <w:proofErr w:type="spellEnd"/>
      <w:r w:rsidRPr="004D6B34">
        <w:rPr>
          <w:rFonts w:ascii="Palatino Linotype" w:hAnsi="Palatino Linotype"/>
          <w:sz w:val="22"/>
        </w:rPr>
        <w:t xml:space="preserve"> </w:t>
      </w:r>
      <w:proofErr w:type="spellStart"/>
      <w:r w:rsidRPr="004D6B34">
        <w:rPr>
          <w:rFonts w:ascii="Palatino Linotype" w:hAnsi="Palatino Linotype"/>
          <w:sz w:val="22"/>
        </w:rPr>
        <w:t>secara</w:t>
      </w:r>
      <w:proofErr w:type="spellEnd"/>
      <w:r w:rsidRPr="004D6B34">
        <w:rPr>
          <w:rFonts w:ascii="Palatino Linotype" w:hAnsi="Palatino Linotype"/>
          <w:sz w:val="22"/>
        </w:rPr>
        <w:t xml:space="preserve"> </w:t>
      </w:r>
      <w:proofErr w:type="spellStart"/>
      <w:r w:rsidRPr="004D6B34">
        <w:rPr>
          <w:rFonts w:ascii="Palatino Linotype" w:hAnsi="Palatino Linotype"/>
          <w:sz w:val="22"/>
        </w:rPr>
        <w:t>eksplisit</w:t>
      </w:r>
      <w:proofErr w:type="spellEnd"/>
      <w:r w:rsidRPr="004D6B34">
        <w:rPr>
          <w:rFonts w:ascii="Palatino Linotype" w:hAnsi="Palatino Linotype"/>
          <w:sz w:val="22"/>
        </w:rPr>
        <w:t xml:space="preserve"> </w:t>
      </w:r>
      <w:proofErr w:type="spellStart"/>
      <w:r w:rsidRPr="004D6B34">
        <w:rPr>
          <w:rFonts w:ascii="Palatino Linotype" w:hAnsi="Palatino Linotype"/>
          <w:sz w:val="22"/>
        </w:rPr>
        <w:t>dalam</w:t>
      </w:r>
      <w:proofErr w:type="spellEnd"/>
      <w:r w:rsidRPr="004D6B34">
        <w:rPr>
          <w:rFonts w:ascii="Palatino Linotype" w:hAnsi="Palatino Linotype"/>
          <w:sz w:val="22"/>
        </w:rPr>
        <w:t xml:space="preserve"> Al-Qur’an. Dalam </w:t>
      </w:r>
      <w:proofErr w:type="spellStart"/>
      <w:r w:rsidRPr="004D6B34">
        <w:rPr>
          <w:rFonts w:ascii="Palatino Linotype" w:hAnsi="Palatino Linotype"/>
          <w:sz w:val="22"/>
        </w:rPr>
        <w:t>hal</w:t>
      </w:r>
      <w:proofErr w:type="spellEnd"/>
      <w:r w:rsidRPr="004D6B34">
        <w:rPr>
          <w:rFonts w:ascii="Palatino Linotype" w:hAnsi="Palatino Linotype"/>
          <w:sz w:val="22"/>
        </w:rPr>
        <w:t xml:space="preserve"> </w:t>
      </w:r>
      <w:proofErr w:type="spellStart"/>
      <w:r w:rsidRPr="004D6B34">
        <w:rPr>
          <w:rFonts w:ascii="Palatino Linotype" w:hAnsi="Palatino Linotype"/>
          <w:sz w:val="22"/>
        </w:rPr>
        <w:t>ini</w:t>
      </w:r>
      <w:proofErr w:type="spellEnd"/>
      <w:r w:rsidRPr="004D6B34">
        <w:rPr>
          <w:rFonts w:ascii="Palatino Linotype" w:hAnsi="Palatino Linotype"/>
          <w:sz w:val="22"/>
        </w:rPr>
        <w:t xml:space="preserve">, </w:t>
      </w:r>
      <w:proofErr w:type="spellStart"/>
      <w:r w:rsidRPr="004D6B34">
        <w:rPr>
          <w:rFonts w:ascii="Palatino Linotype" w:hAnsi="Palatino Linotype"/>
          <w:sz w:val="22"/>
        </w:rPr>
        <w:t>prinsip</w:t>
      </w:r>
      <w:proofErr w:type="spellEnd"/>
      <w:r w:rsidRPr="004D6B34">
        <w:rPr>
          <w:rFonts w:ascii="Palatino Linotype" w:hAnsi="Palatino Linotype"/>
          <w:sz w:val="22"/>
        </w:rPr>
        <w:t xml:space="preserve"> </w:t>
      </w:r>
      <w:proofErr w:type="spellStart"/>
      <w:r w:rsidRPr="004D6B34">
        <w:rPr>
          <w:rFonts w:ascii="Palatino Linotype" w:hAnsi="Palatino Linotype"/>
          <w:sz w:val="22"/>
        </w:rPr>
        <w:t>penghilangan</w:t>
      </w:r>
      <w:proofErr w:type="spellEnd"/>
      <w:r w:rsidRPr="004D6B34">
        <w:rPr>
          <w:rFonts w:ascii="Palatino Linotype" w:hAnsi="Palatino Linotype"/>
          <w:sz w:val="22"/>
        </w:rPr>
        <w:t xml:space="preserve"> </w:t>
      </w:r>
      <w:proofErr w:type="spellStart"/>
      <w:r w:rsidRPr="004D6B34">
        <w:rPr>
          <w:rFonts w:ascii="Palatino Linotype" w:hAnsi="Palatino Linotype"/>
          <w:sz w:val="22"/>
        </w:rPr>
        <w:t>mudarat</w:t>
      </w:r>
      <w:proofErr w:type="spellEnd"/>
      <w:r w:rsidRPr="004D6B34">
        <w:rPr>
          <w:rFonts w:ascii="Palatino Linotype" w:hAnsi="Palatino Linotype"/>
          <w:sz w:val="22"/>
        </w:rPr>
        <w:t xml:space="preserve"> </w:t>
      </w:r>
      <w:proofErr w:type="spellStart"/>
      <w:r w:rsidRPr="004D6B34">
        <w:rPr>
          <w:rFonts w:ascii="Palatino Linotype" w:hAnsi="Palatino Linotype"/>
          <w:sz w:val="22"/>
        </w:rPr>
        <w:t>tidak</w:t>
      </w:r>
      <w:proofErr w:type="spellEnd"/>
      <w:r w:rsidRPr="004D6B34">
        <w:rPr>
          <w:rFonts w:ascii="Palatino Linotype" w:hAnsi="Palatino Linotype"/>
          <w:sz w:val="22"/>
        </w:rPr>
        <w:t xml:space="preserve"> </w:t>
      </w:r>
      <w:proofErr w:type="spellStart"/>
      <w:r w:rsidRPr="004D6B34">
        <w:rPr>
          <w:rFonts w:ascii="Palatino Linotype" w:hAnsi="Palatino Linotype"/>
          <w:sz w:val="22"/>
        </w:rPr>
        <w:t>dapat</w:t>
      </w:r>
      <w:proofErr w:type="spellEnd"/>
      <w:r w:rsidRPr="004D6B34">
        <w:rPr>
          <w:rFonts w:ascii="Palatino Linotype" w:hAnsi="Palatino Linotype"/>
          <w:sz w:val="22"/>
        </w:rPr>
        <w:t xml:space="preserve"> </w:t>
      </w:r>
      <w:proofErr w:type="spellStart"/>
      <w:r w:rsidRPr="004D6B34">
        <w:rPr>
          <w:rFonts w:ascii="Palatino Linotype" w:hAnsi="Palatino Linotype"/>
          <w:sz w:val="22"/>
        </w:rPr>
        <w:t>digunakan</w:t>
      </w:r>
      <w:proofErr w:type="spellEnd"/>
      <w:r w:rsidRPr="004D6B34">
        <w:rPr>
          <w:rFonts w:ascii="Palatino Linotype" w:hAnsi="Palatino Linotype"/>
          <w:sz w:val="22"/>
        </w:rPr>
        <w:t xml:space="preserve"> </w:t>
      </w:r>
      <w:proofErr w:type="spellStart"/>
      <w:r w:rsidRPr="004D6B34">
        <w:rPr>
          <w:rFonts w:ascii="Palatino Linotype" w:hAnsi="Palatino Linotype"/>
          <w:sz w:val="22"/>
        </w:rPr>
        <w:t>untuk</w:t>
      </w:r>
      <w:proofErr w:type="spellEnd"/>
      <w:r w:rsidRPr="004D6B34">
        <w:rPr>
          <w:rFonts w:ascii="Palatino Linotype" w:hAnsi="Palatino Linotype"/>
          <w:sz w:val="22"/>
        </w:rPr>
        <w:t xml:space="preserve"> </w:t>
      </w:r>
      <w:proofErr w:type="spellStart"/>
      <w:r w:rsidRPr="004D6B34">
        <w:rPr>
          <w:rFonts w:ascii="Palatino Linotype" w:hAnsi="Palatino Linotype"/>
          <w:sz w:val="22"/>
        </w:rPr>
        <w:t>membatalkan</w:t>
      </w:r>
      <w:proofErr w:type="spellEnd"/>
      <w:r w:rsidRPr="004D6B34">
        <w:rPr>
          <w:rFonts w:ascii="Palatino Linotype" w:hAnsi="Palatino Linotype"/>
          <w:sz w:val="22"/>
        </w:rPr>
        <w:t xml:space="preserve"> </w:t>
      </w:r>
      <w:proofErr w:type="spellStart"/>
      <w:r w:rsidRPr="004D6B34">
        <w:rPr>
          <w:rFonts w:ascii="Palatino Linotype" w:hAnsi="Palatino Linotype"/>
          <w:sz w:val="22"/>
        </w:rPr>
        <w:t>hukum</w:t>
      </w:r>
      <w:proofErr w:type="spellEnd"/>
      <w:r w:rsidRPr="004D6B34">
        <w:rPr>
          <w:rFonts w:ascii="Palatino Linotype" w:hAnsi="Palatino Linotype"/>
          <w:sz w:val="22"/>
        </w:rPr>
        <w:t xml:space="preserve"> yang </w:t>
      </w:r>
      <w:proofErr w:type="spellStart"/>
      <w:r w:rsidRPr="004D6B34">
        <w:rPr>
          <w:rFonts w:ascii="Palatino Linotype" w:hAnsi="Palatino Linotype"/>
          <w:sz w:val="22"/>
        </w:rPr>
        <w:t>bersifat</w:t>
      </w:r>
      <w:proofErr w:type="spellEnd"/>
      <w:r w:rsidRPr="004D6B34">
        <w:rPr>
          <w:rFonts w:ascii="Palatino Linotype" w:hAnsi="Palatino Linotype"/>
          <w:sz w:val="22"/>
        </w:rPr>
        <w:t xml:space="preserve"> </w:t>
      </w:r>
      <w:proofErr w:type="spellStart"/>
      <w:r w:rsidRPr="004D6B34">
        <w:rPr>
          <w:rFonts w:ascii="Palatino Linotype" w:hAnsi="Palatino Linotype"/>
          <w:sz w:val="22"/>
        </w:rPr>
        <w:t>pasti</w:t>
      </w:r>
      <w:proofErr w:type="spellEnd"/>
      <w:r w:rsidRPr="004D6B34">
        <w:rPr>
          <w:rFonts w:ascii="Palatino Linotype" w:hAnsi="Palatino Linotype"/>
          <w:sz w:val="22"/>
        </w:rPr>
        <w:t>.</w:t>
      </w:r>
      <w:r>
        <w:rPr>
          <w:rStyle w:val="FootnoteReference"/>
          <w:rFonts w:ascii="Palatino Linotype" w:hAnsi="Palatino Linotype"/>
          <w:sz w:val="22"/>
        </w:rPr>
        <w:footnoteReference w:id="45"/>
      </w:r>
    </w:p>
    <w:p w14:paraId="12F485B3" w14:textId="30E59CAC" w:rsidR="004D6B34" w:rsidRDefault="004D6B34" w:rsidP="004D6B34">
      <w:pPr>
        <w:pStyle w:val="ListParagraph"/>
        <w:numPr>
          <w:ilvl w:val="0"/>
          <w:numId w:val="6"/>
        </w:numPr>
        <w:spacing w:line="360" w:lineRule="auto"/>
        <w:ind w:left="851"/>
        <w:rPr>
          <w:rFonts w:ascii="Palatino Linotype" w:hAnsi="Palatino Linotype"/>
          <w:sz w:val="22"/>
        </w:rPr>
      </w:pPr>
      <w:r w:rsidRPr="004D6B34">
        <w:rPr>
          <w:rStyle w:val="Strong"/>
          <w:rFonts w:ascii="Palatino Linotype" w:eastAsiaTheme="majorEastAsia" w:hAnsi="Palatino Linotype"/>
          <w:b w:val="0"/>
          <w:bCs w:val="0"/>
          <w:sz w:val="22"/>
        </w:rPr>
        <w:t xml:space="preserve">Tidak </w:t>
      </w:r>
      <w:proofErr w:type="spellStart"/>
      <w:r w:rsidRPr="004D6B34">
        <w:rPr>
          <w:rStyle w:val="Strong"/>
          <w:rFonts w:ascii="Palatino Linotype" w:eastAsiaTheme="majorEastAsia" w:hAnsi="Palatino Linotype"/>
          <w:b w:val="0"/>
          <w:bCs w:val="0"/>
          <w:sz w:val="22"/>
        </w:rPr>
        <w:t>Berlaku</w:t>
      </w:r>
      <w:proofErr w:type="spellEnd"/>
      <w:r w:rsidRPr="004D6B34">
        <w:rPr>
          <w:rStyle w:val="Strong"/>
          <w:rFonts w:ascii="Palatino Linotype" w:eastAsiaTheme="majorEastAsia" w:hAnsi="Palatino Linotype"/>
          <w:b w:val="0"/>
          <w:bCs w:val="0"/>
          <w:sz w:val="22"/>
        </w:rPr>
        <w:t xml:space="preserve"> </w:t>
      </w:r>
      <w:proofErr w:type="spellStart"/>
      <w:r w:rsidRPr="004D6B34">
        <w:rPr>
          <w:rStyle w:val="Strong"/>
          <w:rFonts w:ascii="Palatino Linotype" w:eastAsiaTheme="majorEastAsia" w:hAnsi="Palatino Linotype"/>
          <w:b w:val="0"/>
          <w:bCs w:val="0"/>
          <w:sz w:val="22"/>
        </w:rPr>
        <w:t>dalam</w:t>
      </w:r>
      <w:proofErr w:type="spellEnd"/>
      <w:r w:rsidRPr="004D6B34">
        <w:rPr>
          <w:rStyle w:val="Strong"/>
          <w:rFonts w:ascii="Palatino Linotype" w:eastAsiaTheme="majorEastAsia" w:hAnsi="Palatino Linotype"/>
          <w:b w:val="0"/>
          <w:bCs w:val="0"/>
          <w:sz w:val="22"/>
        </w:rPr>
        <w:t xml:space="preserve"> Kasus </w:t>
      </w:r>
      <w:proofErr w:type="spellStart"/>
      <w:r w:rsidRPr="004D6B34">
        <w:rPr>
          <w:rStyle w:val="Strong"/>
          <w:rFonts w:ascii="Palatino Linotype" w:eastAsiaTheme="majorEastAsia" w:hAnsi="Palatino Linotype"/>
          <w:b w:val="0"/>
          <w:bCs w:val="0"/>
          <w:sz w:val="22"/>
        </w:rPr>
        <w:t>Kesengajaan</w:t>
      </w:r>
      <w:proofErr w:type="spellEnd"/>
      <w:r w:rsidRPr="004D6B34">
        <w:rPr>
          <w:rStyle w:val="Strong"/>
          <w:rFonts w:ascii="Palatino Linotype" w:eastAsiaTheme="majorEastAsia" w:hAnsi="Palatino Linotype"/>
          <w:b w:val="0"/>
          <w:bCs w:val="0"/>
          <w:sz w:val="22"/>
        </w:rPr>
        <w:t xml:space="preserve"> </w:t>
      </w:r>
      <w:proofErr w:type="spellStart"/>
      <w:r w:rsidRPr="004D6B34">
        <w:rPr>
          <w:rStyle w:val="Strong"/>
          <w:rFonts w:ascii="Palatino Linotype" w:eastAsiaTheme="majorEastAsia" w:hAnsi="Palatino Linotype"/>
          <w:b w:val="0"/>
          <w:bCs w:val="0"/>
          <w:sz w:val="22"/>
        </w:rPr>
        <w:t>atau</w:t>
      </w:r>
      <w:proofErr w:type="spellEnd"/>
      <w:r w:rsidRPr="004D6B34">
        <w:rPr>
          <w:rStyle w:val="Strong"/>
          <w:rFonts w:ascii="Palatino Linotype" w:eastAsiaTheme="majorEastAsia" w:hAnsi="Palatino Linotype"/>
          <w:b w:val="0"/>
          <w:bCs w:val="0"/>
          <w:sz w:val="22"/>
        </w:rPr>
        <w:t xml:space="preserve"> </w:t>
      </w:r>
      <w:proofErr w:type="spellStart"/>
      <w:r w:rsidRPr="004D6B34">
        <w:rPr>
          <w:rStyle w:val="Strong"/>
          <w:rFonts w:ascii="Palatino Linotype" w:eastAsiaTheme="majorEastAsia" w:hAnsi="Palatino Linotype"/>
          <w:b w:val="0"/>
          <w:bCs w:val="0"/>
          <w:sz w:val="22"/>
        </w:rPr>
        <w:t>Kelalaian</w:t>
      </w:r>
      <w:proofErr w:type="spellEnd"/>
      <w:r w:rsidRPr="004D6B34">
        <w:rPr>
          <w:rStyle w:val="Strong"/>
          <w:rFonts w:ascii="Palatino Linotype" w:eastAsiaTheme="majorEastAsia" w:hAnsi="Palatino Linotype"/>
          <w:b w:val="0"/>
          <w:bCs w:val="0"/>
          <w:sz w:val="22"/>
        </w:rPr>
        <w:t xml:space="preserve"> </w:t>
      </w:r>
      <w:proofErr w:type="spellStart"/>
      <w:r w:rsidRPr="004D6B34">
        <w:rPr>
          <w:rStyle w:val="Strong"/>
          <w:rFonts w:ascii="Palatino Linotype" w:eastAsiaTheme="majorEastAsia" w:hAnsi="Palatino Linotype"/>
          <w:b w:val="0"/>
          <w:bCs w:val="0"/>
          <w:sz w:val="22"/>
        </w:rPr>
        <w:t>Sendiri</w:t>
      </w:r>
      <w:proofErr w:type="spellEnd"/>
      <w:r w:rsidRPr="004D6B34">
        <w:rPr>
          <w:rStyle w:val="Strong"/>
          <w:rFonts w:ascii="Palatino Linotype" w:eastAsiaTheme="majorEastAsia" w:hAnsi="Palatino Linotype"/>
          <w:b w:val="0"/>
          <w:bCs w:val="0"/>
          <w:sz w:val="22"/>
        </w:rPr>
        <w:t>.</w:t>
      </w:r>
      <w:r w:rsidRPr="004D6B34">
        <w:rPr>
          <w:rFonts w:ascii="Palatino Linotype" w:hAnsi="Palatino Linotype"/>
          <w:sz w:val="22"/>
        </w:rPr>
        <w:t xml:space="preserve"> Jika </w:t>
      </w:r>
      <w:proofErr w:type="spellStart"/>
      <w:r w:rsidRPr="004D6B34">
        <w:rPr>
          <w:rFonts w:ascii="Palatino Linotype" w:hAnsi="Palatino Linotype"/>
          <w:sz w:val="22"/>
        </w:rPr>
        <w:t>kemudharatan</w:t>
      </w:r>
      <w:proofErr w:type="spellEnd"/>
      <w:r w:rsidRPr="004D6B34">
        <w:rPr>
          <w:rFonts w:ascii="Palatino Linotype" w:hAnsi="Palatino Linotype"/>
          <w:sz w:val="22"/>
        </w:rPr>
        <w:t xml:space="preserve"> </w:t>
      </w:r>
      <w:proofErr w:type="spellStart"/>
      <w:r w:rsidRPr="004D6B34">
        <w:rPr>
          <w:rFonts w:ascii="Palatino Linotype" w:hAnsi="Palatino Linotype"/>
          <w:sz w:val="22"/>
        </w:rPr>
        <w:t>disebabkan</w:t>
      </w:r>
      <w:proofErr w:type="spellEnd"/>
      <w:r w:rsidRPr="004D6B34">
        <w:rPr>
          <w:rFonts w:ascii="Palatino Linotype" w:hAnsi="Palatino Linotype"/>
          <w:sz w:val="22"/>
        </w:rPr>
        <w:t xml:space="preserve"> oleh </w:t>
      </w:r>
      <w:proofErr w:type="spellStart"/>
      <w:r w:rsidRPr="004D6B34">
        <w:rPr>
          <w:rFonts w:ascii="Palatino Linotype" w:hAnsi="Palatino Linotype"/>
          <w:sz w:val="22"/>
        </w:rPr>
        <w:t>kesalahan</w:t>
      </w:r>
      <w:proofErr w:type="spellEnd"/>
      <w:r w:rsidRPr="004D6B34">
        <w:rPr>
          <w:rFonts w:ascii="Palatino Linotype" w:hAnsi="Palatino Linotype"/>
          <w:sz w:val="22"/>
        </w:rPr>
        <w:t xml:space="preserve"> </w:t>
      </w:r>
      <w:proofErr w:type="spellStart"/>
      <w:r w:rsidRPr="004D6B34">
        <w:rPr>
          <w:rFonts w:ascii="Palatino Linotype" w:hAnsi="Palatino Linotype"/>
          <w:sz w:val="22"/>
        </w:rPr>
        <w:t>atau</w:t>
      </w:r>
      <w:proofErr w:type="spellEnd"/>
      <w:r w:rsidRPr="004D6B34">
        <w:rPr>
          <w:rFonts w:ascii="Palatino Linotype" w:hAnsi="Palatino Linotype"/>
          <w:sz w:val="22"/>
        </w:rPr>
        <w:t xml:space="preserve"> </w:t>
      </w:r>
      <w:proofErr w:type="spellStart"/>
      <w:r w:rsidRPr="004D6B34">
        <w:rPr>
          <w:rFonts w:ascii="Palatino Linotype" w:hAnsi="Palatino Linotype"/>
          <w:sz w:val="22"/>
        </w:rPr>
        <w:t>kelalaian</w:t>
      </w:r>
      <w:proofErr w:type="spellEnd"/>
      <w:r w:rsidRPr="004D6B34">
        <w:rPr>
          <w:rFonts w:ascii="Palatino Linotype" w:hAnsi="Palatino Linotype"/>
          <w:sz w:val="22"/>
        </w:rPr>
        <w:t xml:space="preserve"> </w:t>
      </w:r>
      <w:proofErr w:type="spellStart"/>
      <w:r w:rsidRPr="004D6B34">
        <w:rPr>
          <w:rFonts w:ascii="Palatino Linotype" w:hAnsi="Palatino Linotype"/>
          <w:sz w:val="22"/>
        </w:rPr>
        <w:t>dari</w:t>
      </w:r>
      <w:proofErr w:type="spellEnd"/>
      <w:r w:rsidRPr="004D6B34">
        <w:rPr>
          <w:rFonts w:ascii="Palatino Linotype" w:hAnsi="Palatino Linotype"/>
          <w:sz w:val="22"/>
        </w:rPr>
        <w:t xml:space="preserve"> </w:t>
      </w:r>
      <w:proofErr w:type="spellStart"/>
      <w:r w:rsidRPr="004D6B34">
        <w:rPr>
          <w:rFonts w:ascii="Palatino Linotype" w:hAnsi="Palatino Linotype"/>
          <w:sz w:val="22"/>
        </w:rPr>
        <w:t>pihak</w:t>
      </w:r>
      <w:proofErr w:type="spellEnd"/>
      <w:r w:rsidRPr="004D6B34">
        <w:rPr>
          <w:rFonts w:ascii="Palatino Linotype" w:hAnsi="Palatino Linotype"/>
          <w:sz w:val="22"/>
        </w:rPr>
        <w:t xml:space="preserve"> yang </w:t>
      </w:r>
      <w:proofErr w:type="spellStart"/>
      <w:r w:rsidRPr="004D6B34">
        <w:rPr>
          <w:rFonts w:ascii="Palatino Linotype" w:hAnsi="Palatino Linotype"/>
          <w:sz w:val="22"/>
        </w:rPr>
        <w:t>bersangkutan</w:t>
      </w:r>
      <w:proofErr w:type="spellEnd"/>
      <w:r w:rsidRPr="004D6B34">
        <w:rPr>
          <w:rFonts w:ascii="Palatino Linotype" w:hAnsi="Palatino Linotype"/>
          <w:sz w:val="22"/>
        </w:rPr>
        <w:t xml:space="preserve">, </w:t>
      </w:r>
      <w:proofErr w:type="spellStart"/>
      <w:r w:rsidRPr="004D6B34">
        <w:rPr>
          <w:rFonts w:ascii="Palatino Linotype" w:hAnsi="Palatino Linotype"/>
          <w:sz w:val="22"/>
        </w:rPr>
        <w:t>maka</w:t>
      </w:r>
      <w:proofErr w:type="spellEnd"/>
      <w:r w:rsidRPr="004D6B34">
        <w:rPr>
          <w:rFonts w:ascii="Palatino Linotype" w:hAnsi="Palatino Linotype"/>
          <w:sz w:val="22"/>
        </w:rPr>
        <w:t xml:space="preserve"> </w:t>
      </w:r>
      <w:proofErr w:type="spellStart"/>
      <w:r w:rsidRPr="004D6B34">
        <w:rPr>
          <w:rFonts w:ascii="Palatino Linotype" w:hAnsi="Palatino Linotype"/>
          <w:sz w:val="22"/>
        </w:rPr>
        <w:t>kaidah</w:t>
      </w:r>
      <w:proofErr w:type="spellEnd"/>
      <w:r w:rsidRPr="004D6B34">
        <w:rPr>
          <w:rFonts w:ascii="Palatino Linotype" w:hAnsi="Palatino Linotype"/>
          <w:sz w:val="22"/>
        </w:rPr>
        <w:t xml:space="preserve"> </w:t>
      </w:r>
      <w:proofErr w:type="spellStart"/>
      <w:r w:rsidRPr="004D6B34">
        <w:rPr>
          <w:rFonts w:ascii="Palatino Linotype" w:hAnsi="Palatino Linotype"/>
          <w:sz w:val="22"/>
        </w:rPr>
        <w:t>ini</w:t>
      </w:r>
      <w:proofErr w:type="spellEnd"/>
      <w:r w:rsidRPr="004D6B34">
        <w:rPr>
          <w:rFonts w:ascii="Palatino Linotype" w:hAnsi="Palatino Linotype"/>
          <w:sz w:val="22"/>
        </w:rPr>
        <w:t xml:space="preserve"> </w:t>
      </w:r>
      <w:proofErr w:type="spellStart"/>
      <w:r w:rsidRPr="004D6B34">
        <w:rPr>
          <w:rFonts w:ascii="Palatino Linotype" w:hAnsi="Palatino Linotype"/>
          <w:sz w:val="22"/>
        </w:rPr>
        <w:t>tidak</w:t>
      </w:r>
      <w:proofErr w:type="spellEnd"/>
      <w:r w:rsidRPr="004D6B34">
        <w:rPr>
          <w:rFonts w:ascii="Palatino Linotype" w:hAnsi="Palatino Linotype"/>
          <w:sz w:val="22"/>
        </w:rPr>
        <w:t xml:space="preserve"> </w:t>
      </w:r>
      <w:proofErr w:type="spellStart"/>
      <w:r w:rsidRPr="004D6B34">
        <w:rPr>
          <w:rFonts w:ascii="Palatino Linotype" w:hAnsi="Palatino Linotype"/>
          <w:sz w:val="22"/>
        </w:rPr>
        <w:t>serta-merta</w:t>
      </w:r>
      <w:proofErr w:type="spellEnd"/>
      <w:r w:rsidRPr="004D6B34">
        <w:rPr>
          <w:rFonts w:ascii="Palatino Linotype" w:hAnsi="Palatino Linotype"/>
          <w:sz w:val="22"/>
        </w:rPr>
        <w:t xml:space="preserve"> </w:t>
      </w:r>
      <w:proofErr w:type="spellStart"/>
      <w:r w:rsidRPr="004D6B34">
        <w:rPr>
          <w:rFonts w:ascii="Palatino Linotype" w:hAnsi="Palatino Linotype"/>
          <w:sz w:val="22"/>
        </w:rPr>
        <w:t>berlaku</w:t>
      </w:r>
      <w:proofErr w:type="spellEnd"/>
      <w:r w:rsidRPr="004D6B34">
        <w:rPr>
          <w:rFonts w:ascii="Palatino Linotype" w:hAnsi="Palatino Linotype"/>
          <w:sz w:val="22"/>
        </w:rPr>
        <w:t xml:space="preserve">. </w:t>
      </w:r>
      <w:proofErr w:type="spellStart"/>
      <w:r w:rsidRPr="004D6B34">
        <w:rPr>
          <w:rFonts w:ascii="Palatino Linotype" w:hAnsi="Palatino Linotype"/>
          <w:sz w:val="22"/>
        </w:rPr>
        <w:t>Misalnya</w:t>
      </w:r>
      <w:proofErr w:type="spellEnd"/>
      <w:r w:rsidRPr="004D6B34">
        <w:rPr>
          <w:rFonts w:ascii="Palatino Linotype" w:hAnsi="Palatino Linotype"/>
          <w:sz w:val="22"/>
        </w:rPr>
        <w:t xml:space="preserve">, </w:t>
      </w:r>
      <w:proofErr w:type="spellStart"/>
      <w:r w:rsidRPr="004D6B34">
        <w:rPr>
          <w:rFonts w:ascii="Palatino Linotype" w:hAnsi="Palatino Linotype"/>
          <w:sz w:val="22"/>
        </w:rPr>
        <w:t>jika</w:t>
      </w:r>
      <w:proofErr w:type="spellEnd"/>
      <w:r w:rsidRPr="004D6B34">
        <w:rPr>
          <w:rFonts w:ascii="Palatino Linotype" w:hAnsi="Palatino Linotype"/>
          <w:sz w:val="22"/>
        </w:rPr>
        <w:t xml:space="preserve"> </w:t>
      </w:r>
      <w:proofErr w:type="spellStart"/>
      <w:r w:rsidRPr="004D6B34">
        <w:rPr>
          <w:rFonts w:ascii="Palatino Linotype" w:hAnsi="Palatino Linotype"/>
          <w:sz w:val="22"/>
        </w:rPr>
        <w:t>seseorang</w:t>
      </w:r>
      <w:proofErr w:type="spellEnd"/>
      <w:r w:rsidRPr="004D6B34">
        <w:rPr>
          <w:rFonts w:ascii="Palatino Linotype" w:hAnsi="Palatino Linotype"/>
          <w:sz w:val="22"/>
        </w:rPr>
        <w:t xml:space="preserve"> </w:t>
      </w:r>
      <w:proofErr w:type="spellStart"/>
      <w:r w:rsidRPr="004D6B34">
        <w:rPr>
          <w:rFonts w:ascii="Palatino Linotype" w:hAnsi="Palatino Linotype"/>
          <w:sz w:val="22"/>
        </w:rPr>
        <w:t>sengaja</w:t>
      </w:r>
      <w:proofErr w:type="spellEnd"/>
      <w:r w:rsidRPr="004D6B34">
        <w:rPr>
          <w:rFonts w:ascii="Palatino Linotype" w:hAnsi="Palatino Linotype"/>
          <w:sz w:val="22"/>
        </w:rPr>
        <w:t xml:space="preserve"> </w:t>
      </w:r>
      <w:proofErr w:type="spellStart"/>
      <w:r w:rsidRPr="004D6B34">
        <w:rPr>
          <w:rFonts w:ascii="Palatino Linotype" w:hAnsi="Palatino Linotype"/>
          <w:sz w:val="22"/>
        </w:rPr>
        <w:t>memasuki</w:t>
      </w:r>
      <w:proofErr w:type="spellEnd"/>
      <w:r w:rsidRPr="004D6B34">
        <w:rPr>
          <w:rFonts w:ascii="Palatino Linotype" w:hAnsi="Palatino Linotype"/>
          <w:sz w:val="22"/>
        </w:rPr>
        <w:t xml:space="preserve"> </w:t>
      </w:r>
      <w:proofErr w:type="spellStart"/>
      <w:r w:rsidRPr="004D6B34">
        <w:rPr>
          <w:rFonts w:ascii="Palatino Linotype" w:hAnsi="Palatino Linotype"/>
          <w:sz w:val="22"/>
        </w:rPr>
        <w:t>pernikahan</w:t>
      </w:r>
      <w:proofErr w:type="spellEnd"/>
      <w:r w:rsidRPr="004D6B34">
        <w:rPr>
          <w:rFonts w:ascii="Palatino Linotype" w:hAnsi="Palatino Linotype"/>
          <w:sz w:val="22"/>
        </w:rPr>
        <w:t xml:space="preserve"> </w:t>
      </w:r>
      <w:proofErr w:type="spellStart"/>
      <w:r w:rsidRPr="004D6B34">
        <w:rPr>
          <w:rFonts w:ascii="Palatino Linotype" w:hAnsi="Palatino Linotype"/>
          <w:sz w:val="22"/>
        </w:rPr>
        <w:t>tanpa</w:t>
      </w:r>
      <w:proofErr w:type="spellEnd"/>
      <w:r w:rsidRPr="004D6B34">
        <w:rPr>
          <w:rFonts w:ascii="Palatino Linotype" w:hAnsi="Palatino Linotype"/>
          <w:sz w:val="22"/>
        </w:rPr>
        <w:t xml:space="preserve"> </w:t>
      </w:r>
      <w:proofErr w:type="spellStart"/>
      <w:r w:rsidRPr="004D6B34">
        <w:rPr>
          <w:rFonts w:ascii="Palatino Linotype" w:hAnsi="Palatino Linotype"/>
          <w:sz w:val="22"/>
        </w:rPr>
        <w:t>kesiapan</w:t>
      </w:r>
      <w:proofErr w:type="spellEnd"/>
      <w:r w:rsidRPr="004D6B34">
        <w:rPr>
          <w:rFonts w:ascii="Palatino Linotype" w:hAnsi="Palatino Linotype"/>
          <w:sz w:val="22"/>
        </w:rPr>
        <w:t xml:space="preserve"> </w:t>
      </w:r>
      <w:proofErr w:type="spellStart"/>
      <w:r w:rsidRPr="004D6B34">
        <w:rPr>
          <w:rFonts w:ascii="Palatino Linotype" w:hAnsi="Palatino Linotype"/>
          <w:sz w:val="22"/>
        </w:rPr>
        <w:t>lahir</w:t>
      </w:r>
      <w:proofErr w:type="spellEnd"/>
      <w:r w:rsidRPr="004D6B34">
        <w:rPr>
          <w:rFonts w:ascii="Palatino Linotype" w:hAnsi="Palatino Linotype"/>
          <w:sz w:val="22"/>
        </w:rPr>
        <w:t xml:space="preserve"> dan </w:t>
      </w:r>
      <w:proofErr w:type="spellStart"/>
      <w:r w:rsidRPr="004D6B34">
        <w:rPr>
          <w:rFonts w:ascii="Palatino Linotype" w:hAnsi="Palatino Linotype"/>
          <w:sz w:val="22"/>
        </w:rPr>
        <w:t>batin</w:t>
      </w:r>
      <w:proofErr w:type="spellEnd"/>
      <w:r w:rsidRPr="004D6B34">
        <w:rPr>
          <w:rFonts w:ascii="Palatino Linotype" w:hAnsi="Palatino Linotype"/>
          <w:sz w:val="22"/>
        </w:rPr>
        <w:t xml:space="preserve">, </w:t>
      </w:r>
      <w:proofErr w:type="spellStart"/>
      <w:r w:rsidRPr="004D6B34">
        <w:rPr>
          <w:rFonts w:ascii="Palatino Linotype" w:hAnsi="Palatino Linotype"/>
          <w:sz w:val="22"/>
        </w:rPr>
        <w:t>lalu</w:t>
      </w:r>
      <w:proofErr w:type="spellEnd"/>
      <w:r w:rsidRPr="004D6B34">
        <w:rPr>
          <w:rFonts w:ascii="Palatino Linotype" w:hAnsi="Palatino Linotype"/>
          <w:sz w:val="22"/>
        </w:rPr>
        <w:t xml:space="preserve"> </w:t>
      </w:r>
      <w:proofErr w:type="spellStart"/>
      <w:r w:rsidRPr="004D6B34">
        <w:rPr>
          <w:rFonts w:ascii="Palatino Linotype" w:hAnsi="Palatino Linotype"/>
          <w:sz w:val="22"/>
        </w:rPr>
        <w:t>kemudian</w:t>
      </w:r>
      <w:proofErr w:type="spellEnd"/>
      <w:r w:rsidRPr="004D6B34">
        <w:rPr>
          <w:rFonts w:ascii="Palatino Linotype" w:hAnsi="Palatino Linotype"/>
          <w:sz w:val="22"/>
        </w:rPr>
        <w:t xml:space="preserve"> </w:t>
      </w:r>
      <w:proofErr w:type="spellStart"/>
      <w:r w:rsidRPr="004D6B34">
        <w:rPr>
          <w:rFonts w:ascii="Palatino Linotype" w:hAnsi="Palatino Linotype"/>
          <w:sz w:val="22"/>
        </w:rPr>
        <w:t>merasa</w:t>
      </w:r>
      <w:proofErr w:type="spellEnd"/>
      <w:r w:rsidRPr="004D6B34">
        <w:rPr>
          <w:rFonts w:ascii="Palatino Linotype" w:hAnsi="Palatino Linotype"/>
          <w:sz w:val="22"/>
        </w:rPr>
        <w:t xml:space="preserve"> </w:t>
      </w:r>
      <w:proofErr w:type="spellStart"/>
      <w:r w:rsidRPr="004D6B34">
        <w:rPr>
          <w:rFonts w:ascii="Palatino Linotype" w:hAnsi="Palatino Linotype"/>
          <w:sz w:val="22"/>
        </w:rPr>
        <w:t>dirugikan</w:t>
      </w:r>
      <w:proofErr w:type="spellEnd"/>
      <w:r w:rsidRPr="004D6B34">
        <w:rPr>
          <w:rFonts w:ascii="Palatino Linotype" w:hAnsi="Palatino Linotype"/>
          <w:sz w:val="22"/>
        </w:rPr>
        <w:t xml:space="preserve">, </w:t>
      </w:r>
      <w:proofErr w:type="spellStart"/>
      <w:r w:rsidRPr="004D6B34">
        <w:rPr>
          <w:rFonts w:ascii="Palatino Linotype" w:hAnsi="Palatino Linotype"/>
          <w:sz w:val="22"/>
        </w:rPr>
        <w:t>maka</w:t>
      </w:r>
      <w:proofErr w:type="spellEnd"/>
      <w:r w:rsidRPr="004D6B34">
        <w:rPr>
          <w:rFonts w:ascii="Palatino Linotype" w:hAnsi="Palatino Linotype"/>
          <w:sz w:val="22"/>
        </w:rPr>
        <w:t xml:space="preserve"> </w:t>
      </w:r>
      <w:proofErr w:type="spellStart"/>
      <w:r w:rsidRPr="004D6B34">
        <w:rPr>
          <w:rFonts w:ascii="Palatino Linotype" w:hAnsi="Palatino Linotype"/>
          <w:sz w:val="22"/>
        </w:rPr>
        <w:t>beban</w:t>
      </w:r>
      <w:proofErr w:type="spellEnd"/>
      <w:r w:rsidRPr="004D6B34">
        <w:rPr>
          <w:rFonts w:ascii="Palatino Linotype" w:hAnsi="Palatino Linotype"/>
          <w:sz w:val="22"/>
        </w:rPr>
        <w:t xml:space="preserve"> </w:t>
      </w:r>
      <w:proofErr w:type="spellStart"/>
      <w:r w:rsidRPr="004D6B34">
        <w:rPr>
          <w:rFonts w:ascii="Palatino Linotype" w:hAnsi="Palatino Linotype"/>
          <w:sz w:val="22"/>
        </w:rPr>
        <w:t>tanggung</w:t>
      </w:r>
      <w:proofErr w:type="spellEnd"/>
      <w:r w:rsidRPr="004D6B34">
        <w:rPr>
          <w:rFonts w:ascii="Palatino Linotype" w:hAnsi="Palatino Linotype"/>
          <w:sz w:val="22"/>
        </w:rPr>
        <w:t xml:space="preserve"> </w:t>
      </w:r>
      <w:proofErr w:type="spellStart"/>
      <w:r w:rsidRPr="004D6B34">
        <w:rPr>
          <w:rFonts w:ascii="Palatino Linotype" w:hAnsi="Palatino Linotype"/>
          <w:sz w:val="22"/>
        </w:rPr>
        <w:t>jawab</w:t>
      </w:r>
      <w:proofErr w:type="spellEnd"/>
      <w:r w:rsidRPr="004D6B34">
        <w:rPr>
          <w:rFonts w:ascii="Palatino Linotype" w:hAnsi="Palatino Linotype"/>
          <w:sz w:val="22"/>
        </w:rPr>
        <w:t xml:space="preserve"> </w:t>
      </w:r>
      <w:proofErr w:type="spellStart"/>
      <w:r w:rsidRPr="004D6B34">
        <w:rPr>
          <w:rFonts w:ascii="Palatino Linotype" w:hAnsi="Palatino Linotype"/>
          <w:sz w:val="22"/>
        </w:rPr>
        <w:t>tetap</w:t>
      </w:r>
      <w:proofErr w:type="spellEnd"/>
      <w:r w:rsidRPr="004D6B34">
        <w:rPr>
          <w:rFonts w:ascii="Palatino Linotype" w:hAnsi="Palatino Linotype"/>
          <w:sz w:val="22"/>
        </w:rPr>
        <w:t xml:space="preserve"> </w:t>
      </w:r>
      <w:proofErr w:type="spellStart"/>
      <w:r w:rsidRPr="004D6B34">
        <w:rPr>
          <w:rFonts w:ascii="Palatino Linotype" w:hAnsi="Palatino Linotype"/>
          <w:sz w:val="22"/>
        </w:rPr>
        <w:t>melekat</w:t>
      </w:r>
      <w:proofErr w:type="spellEnd"/>
      <w:r w:rsidRPr="004D6B34">
        <w:rPr>
          <w:rFonts w:ascii="Palatino Linotype" w:hAnsi="Palatino Linotype"/>
          <w:sz w:val="22"/>
        </w:rPr>
        <w:t xml:space="preserve">, dan </w:t>
      </w:r>
      <w:proofErr w:type="spellStart"/>
      <w:r w:rsidRPr="004D6B34">
        <w:rPr>
          <w:rFonts w:ascii="Palatino Linotype" w:hAnsi="Palatino Linotype"/>
          <w:sz w:val="22"/>
        </w:rPr>
        <w:t>penghilangan</w:t>
      </w:r>
      <w:proofErr w:type="spellEnd"/>
      <w:r w:rsidRPr="004D6B34">
        <w:rPr>
          <w:rFonts w:ascii="Palatino Linotype" w:hAnsi="Palatino Linotype"/>
          <w:sz w:val="22"/>
        </w:rPr>
        <w:t xml:space="preserve"> </w:t>
      </w:r>
      <w:proofErr w:type="spellStart"/>
      <w:r w:rsidRPr="004D6B34">
        <w:rPr>
          <w:rFonts w:ascii="Palatino Linotype" w:hAnsi="Palatino Linotype"/>
          <w:sz w:val="22"/>
        </w:rPr>
        <w:t>mudarat</w:t>
      </w:r>
      <w:proofErr w:type="spellEnd"/>
      <w:r w:rsidRPr="004D6B34">
        <w:rPr>
          <w:rFonts w:ascii="Palatino Linotype" w:hAnsi="Palatino Linotype"/>
          <w:sz w:val="22"/>
        </w:rPr>
        <w:t xml:space="preserve"> </w:t>
      </w:r>
      <w:proofErr w:type="spellStart"/>
      <w:r w:rsidRPr="004D6B34">
        <w:rPr>
          <w:rFonts w:ascii="Palatino Linotype" w:hAnsi="Palatino Linotype"/>
          <w:sz w:val="22"/>
        </w:rPr>
        <w:t>harus</w:t>
      </w:r>
      <w:proofErr w:type="spellEnd"/>
      <w:r w:rsidRPr="004D6B34">
        <w:rPr>
          <w:rFonts w:ascii="Palatino Linotype" w:hAnsi="Palatino Linotype"/>
          <w:sz w:val="22"/>
        </w:rPr>
        <w:t xml:space="preserve"> </w:t>
      </w:r>
      <w:proofErr w:type="spellStart"/>
      <w:r w:rsidRPr="004D6B34">
        <w:rPr>
          <w:rFonts w:ascii="Palatino Linotype" w:hAnsi="Palatino Linotype"/>
          <w:sz w:val="22"/>
        </w:rPr>
        <w:t>mempertimbangkan</w:t>
      </w:r>
      <w:proofErr w:type="spellEnd"/>
      <w:r w:rsidRPr="004D6B34">
        <w:rPr>
          <w:rFonts w:ascii="Palatino Linotype" w:hAnsi="Palatino Linotype"/>
          <w:sz w:val="22"/>
        </w:rPr>
        <w:t xml:space="preserve"> </w:t>
      </w:r>
      <w:proofErr w:type="spellStart"/>
      <w:r w:rsidRPr="004D6B34">
        <w:rPr>
          <w:rFonts w:ascii="Palatino Linotype" w:hAnsi="Palatino Linotype"/>
          <w:sz w:val="22"/>
        </w:rPr>
        <w:t>sebab</w:t>
      </w:r>
      <w:proofErr w:type="spellEnd"/>
      <w:r w:rsidRPr="004D6B34">
        <w:rPr>
          <w:rFonts w:ascii="Palatino Linotype" w:hAnsi="Palatino Linotype"/>
          <w:sz w:val="22"/>
        </w:rPr>
        <w:t xml:space="preserve"> </w:t>
      </w:r>
      <w:proofErr w:type="spellStart"/>
      <w:r w:rsidRPr="004D6B34">
        <w:rPr>
          <w:rFonts w:ascii="Palatino Linotype" w:hAnsi="Palatino Linotype"/>
          <w:sz w:val="22"/>
        </w:rPr>
        <w:t>musababnya</w:t>
      </w:r>
      <w:proofErr w:type="spellEnd"/>
      <w:r w:rsidRPr="004D6B34">
        <w:rPr>
          <w:rFonts w:ascii="Palatino Linotype" w:hAnsi="Palatino Linotype"/>
          <w:sz w:val="22"/>
        </w:rPr>
        <w:t xml:space="preserve"> </w:t>
      </w:r>
      <w:proofErr w:type="spellStart"/>
      <w:r w:rsidRPr="004D6B34">
        <w:rPr>
          <w:rFonts w:ascii="Palatino Linotype" w:hAnsi="Palatino Linotype"/>
          <w:sz w:val="22"/>
        </w:rPr>
        <w:t>terlebih</w:t>
      </w:r>
      <w:proofErr w:type="spellEnd"/>
      <w:r w:rsidRPr="004D6B34">
        <w:rPr>
          <w:rFonts w:ascii="Palatino Linotype" w:hAnsi="Palatino Linotype"/>
          <w:sz w:val="22"/>
        </w:rPr>
        <w:t xml:space="preserve"> </w:t>
      </w:r>
      <w:proofErr w:type="spellStart"/>
      <w:r w:rsidRPr="004D6B34">
        <w:rPr>
          <w:rFonts w:ascii="Palatino Linotype" w:hAnsi="Palatino Linotype"/>
          <w:sz w:val="22"/>
        </w:rPr>
        <w:t>dahulu</w:t>
      </w:r>
      <w:proofErr w:type="spellEnd"/>
      <w:r w:rsidRPr="004D6B34">
        <w:rPr>
          <w:rFonts w:ascii="Palatino Linotype" w:hAnsi="Palatino Linotype"/>
          <w:sz w:val="22"/>
        </w:rPr>
        <w:t>.</w:t>
      </w:r>
      <w:r>
        <w:rPr>
          <w:rStyle w:val="FootnoteReference"/>
          <w:rFonts w:ascii="Palatino Linotype" w:hAnsi="Palatino Linotype"/>
          <w:sz w:val="22"/>
        </w:rPr>
        <w:footnoteReference w:id="46"/>
      </w:r>
    </w:p>
    <w:p w14:paraId="5A8841BE" w14:textId="77777777" w:rsidR="00507D2C" w:rsidRDefault="00507D2C" w:rsidP="00507D2C">
      <w:pPr>
        <w:pStyle w:val="ListParagraph"/>
        <w:spacing w:line="360" w:lineRule="auto"/>
        <w:ind w:left="851" w:firstLine="0"/>
        <w:rPr>
          <w:rFonts w:ascii="Palatino Linotype" w:hAnsi="Palatino Linotype"/>
          <w:sz w:val="22"/>
        </w:rPr>
      </w:pPr>
    </w:p>
    <w:p w14:paraId="49ECC515" w14:textId="77777777" w:rsidR="00507D2C" w:rsidRPr="004D6B34" w:rsidRDefault="00507D2C" w:rsidP="00507D2C">
      <w:pPr>
        <w:pStyle w:val="ListParagraph"/>
        <w:spacing w:line="360" w:lineRule="auto"/>
        <w:ind w:left="851" w:firstLine="0"/>
        <w:rPr>
          <w:rFonts w:ascii="Palatino Linotype" w:hAnsi="Palatino Linotype"/>
          <w:sz w:val="22"/>
        </w:rPr>
      </w:pPr>
    </w:p>
    <w:p w14:paraId="323E8161" w14:textId="77777777" w:rsidR="00523686" w:rsidRPr="00762244" w:rsidRDefault="00A00649" w:rsidP="00762244">
      <w:pPr>
        <w:pStyle w:val="ListParagraph"/>
        <w:numPr>
          <w:ilvl w:val="0"/>
          <w:numId w:val="1"/>
        </w:numPr>
        <w:spacing w:line="360" w:lineRule="auto"/>
        <w:ind w:left="426"/>
        <w:jc w:val="left"/>
        <w:rPr>
          <w:rFonts w:ascii="Palatino Linotype" w:hAnsi="Palatino Linotype"/>
          <w:b/>
          <w:bCs/>
          <w:sz w:val="22"/>
        </w:rPr>
      </w:pPr>
      <w:r w:rsidRPr="00762244">
        <w:rPr>
          <w:rFonts w:ascii="Palatino Linotype" w:hAnsi="Palatino Linotype"/>
          <w:b/>
          <w:bCs/>
          <w:sz w:val="22"/>
        </w:rPr>
        <w:lastRenderedPageBreak/>
        <w:t>KESIMPULAN</w:t>
      </w:r>
    </w:p>
    <w:p w14:paraId="07B03EE2" w14:textId="4B9A5E84" w:rsidR="00523686" w:rsidRPr="00762244" w:rsidRDefault="00523686" w:rsidP="00762244">
      <w:pPr>
        <w:spacing w:line="360" w:lineRule="auto"/>
        <w:ind w:left="0" w:firstLine="567"/>
        <w:rPr>
          <w:rFonts w:ascii="Palatino Linotype" w:hAnsi="Palatino Linotype"/>
          <w:b/>
          <w:bCs/>
          <w:sz w:val="22"/>
        </w:rPr>
      </w:pPr>
      <w:proofErr w:type="spellStart"/>
      <w:r w:rsidRPr="00762244">
        <w:rPr>
          <w:rFonts w:ascii="Palatino Linotype" w:hAnsi="Palatino Linotype"/>
          <w:sz w:val="22"/>
        </w:rPr>
        <w:t>Kaidah</w:t>
      </w:r>
      <w:proofErr w:type="spellEnd"/>
      <w:r w:rsidRPr="00762244">
        <w:rPr>
          <w:rFonts w:ascii="Palatino Linotype" w:hAnsi="Palatino Linotype"/>
          <w:sz w:val="22"/>
        </w:rPr>
        <w:t xml:space="preserve"> </w:t>
      </w:r>
      <w:proofErr w:type="spellStart"/>
      <w:r w:rsidRPr="00762244">
        <w:rPr>
          <w:rFonts w:ascii="Palatino Linotype" w:hAnsi="Palatino Linotype"/>
          <w:sz w:val="22"/>
        </w:rPr>
        <w:t>fikih</w:t>
      </w:r>
      <w:proofErr w:type="spellEnd"/>
      <w:r w:rsidRPr="00762244">
        <w:rPr>
          <w:rFonts w:ascii="Palatino Linotype" w:hAnsi="Palatino Linotype"/>
          <w:sz w:val="22"/>
        </w:rPr>
        <w:t xml:space="preserve"> </w:t>
      </w:r>
      <w:r w:rsidRPr="00762244">
        <w:rPr>
          <w:rStyle w:val="Strong"/>
          <w:rFonts w:ascii="Palatino Linotype" w:eastAsiaTheme="majorEastAsia" w:hAnsi="Palatino Linotype"/>
          <w:b w:val="0"/>
          <w:bCs w:val="0"/>
          <w:i/>
          <w:iCs/>
          <w:sz w:val="22"/>
        </w:rPr>
        <w:t>ad-</w:t>
      </w:r>
      <w:proofErr w:type="spellStart"/>
      <w:r w:rsidRPr="00762244">
        <w:rPr>
          <w:rStyle w:val="Strong"/>
          <w:rFonts w:ascii="Palatino Linotype" w:eastAsiaTheme="majorEastAsia" w:hAnsi="Palatino Linotype"/>
          <w:b w:val="0"/>
          <w:bCs w:val="0"/>
          <w:i/>
          <w:iCs/>
          <w:sz w:val="22"/>
        </w:rPr>
        <w:t>dharar</w:t>
      </w:r>
      <w:proofErr w:type="spellEnd"/>
      <w:r w:rsidRPr="00762244">
        <w:rPr>
          <w:rStyle w:val="Strong"/>
          <w:rFonts w:ascii="Palatino Linotype" w:eastAsiaTheme="majorEastAsia" w:hAnsi="Palatino Linotype"/>
          <w:b w:val="0"/>
          <w:bCs w:val="0"/>
          <w:i/>
          <w:iCs/>
          <w:sz w:val="22"/>
        </w:rPr>
        <w:t xml:space="preserve"> </w:t>
      </w:r>
      <w:proofErr w:type="spellStart"/>
      <w:r w:rsidRPr="00762244">
        <w:rPr>
          <w:rStyle w:val="Strong"/>
          <w:rFonts w:ascii="Palatino Linotype" w:eastAsiaTheme="majorEastAsia" w:hAnsi="Palatino Linotype"/>
          <w:b w:val="0"/>
          <w:bCs w:val="0"/>
          <w:i/>
          <w:iCs/>
          <w:sz w:val="22"/>
        </w:rPr>
        <w:t>yuzal</w:t>
      </w:r>
      <w:proofErr w:type="spellEnd"/>
      <w:r w:rsidRPr="00762244">
        <w:rPr>
          <w:rFonts w:ascii="Palatino Linotype" w:hAnsi="Palatino Linotype"/>
          <w:sz w:val="22"/>
        </w:rPr>
        <w:t xml:space="preserve"> </w:t>
      </w:r>
      <w:proofErr w:type="spellStart"/>
      <w:r w:rsidR="00C4529F" w:rsidRPr="00C4529F">
        <w:rPr>
          <w:rFonts w:ascii="Palatino Linotype" w:hAnsi="Palatino Linotype"/>
          <w:sz w:val="22"/>
        </w:rPr>
        <w:t>merupakan</w:t>
      </w:r>
      <w:proofErr w:type="spellEnd"/>
      <w:r w:rsidR="00C4529F" w:rsidRPr="00C4529F">
        <w:rPr>
          <w:rFonts w:ascii="Palatino Linotype" w:hAnsi="Palatino Linotype"/>
          <w:sz w:val="22"/>
        </w:rPr>
        <w:t xml:space="preserve"> </w:t>
      </w:r>
      <w:proofErr w:type="spellStart"/>
      <w:r w:rsidR="00C4529F" w:rsidRPr="00C4529F">
        <w:rPr>
          <w:rFonts w:ascii="Palatino Linotype" w:hAnsi="Palatino Linotype"/>
          <w:sz w:val="22"/>
        </w:rPr>
        <w:t>prinsip</w:t>
      </w:r>
      <w:proofErr w:type="spellEnd"/>
      <w:r w:rsidR="00C4529F" w:rsidRPr="00C4529F">
        <w:rPr>
          <w:rFonts w:ascii="Palatino Linotype" w:hAnsi="Palatino Linotype"/>
          <w:sz w:val="22"/>
        </w:rPr>
        <w:t xml:space="preserve"> fundamental </w:t>
      </w:r>
      <w:proofErr w:type="spellStart"/>
      <w:r w:rsidR="00C4529F" w:rsidRPr="00C4529F">
        <w:rPr>
          <w:rFonts w:ascii="Palatino Linotype" w:hAnsi="Palatino Linotype"/>
          <w:sz w:val="22"/>
        </w:rPr>
        <w:t>dalam</w:t>
      </w:r>
      <w:proofErr w:type="spellEnd"/>
      <w:r w:rsidR="00C4529F" w:rsidRPr="00C4529F">
        <w:rPr>
          <w:rFonts w:ascii="Palatino Linotype" w:hAnsi="Palatino Linotype"/>
          <w:sz w:val="22"/>
        </w:rPr>
        <w:t xml:space="preserve"> </w:t>
      </w:r>
      <w:proofErr w:type="spellStart"/>
      <w:r w:rsidR="00C4529F" w:rsidRPr="00C4529F">
        <w:rPr>
          <w:rFonts w:ascii="Palatino Linotype" w:hAnsi="Palatino Linotype"/>
          <w:sz w:val="22"/>
        </w:rPr>
        <w:t>hukum</w:t>
      </w:r>
      <w:proofErr w:type="spellEnd"/>
      <w:r w:rsidR="00C4529F" w:rsidRPr="00C4529F">
        <w:rPr>
          <w:rFonts w:ascii="Palatino Linotype" w:hAnsi="Palatino Linotype"/>
          <w:sz w:val="22"/>
        </w:rPr>
        <w:t xml:space="preserve"> Islam yang </w:t>
      </w:r>
      <w:proofErr w:type="spellStart"/>
      <w:r w:rsidR="00C4529F" w:rsidRPr="00C4529F">
        <w:rPr>
          <w:rFonts w:ascii="Palatino Linotype" w:hAnsi="Palatino Linotype"/>
          <w:sz w:val="22"/>
        </w:rPr>
        <w:t>menegaskan</w:t>
      </w:r>
      <w:proofErr w:type="spellEnd"/>
      <w:r w:rsidR="00C4529F" w:rsidRPr="00C4529F">
        <w:rPr>
          <w:rFonts w:ascii="Palatino Linotype" w:hAnsi="Palatino Linotype"/>
          <w:sz w:val="22"/>
        </w:rPr>
        <w:t xml:space="preserve"> </w:t>
      </w:r>
      <w:proofErr w:type="spellStart"/>
      <w:r w:rsidR="00C4529F" w:rsidRPr="00C4529F">
        <w:rPr>
          <w:rFonts w:ascii="Palatino Linotype" w:hAnsi="Palatino Linotype"/>
          <w:sz w:val="22"/>
        </w:rPr>
        <w:t>pentingnya</w:t>
      </w:r>
      <w:proofErr w:type="spellEnd"/>
      <w:r w:rsidR="00C4529F">
        <w:rPr>
          <w:rFonts w:ascii="Palatino Linotype" w:hAnsi="Palatino Linotype"/>
          <w:sz w:val="22"/>
        </w:rPr>
        <w:t xml:space="preserve"> </w:t>
      </w:r>
      <w:proofErr w:type="spellStart"/>
      <w:r w:rsidRPr="00762244">
        <w:rPr>
          <w:rFonts w:ascii="Palatino Linotype" w:hAnsi="Palatino Linotype"/>
          <w:sz w:val="22"/>
        </w:rPr>
        <w:t>penghilangan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bahaya</w:t>
      </w:r>
      <w:proofErr w:type="spellEnd"/>
      <w:r w:rsidRPr="00762244">
        <w:rPr>
          <w:rFonts w:ascii="Palatino Linotype" w:hAnsi="Palatino Linotype"/>
          <w:sz w:val="22"/>
        </w:rPr>
        <w:t xml:space="preserve"> </w:t>
      </w:r>
      <w:proofErr w:type="spellStart"/>
      <w:r w:rsidRPr="00762244">
        <w:rPr>
          <w:rFonts w:ascii="Palatino Linotype" w:hAnsi="Palatino Linotype"/>
          <w:sz w:val="22"/>
        </w:rPr>
        <w:t>atau</w:t>
      </w:r>
      <w:proofErr w:type="spellEnd"/>
      <w:r w:rsidRPr="00762244">
        <w:rPr>
          <w:rFonts w:ascii="Palatino Linotype" w:hAnsi="Palatino Linotype"/>
          <w:sz w:val="22"/>
        </w:rPr>
        <w:t xml:space="preserve"> </w:t>
      </w:r>
      <w:proofErr w:type="spellStart"/>
      <w:r w:rsidRPr="00762244">
        <w:rPr>
          <w:rFonts w:ascii="Palatino Linotype" w:hAnsi="Palatino Linotype"/>
          <w:sz w:val="22"/>
        </w:rPr>
        <w:t>kemudharatan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baik</w:t>
      </w:r>
      <w:proofErr w:type="spellEnd"/>
      <w:r w:rsidRPr="00762244">
        <w:rPr>
          <w:rFonts w:ascii="Palatino Linotype" w:hAnsi="Palatino Linotype"/>
          <w:sz w:val="22"/>
        </w:rPr>
        <w:t xml:space="preserve"> yang </w:t>
      </w:r>
      <w:proofErr w:type="spellStart"/>
      <w:r w:rsidRPr="00762244">
        <w:rPr>
          <w:rFonts w:ascii="Palatino Linotype" w:hAnsi="Palatino Linotype"/>
          <w:sz w:val="22"/>
        </w:rPr>
        <w:t>menimpa</w:t>
      </w:r>
      <w:proofErr w:type="spellEnd"/>
      <w:r w:rsidRPr="00762244">
        <w:rPr>
          <w:rFonts w:ascii="Palatino Linotype" w:hAnsi="Palatino Linotype"/>
          <w:sz w:val="22"/>
        </w:rPr>
        <w:t xml:space="preserve"> </w:t>
      </w:r>
      <w:proofErr w:type="spellStart"/>
      <w:r w:rsidRPr="00762244">
        <w:rPr>
          <w:rFonts w:ascii="Palatino Linotype" w:hAnsi="Palatino Linotype"/>
          <w:sz w:val="22"/>
        </w:rPr>
        <w:t>individu</w:t>
      </w:r>
      <w:proofErr w:type="spellEnd"/>
      <w:r w:rsidRPr="00762244">
        <w:rPr>
          <w:rFonts w:ascii="Palatino Linotype" w:hAnsi="Palatino Linotype"/>
          <w:sz w:val="22"/>
        </w:rPr>
        <w:t xml:space="preserve"> </w:t>
      </w:r>
      <w:proofErr w:type="spellStart"/>
      <w:r w:rsidRPr="00762244">
        <w:rPr>
          <w:rFonts w:ascii="Palatino Linotype" w:hAnsi="Palatino Linotype"/>
          <w:sz w:val="22"/>
        </w:rPr>
        <w:t>maupun</w:t>
      </w:r>
      <w:proofErr w:type="spellEnd"/>
      <w:r w:rsidRPr="00762244">
        <w:rPr>
          <w:rFonts w:ascii="Palatino Linotype" w:hAnsi="Palatino Linotype"/>
          <w:sz w:val="22"/>
        </w:rPr>
        <w:t xml:space="preserve"> </w:t>
      </w:r>
      <w:proofErr w:type="spellStart"/>
      <w:r w:rsidRPr="00762244">
        <w:rPr>
          <w:rFonts w:ascii="Palatino Linotype" w:hAnsi="Palatino Linotype"/>
          <w:sz w:val="22"/>
        </w:rPr>
        <w:t>masyarakat</w:t>
      </w:r>
      <w:proofErr w:type="spellEnd"/>
      <w:r w:rsidRPr="00762244">
        <w:rPr>
          <w:rFonts w:ascii="Palatino Linotype" w:hAnsi="Palatino Linotype"/>
          <w:sz w:val="22"/>
        </w:rPr>
        <w:t xml:space="preserve">. Tujuan </w:t>
      </w:r>
      <w:proofErr w:type="spellStart"/>
      <w:r w:rsidRPr="00762244">
        <w:rPr>
          <w:rFonts w:ascii="Palatino Linotype" w:hAnsi="Palatino Linotype"/>
          <w:sz w:val="22"/>
        </w:rPr>
        <w:t>utama</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dari</w:t>
      </w:r>
      <w:proofErr w:type="spellEnd"/>
      <w:r w:rsidRPr="00762244">
        <w:rPr>
          <w:rFonts w:ascii="Palatino Linotype" w:hAnsi="Palatino Linotype"/>
          <w:sz w:val="22"/>
        </w:rPr>
        <w:t xml:space="preserve"> </w:t>
      </w:r>
      <w:proofErr w:type="spellStart"/>
      <w:r w:rsidRPr="00762244">
        <w:rPr>
          <w:rFonts w:ascii="Palatino Linotype" w:hAnsi="Palatino Linotype"/>
          <w:sz w:val="22"/>
        </w:rPr>
        <w:t>kaidah</w:t>
      </w:r>
      <w:proofErr w:type="spellEnd"/>
      <w:r w:rsidRPr="00762244">
        <w:rPr>
          <w:rFonts w:ascii="Palatino Linotype" w:hAnsi="Palatino Linotype"/>
          <w:sz w:val="22"/>
        </w:rPr>
        <w:t xml:space="preserve"> </w:t>
      </w:r>
      <w:proofErr w:type="spellStart"/>
      <w:r w:rsidRPr="00762244">
        <w:rPr>
          <w:rFonts w:ascii="Palatino Linotype" w:hAnsi="Palatino Linotype"/>
          <w:sz w:val="22"/>
        </w:rPr>
        <w:t>ini</w:t>
      </w:r>
      <w:proofErr w:type="spellEnd"/>
      <w:r w:rsidRPr="00762244">
        <w:rPr>
          <w:rFonts w:ascii="Palatino Linotype" w:hAnsi="Palatino Linotype"/>
          <w:sz w:val="22"/>
        </w:rPr>
        <w:t xml:space="preserve"> </w:t>
      </w:r>
      <w:proofErr w:type="spellStart"/>
      <w:r w:rsidRPr="00762244">
        <w:rPr>
          <w:rFonts w:ascii="Palatino Linotype" w:hAnsi="Palatino Linotype"/>
          <w:sz w:val="22"/>
        </w:rPr>
        <w:t>adalah</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menjaga</w:t>
      </w:r>
      <w:proofErr w:type="spellEnd"/>
      <w:r w:rsidRPr="00762244">
        <w:rPr>
          <w:rFonts w:ascii="Palatino Linotype" w:hAnsi="Palatino Linotype"/>
          <w:sz w:val="22"/>
        </w:rPr>
        <w:t xml:space="preserve"> </w:t>
      </w:r>
      <w:proofErr w:type="spellStart"/>
      <w:r w:rsidRPr="00762244">
        <w:rPr>
          <w:rFonts w:ascii="Palatino Linotype" w:hAnsi="Palatino Linotype"/>
          <w:sz w:val="22"/>
        </w:rPr>
        <w:t>keselamatan</w:t>
      </w:r>
      <w:proofErr w:type="spellEnd"/>
      <w:r w:rsidRPr="00762244">
        <w:rPr>
          <w:rFonts w:ascii="Palatino Linotype" w:hAnsi="Palatino Linotype"/>
          <w:sz w:val="22"/>
        </w:rPr>
        <w:t xml:space="preserve"> dan </w:t>
      </w:r>
      <w:proofErr w:type="spellStart"/>
      <w:r w:rsidRPr="00762244">
        <w:rPr>
          <w:rFonts w:ascii="Palatino Linotype" w:hAnsi="Palatino Linotype"/>
          <w:sz w:val="22"/>
        </w:rPr>
        <w:t>mencegah</w:t>
      </w:r>
      <w:proofErr w:type="spellEnd"/>
      <w:r w:rsidRPr="00762244">
        <w:rPr>
          <w:rFonts w:ascii="Palatino Linotype" w:hAnsi="Palatino Linotype"/>
          <w:sz w:val="22"/>
        </w:rPr>
        <w:t xml:space="preserve"> </w:t>
      </w:r>
      <w:proofErr w:type="spellStart"/>
      <w:r w:rsidRPr="00762244">
        <w:rPr>
          <w:rFonts w:ascii="Palatino Linotype" w:hAnsi="Palatino Linotype"/>
          <w:sz w:val="22"/>
        </w:rPr>
        <w:t>potensi</w:t>
      </w:r>
      <w:proofErr w:type="spellEnd"/>
      <w:r w:rsidRPr="00762244">
        <w:rPr>
          <w:rFonts w:ascii="Palatino Linotype" w:hAnsi="Palatino Linotype"/>
          <w:sz w:val="22"/>
        </w:rPr>
        <w:t xml:space="preserve"> </w:t>
      </w:r>
      <w:proofErr w:type="spellStart"/>
      <w:r w:rsidRPr="00762244">
        <w:rPr>
          <w:rFonts w:ascii="Palatino Linotype" w:hAnsi="Palatino Linotype"/>
          <w:sz w:val="22"/>
        </w:rPr>
        <w:t>kerusakan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atau</w:t>
      </w:r>
      <w:proofErr w:type="spellEnd"/>
      <w:r w:rsidRPr="00762244">
        <w:rPr>
          <w:rFonts w:ascii="Palatino Linotype" w:hAnsi="Palatino Linotype"/>
          <w:sz w:val="22"/>
        </w:rPr>
        <w:t xml:space="preserve"> </w:t>
      </w:r>
      <w:proofErr w:type="spellStart"/>
      <w:r w:rsidRPr="00762244">
        <w:rPr>
          <w:rFonts w:ascii="Palatino Linotype" w:hAnsi="Palatino Linotype"/>
          <w:sz w:val="22"/>
        </w:rPr>
        <w:t>bahaya</w:t>
      </w:r>
      <w:proofErr w:type="spellEnd"/>
      <w:r w:rsidRPr="00762244">
        <w:rPr>
          <w:rFonts w:ascii="Palatino Linotype" w:hAnsi="Palatino Linotype"/>
          <w:sz w:val="22"/>
        </w:rPr>
        <w:t xml:space="preserve">. Oleh </w:t>
      </w:r>
      <w:proofErr w:type="spellStart"/>
      <w:r w:rsidRPr="00762244">
        <w:rPr>
          <w:rFonts w:ascii="Palatino Linotype" w:hAnsi="Palatino Linotype"/>
          <w:sz w:val="22"/>
        </w:rPr>
        <w:t>karena</w:t>
      </w:r>
      <w:proofErr w:type="spellEnd"/>
      <w:r w:rsidRPr="00762244">
        <w:rPr>
          <w:rFonts w:ascii="Palatino Linotype" w:hAnsi="Palatino Linotype"/>
          <w:sz w:val="22"/>
        </w:rPr>
        <w:t xml:space="preserve"> </w:t>
      </w:r>
      <w:proofErr w:type="spellStart"/>
      <w:r w:rsidRPr="00762244">
        <w:rPr>
          <w:rFonts w:ascii="Palatino Linotype" w:hAnsi="Palatino Linotype"/>
          <w:sz w:val="22"/>
        </w:rPr>
        <w:t>itu</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setiap</w:t>
      </w:r>
      <w:proofErr w:type="spellEnd"/>
      <w:r w:rsidRPr="00762244">
        <w:rPr>
          <w:rFonts w:ascii="Palatino Linotype" w:hAnsi="Palatino Linotype"/>
          <w:sz w:val="22"/>
        </w:rPr>
        <w:t xml:space="preserve"> </w:t>
      </w:r>
      <w:proofErr w:type="spellStart"/>
      <w:r w:rsidRPr="00762244">
        <w:rPr>
          <w:rFonts w:ascii="Palatino Linotype" w:hAnsi="Palatino Linotype"/>
          <w:sz w:val="22"/>
        </w:rPr>
        <w:t>hal</w:t>
      </w:r>
      <w:proofErr w:type="spellEnd"/>
      <w:r w:rsidRPr="00762244">
        <w:rPr>
          <w:rFonts w:ascii="Palatino Linotype" w:hAnsi="Palatino Linotype"/>
          <w:sz w:val="22"/>
        </w:rPr>
        <w:t xml:space="preserve"> yang </w:t>
      </w:r>
      <w:proofErr w:type="spellStart"/>
      <w:r w:rsidRPr="00762244">
        <w:rPr>
          <w:rFonts w:ascii="Palatino Linotype" w:hAnsi="Palatino Linotype"/>
          <w:sz w:val="22"/>
        </w:rPr>
        <w:t>berpotensi</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menimbulkan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kemudharatan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harus</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diupayakan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pencegahannya</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sejak</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dini</w:t>
      </w:r>
      <w:proofErr w:type="spellEnd"/>
      <w:r w:rsidRPr="00762244">
        <w:rPr>
          <w:rFonts w:ascii="Palatino Linotype" w:hAnsi="Palatino Linotype"/>
          <w:sz w:val="22"/>
        </w:rPr>
        <w:t xml:space="preserve">. </w:t>
      </w:r>
      <w:proofErr w:type="spellStart"/>
      <w:r w:rsidRPr="00762244">
        <w:rPr>
          <w:rFonts w:ascii="Palatino Linotype" w:hAnsi="Palatino Linotype"/>
          <w:sz w:val="22"/>
        </w:rPr>
        <w:t>Kaidah</w:t>
      </w:r>
      <w:proofErr w:type="spellEnd"/>
      <w:r w:rsidRPr="00762244">
        <w:rPr>
          <w:rFonts w:ascii="Palatino Linotype" w:hAnsi="Palatino Linotype"/>
          <w:sz w:val="22"/>
        </w:rPr>
        <w:t xml:space="preserve"> </w:t>
      </w:r>
      <w:proofErr w:type="spellStart"/>
      <w:r w:rsidRPr="00762244">
        <w:rPr>
          <w:rFonts w:ascii="Palatino Linotype" w:hAnsi="Palatino Linotype"/>
          <w:sz w:val="22"/>
        </w:rPr>
        <w:t>ini</w:t>
      </w:r>
      <w:proofErr w:type="spellEnd"/>
      <w:r w:rsidRPr="00762244">
        <w:rPr>
          <w:rFonts w:ascii="Palatino Linotype" w:hAnsi="Palatino Linotype"/>
          <w:sz w:val="22"/>
        </w:rPr>
        <w:t xml:space="preserve"> </w:t>
      </w:r>
      <w:proofErr w:type="spellStart"/>
      <w:r w:rsidRPr="00762244">
        <w:rPr>
          <w:rFonts w:ascii="Palatino Linotype" w:hAnsi="Palatino Linotype"/>
          <w:sz w:val="22"/>
        </w:rPr>
        <w:t>bersifat</w:t>
      </w:r>
      <w:proofErr w:type="spellEnd"/>
      <w:r w:rsidRPr="00762244">
        <w:rPr>
          <w:rFonts w:ascii="Palatino Linotype" w:hAnsi="Palatino Linotype"/>
          <w:sz w:val="22"/>
        </w:rPr>
        <w:t xml:space="preserve"> universal </w:t>
      </w:r>
      <w:proofErr w:type="spellStart"/>
      <w:r w:rsidRPr="00762244">
        <w:rPr>
          <w:rFonts w:ascii="Palatino Linotype" w:hAnsi="Palatino Linotype"/>
          <w:sz w:val="22"/>
        </w:rPr>
        <w:t>dalam</w:t>
      </w:r>
      <w:proofErr w:type="spellEnd"/>
      <w:r w:rsidRPr="00762244">
        <w:rPr>
          <w:rFonts w:ascii="Palatino Linotype" w:hAnsi="Palatino Linotype"/>
          <w:sz w:val="22"/>
        </w:rPr>
        <w:t xml:space="preserve"> </w:t>
      </w:r>
      <w:proofErr w:type="spellStart"/>
      <w:r w:rsidRPr="00762244">
        <w:rPr>
          <w:rFonts w:ascii="Palatino Linotype" w:hAnsi="Palatino Linotype"/>
          <w:sz w:val="22"/>
        </w:rPr>
        <w:t>ruang</w:t>
      </w:r>
      <w:proofErr w:type="spellEnd"/>
      <w:r w:rsidRPr="00762244">
        <w:rPr>
          <w:rFonts w:ascii="Palatino Linotype" w:hAnsi="Palatino Linotype"/>
          <w:sz w:val="22"/>
        </w:rPr>
        <w:t xml:space="preserve"> </w:t>
      </w:r>
      <w:proofErr w:type="spellStart"/>
      <w:r w:rsidRPr="00762244">
        <w:rPr>
          <w:rFonts w:ascii="Palatino Linotype" w:hAnsi="Palatino Linotype"/>
          <w:sz w:val="22"/>
        </w:rPr>
        <w:t>lingkup</w:t>
      </w:r>
      <w:proofErr w:type="spellEnd"/>
      <w:r w:rsidRPr="00762244">
        <w:rPr>
          <w:rFonts w:ascii="Palatino Linotype" w:hAnsi="Palatino Linotype"/>
          <w:sz w:val="22"/>
        </w:rPr>
        <w:t xml:space="preserve"> </w:t>
      </w:r>
      <w:proofErr w:type="spellStart"/>
      <w:r w:rsidRPr="00762244">
        <w:rPr>
          <w:rFonts w:ascii="Palatino Linotype" w:hAnsi="Palatino Linotype"/>
          <w:sz w:val="22"/>
        </w:rPr>
        <w:t>fikih</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sehingga</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dapat</w:t>
      </w:r>
      <w:proofErr w:type="spellEnd"/>
      <w:r w:rsidRPr="00762244">
        <w:rPr>
          <w:rFonts w:ascii="Palatino Linotype" w:hAnsi="Palatino Linotype"/>
          <w:sz w:val="22"/>
        </w:rPr>
        <w:t xml:space="preserve"> </w:t>
      </w:r>
      <w:proofErr w:type="spellStart"/>
      <w:r w:rsidRPr="00762244">
        <w:rPr>
          <w:rFonts w:ascii="Palatino Linotype" w:hAnsi="Palatino Linotype"/>
          <w:sz w:val="22"/>
        </w:rPr>
        <w:t>diterapkan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dalam</w:t>
      </w:r>
      <w:proofErr w:type="spellEnd"/>
      <w:r w:rsidRPr="00762244">
        <w:rPr>
          <w:rFonts w:ascii="Palatino Linotype" w:hAnsi="Palatino Linotype"/>
          <w:sz w:val="22"/>
        </w:rPr>
        <w:t xml:space="preserve"> </w:t>
      </w:r>
      <w:proofErr w:type="spellStart"/>
      <w:r w:rsidRPr="00762244">
        <w:rPr>
          <w:rFonts w:ascii="Palatino Linotype" w:hAnsi="Palatino Linotype"/>
          <w:sz w:val="22"/>
        </w:rPr>
        <w:t>berbagai</w:t>
      </w:r>
      <w:proofErr w:type="spellEnd"/>
      <w:r w:rsidRPr="00762244">
        <w:rPr>
          <w:rFonts w:ascii="Palatino Linotype" w:hAnsi="Palatino Linotype"/>
          <w:sz w:val="22"/>
        </w:rPr>
        <w:t xml:space="preserve"> </w:t>
      </w:r>
      <w:proofErr w:type="spellStart"/>
      <w:r w:rsidRPr="00762244">
        <w:rPr>
          <w:rFonts w:ascii="Palatino Linotype" w:hAnsi="Palatino Linotype"/>
          <w:sz w:val="22"/>
        </w:rPr>
        <w:t>aspek</w:t>
      </w:r>
      <w:proofErr w:type="spellEnd"/>
      <w:r w:rsidRPr="00762244">
        <w:rPr>
          <w:rFonts w:ascii="Palatino Linotype" w:hAnsi="Palatino Linotype"/>
          <w:sz w:val="22"/>
        </w:rPr>
        <w:t xml:space="preserve"> </w:t>
      </w:r>
      <w:proofErr w:type="spellStart"/>
      <w:r w:rsidRPr="00762244">
        <w:rPr>
          <w:rFonts w:ascii="Palatino Linotype" w:hAnsi="Palatino Linotype"/>
          <w:sz w:val="22"/>
        </w:rPr>
        <w:t>kehidupan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seperti</w:t>
      </w:r>
      <w:proofErr w:type="spellEnd"/>
      <w:r w:rsidRPr="00762244">
        <w:rPr>
          <w:rFonts w:ascii="Palatino Linotype" w:hAnsi="Palatino Linotype"/>
          <w:sz w:val="22"/>
        </w:rPr>
        <w:t xml:space="preserve"> </w:t>
      </w:r>
      <w:proofErr w:type="spellStart"/>
      <w:r w:rsidRPr="00762244">
        <w:rPr>
          <w:rFonts w:ascii="Palatino Linotype" w:hAnsi="Palatino Linotype"/>
          <w:sz w:val="22"/>
        </w:rPr>
        <w:t>mu’amalah</w:t>
      </w:r>
      <w:proofErr w:type="spellEnd"/>
      <w:r w:rsidRPr="00762244">
        <w:rPr>
          <w:rFonts w:ascii="Palatino Linotype" w:hAnsi="Palatino Linotype"/>
          <w:sz w:val="22"/>
        </w:rPr>
        <w:t xml:space="preserve"> (</w:t>
      </w:r>
      <w:proofErr w:type="spellStart"/>
      <w:r w:rsidRPr="00762244">
        <w:rPr>
          <w:rFonts w:ascii="Palatino Linotype" w:hAnsi="Palatino Linotype"/>
          <w:sz w:val="22"/>
        </w:rPr>
        <w:t>hubungan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sosial</w:t>
      </w:r>
      <w:proofErr w:type="spellEnd"/>
      <w:r w:rsidRPr="00762244">
        <w:rPr>
          <w:rFonts w:ascii="Palatino Linotype" w:hAnsi="Palatino Linotype"/>
          <w:sz w:val="22"/>
        </w:rPr>
        <w:t xml:space="preserve"> dan </w:t>
      </w:r>
      <w:proofErr w:type="spellStart"/>
      <w:r w:rsidRPr="00762244">
        <w:rPr>
          <w:rFonts w:ascii="Palatino Linotype" w:hAnsi="Palatino Linotype"/>
          <w:sz w:val="22"/>
        </w:rPr>
        <w:t>ekonomi</w:t>
      </w:r>
      <w:proofErr w:type="spellEnd"/>
      <w:r w:rsidRPr="00762244">
        <w:rPr>
          <w:rFonts w:ascii="Palatino Linotype" w:hAnsi="Palatino Linotype"/>
          <w:sz w:val="22"/>
        </w:rPr>
        <w:t xml:space="preserve">), </w:t>
      </w:r>
      <w:proofErr w:type="spellStart"/>
      <w:r w:rsidRPr="00762244">
        <w:rPr>
          <w:rFonts w:ascii="Palatino Linotype" w:hAnsi="Palatino Linotype"/>
          <w:sz w:val="22"/>
        </w:rPr>
        <w:t>munakahat</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pernikahan</w:t>
      </w:r>
      <w:proofErr w:type="spellEnd"/>
      <w:r w:rsidRPr="00762244">
        <w:rPr>
          <w:rFonts w:ascii="Palatino Linotype" w:hAnsi="Palatino Linotype"/>
          <w:sz w:val="22"/>
        </w:rPr>
        <w:t xml:space="preserve"> dan </w:t>
      </w:r>
      <w:proofErr w:type="spellStart"/>
      <w:r w:rsidRPr="00762244">
        <w:rPr>
          <w:rFonts w:ascii="Palatino Linotype" w:hAnsi="Palatino Linotype"/>
          <w:sz w:val="22"/>
        </w:rPr>
        <w:t>keluarga</w:t>
      </w:r>
      <w:proofErr w:type="spellEnd"/>
      <w:r w:rsidRPr="00762244">
        <w:rPr>
          <w:rFonts w:ascii="Palatino Linotype" w:hAnsi="Palatino Linotype"/>
          <w:sz w:val="22"/>
        </w:rPr>
        <w:t xml:space="preserve">), </w:t>
      </w:r>
      <w:proofErr w:type="spellStart"/>
      <w:r w:rsidRPr="00762244">
        <w:rPr>
          <w:rFonts w:ascii="Palatino Linotype" w:hAnsi="Palatino Linotype"/>
          <w:sz w:val="22"/>
        </w:rPr>
        <w:t>siyasah</w:t>
      </w:r>
      <w:proofErr w:type="spellEnd"/>
      <w:r w:rsidRPr="00762244">
        <w:rPr>
          <w:rFonts w:ascii="Palatino Linotype" w:hAnsi="Palatino Linotype"/>
          <w:sz w:val="22"/>
        </w:rPr>
        <w:t xml:space="preserve"> (</w:t>
      </w:r>
      <w:proofErr w:type="spellStart"/>
      <w:r w:rsidRPr="00762244">
        <w:rPr>
          <w:rFonts w:ascii="Palatino Linotype" w:hAnsi="Palatino Linotype"/>
          <w:sz w:val="22"/>
        </w:rPr>
        <w:t>pemerintahan</w:t>
      </w:r>
      <w:proofErr w:type="spellEnd"/>
      <w:r w:rsidRPr="00762244">
        <w:rPr>
          <w:rFonts w:ascii="Palatino Linotype" w:hAnsi="Palatino Linotype"/>
          <w:sz w:val="22"/>
        </w:rPr>
        <w:t xml:space="preserve">), dan </w:t>
      </w:r>
      <w:proofErr w:type="spellStart"/>
      <w:r w:rsidRPr="00762244">
        <w:rPr>
          <w:rFonts w:ascii="Palatino Linotype" w:hAnsi="Palatino Linotype"/>
          <w:sz w:val="22"/>
        </w:rPr>
        <w:t>jinayah</w:t>
      </w:r>
      <w:proofErr w:type="spellEnd"/>
      <w:r w:rsidRPr="00762244">
        <w:rPr>
          <w:rFonts w:ascii="Palatino Linotype" w:hAnsi="Palatino Linotype"/>
          <w:sz w:val="22"/>
        </w:rPr>
        <w:t xml:space="preserve"> (</w:t>
      </w:r>
      <w:proofErr w:type="spellStart"/>
      <w:r w:rsidRPr="00762244">
        <w:rPr>
          <w:rFonts w:ascii="Palatino Linotype" w:hAnsi="Palatino Linotype"/>
          <w:sz w:val="22"/>
        </w:rPr>
        <w:t>pidana</w:t>
      </w:r>
      <w:proofErr w:type="spellEnd"/>
      <w:r w:rsidRPr="00762244">
        <w:rPr>
          <w:rFonts w:ascii="Palatino Linotype" w:hAnsi="Palatino Linotype"/>
          <w:sz w:val="22"/>
        </w:rPr>
        <w:t xml:space="preserve">). </w:t>
      </w:r>
      <w:proofErr w:type="spellStart"/>
      <w:r w:rsidRPr="00762244">
        <w:rPr>
          <w:rFonts w:ascii="Palatino Linotype" w:hAnsi="Palatino Linotype"/>
          <w:sz w:val="22"/>
        </w:rPr>
        <w:t>Bahkan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dalam</w:t>
      </w:r>
      <w:proofErr w:type="spellEnd"/>
      <w:r w:rsidRPr="00762244">
        <w:rPr>
          <w:rFonts w:ascii="Palatino Linotype" w:hAnsi="Palatino Linotype"/>
          <w:sz w:val="22"/>
        </w:rPr>
        <w:t xml:space="preserve"> </w:t>
      </w:r>
      <w:proofErr w:type="spellStart"/>
      <w:r w:rsidRPr="00762244">
        <w:rPr>
          <w:rFonts w:ascii="Palatino Linotype" w:hAnsi="Palatino Linotype"/>
          <w:sz w:val="22"/>
        </w:rPr>
        <w:t>kondisi</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darurat</w:t>
      </w:r>
      <w:proofErr w:type="spellEnd"/>
      <w:r w:rsidRPr="00762244">
        <w:rPr>
          <w:rFonts w:ascii="Palatino Linotype" w:hAnsi="Palatino Linotype"/>
          <w:sz w:val="22"/>
        </w:rPr>
        <w:t xml:space="preserve">, </w:t>
      </w:r>
      <w:proofErr w:type="spellStart"/>
      <w:r w:rsidRPr="00762244">
        <w:rPr>
          <w:rFonts w:ascii="Palatino Linotype" w:hAnsi="Palatino Linotype"/>
          <w:sz w:val="22"/>
        </w:rPr>
        <w:t>kaidah</w:t>
      </w:r>
      <w:proofErr w:type="spellEnd"/>
      <w:r w:rsidRPr="00762244">
        <w:rPr>
          <w:rFonts w:ascii="Palatino Linotype" w:hAnsi="Palatino Linotype"/>
          <w:sz w:val="22"/>
        </w:rPr>
        <w:t xml:space="preserve"> </w:t>
      </w:r>
      <w:proofErr w:type="spellStart"/>
      <w:r w:rsidRPr="00762244">
        <w:rPr>
          <w:rFonts w:ascii="Palatino Linotype" w:hAnsi="Palatino Linotype"/>
          <w:sz w:val="22"/>
        </w:rPr>
        <w:t>ini</w:t>
      </w:r>
      <w:proofErr w:type="spellEnd"/>
      <w:r w:rsidRPr="00762244">
        <w:rPr>
          <w:rFonts w:ascii="Palatino Linotype" w:hAnsi="Palatino Linotype"/>
          <w:sz w:val="22"/>
        </w:rPr>
        <w:t xml:space="preserve"> </w:t>
      </w:r>
      <w:proofErr w:type="spellStart"/>
      <w:r w:rsidRPr="00762244">
        <w:rPr>
          <w:rFonts w:ascii="Palatino Linotype" w:hAnsi="Palatino Linotype"/>
          <w:sz w:val="22"/>
        </w:rPr>
        <w:t>dapat</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membolehkan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sesuatu</w:t>
      </w:r>
      <w:proofErr w:type="spellEnd"/>
      <w:r w:rsidRPr="00762244">
        <w:rPr>
          <w:rFonts w:ascii="Palatino Linotype" w:hAnsi="Palatino Linotype"/>
          <w:sz w:val="22"/>
        </w:rPr>
        <w:t xml:space="preserve"> yang pada </w:t>
      </w:r>
      <w:proofErr w:type="spellStart"/>
      <w:r w:rsidRPr="00762244">
        <w:rPr>
          <w:rFonts w:ascii="Palatino Linotype" w:hAnsi="Palatino Linotype"/>
          <w:sz w:val="22"/>
        </w:rPr>
        <w:t>asalnya</w:t>
      </w:r>
      <w:proofErr w:type="spellEnd"/>
      <w:r w:rsidRPr="00762244">
        <w:rPr>
          <w:rFonts w:ascii="Palatino Linotype" w:hAnsi="Palatino Linotype"/>
          <w:sz w:val="22"/>
        </w:rPr>
        <w:t xml:space="preserve"> haram, </w:t>
      </w:r>
      <w:proofErr w:type="spellStart"/>
      <w:r w:rsidRPr="00762244">
        <w:rPr>
          <w:rFonts w:ascii="Palatino Linotype" w:hAnsi="Palatino Linotype"/>
          <w:sz w:val="22"/>
        </w:rPr>
        <w:t>dengan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catatan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tetap</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memperhatikan</w:t>
      </w:r>
      <w:proofErr w:type="spellEnd"/>
      <w:r w:rsidRPr="00762244">
        <w:rPr>
          <w:rFonts w:ascii="Palatino Linotype" w:hAnsi="Palatino Linotype"/>
          <w:sz w:val="22"/>
        </w:rPr>
        <w:t xml:space="preserve"> batas </w:t>
      </w:r>
      <w:proofErr w:type="spellStart"/>
      <w:r w:rsidRPr="00762244">
        <w:rPr>
          <w:rFonts w:ascii="Palatino Linotype" w:hAnsi="Palatino Linotype"/>
          <w:sz w:val="22"/>
        </w:rPr>
        <w:t>kebutuhan</w:t>
      </w:r>
      <w:proofErr w:type="spellEnd"/>
      <w:r w:rsidRPr="00762244">
        <w:rPr>
          <w:rFonts w:ascii="Palatino Linotype" w:hAnsi="Palatino Linotype"/>
          <w:sz w:val="22"/>
        </w:rPr>
        <w:t xml:space="preserve"> (</w:t>
      </w:r>
      <w:r w:rsidRPr="00762244">
        <w:rPr>
          <w:rFonts w:ascii="Palatino Linotype" w:hAnsi="Palatino Linotype"/>
          <w:i/>
          <w:iCs/>
          <w:sz w:val="22"/>
        </w:rPr>
        <w:t>ad-</w:t>
      </w:r>
      <w:proofErr w:type="spellStart"/>
      <w:r w:rsidRPr="00762244">
        <w:rPr>
          <w:rFonts w:ascii="Palatino Linotype" w:hAnsi="Palatino Linotype"/>
          <w:i/>
          <w:iCs/>
          <w:sz w:val="22"/>
        </w:rPr>
        <w:t>darurat</w:t>
      </w:r>
      <w:proofErr w:type="spellEnd"/>
      <w:r w:rsidRPr="00762244">
        <w:rPr>
          <w:rFonts w:ascii="Palatino Linotype" w:hAnsi="Palatino Linotype"/>
          <w:i/>
          <w:iCs/>
          <w:sz w:val="22"/>
        </w:rPr>
        <w:t xml:space="preserve"> </w:t>
      </w:r>
      <w:proofErr w:type="spellStart"/>
      <w:r w:rsidRPr="00762244">
        <w:rPr>
          <w:rFonts w:ascii="Palatino Linotype" w:hAnsi="Palatino Linotype"/>
          <w:i/>
          <w:iCs/>
          <w:sz w:val="22"/>
        </w:rPr>
        <w:t>tuqaddaru</w:t>
      </w:r>
      <w:proofErr w:type="spellEnd"/>
      <w:r w:rsidRPr="00762244">
        <w:rPr>
          <w:rFonts w:ascii="Palatino Linotype" w:hAnsi="Palatino Linotype"/>
          <w:i/>
          <w:iCs/>
          <w:sz w:val="22"/>
        </w:rPr>
        <w:t xml:space="preserve"> bi </w:t>
      </w:r>
      <w:proofErr w:type="spellStart"/>
      <w:r w:rsidRPr="00762244">
        <w:rPr>
          <w:rFonts w:ascii="Palatino Linotype" w:hAnsi="Palatino Linotype"/>
          <w:i/>
          <w:iCs/>
          <w:sz w:val="22"/>
        </w:rPr>
        <w:t>qadariha</w:t>
      </w:r>
      <w:proofErr w:type="spellEnd"/>
      <w:r w:rsidRPr="00762244">
        <w:rPr>
          <w:rFonts w:ascii="Palatino Linotype" w:hAnsi="Palatino Linotype"/>
          <w:sz w:val="22"/>
        </w:rPr>
        <w:t xml:space="preserve">) dan </w:t>
      </w:r>
      <w:proofErr w:type="spellStart"/>
      <w:r w:rsidRPr="00762244">
        <w:rPr>
          <w:rFonts w:ascii="Palatino Linotype" w:hAnsi="Palatino Linotype"/>
          <w:sz w:val="22"/>
        </w:rPr>
        <w:t>tidak</w:t>
      </w:r>
      <w:proofErr w:type="spellEnd"/>
      <w:r w:rsidRPr="00762244">
        <w:rPr>
          <w:rFonts w:ascii="Palatino Linotype" w:hAnsi="Palatino Linotype"/>
          <w:sz w:val="22"/>
        </w:rPr>
        <w:t xml:space="preserve"> </w:t>
      </w:r>
      <w:proofErr w:type="spellStart"/>
      <w:r w:rsidRPr="00762244">
        <w:rPr>
          <w:rFonts w:ascii="Palatino Linotype" w:hAnsi="Palatino Linotype"/>
          <w:sz w:val="22"/>
        </w:rPr>
        <w:t>melampaui</w:t>
      </w:r>
      <w:proofErr w:type="spellEnd"/>
      <w:r w:rsidRPr="00762244">
        <w:rPr>
          <w:rFonts w:ascii="Palatino Linotype" w:hAnsi="Palatino Linotype"/>
          <w:sz w:val="22"/>
        </w:rPr>
        <w:t xml:space="preserve"> </w:t>
      </w:r>
      <w:proofErr w:type="spellStart"/>
      <w:r w:rsidRPr="00762244">
        <w:rPr>
          <w:rFonts w:ascii="Palatino Linotype" w:hAnsi="Palatino Linotype"/>
          <w:sz w:val="22"/>
        </w:rPr>
        <w:t>ketentuan</w:t>
      </w:r>
      <w:proofErr w:type="spellEnd"/>
      <w:r w:rsidRPr="00762244">
        <w:rPr>
          <w:rFonts w:ascii="Palatino Linotype" w:hAnsi="Palatino Linotype"/>
          <w:sz w:val="22"/>
        </w:rPr>
        <w:t xml:space="preserve"> yang </w:t>
      </w:r>
      <w:proofErr w:type="spellStart"/>
      <w:r w:rsidRPr="00762244">
        <w:rPr>
          <w:rFonts w:ascii="Palatino Linotype" w:hAnsi="Palatino Linotype"/>
          <w:sz w:val="22"/>
        </w:rPr>
        <w:t>ditetapkan</w:t>
      </w:r>
      <w:proofErr w:type="spellEnd"/>
      <w:r w:rsidRPr="00762244">
        <w:rPr>
          <w:rFonts w:ascii="Palatino Linotype" w:hAnsi="Palatino Linotype"/>
          <w:sz w:val="22"/>
        </w:rPr>
        <w:t xml:space="preserve"> </w:t>
      </w:r>
      <w:proofErr w:type="spellStart"/>
      <w:r w:rsidRPr="00762244">
        <w:rPr>
          <w:rFonts w:ascii="Palatino Linotype" w:hAnsi="Palatino Linotype"/>
          <w:sz w:val="22"/>
        </w:rPr>
        <w:t>syariat</w:t>
      </w:r>
      <w:proofErr w:type="spellEnd"/>
      <w:r w:rsidRPr="00762244">
        <w:rPr>
          <w:rFonts w:ascii="Palatino Linotype" w:hAnsi="Palatino Linotype"/>
          <w:sz w:val="22"/>
        </w:rPr>
        <w:t>.</w:t>
      </w:r>
    </w:p>
    <w:p w14:paraId="20E7EAB0" w14:textId="3E143FC1" w:rsidR="00C4529F" w:rsidRPr="00C4529F" w:rsidRDefault="00C4529F" w:rsidP="00C4529F">
      <w:pPr>
        <w:spacing w:line="360" w:lineRule="auto"/>
        <w:ind w:left="0" w:firstLine="567"/>
        <w:rPr>
          <w:rFonts w:ascii="Palatino Linotype" w:hAnsi="Palatino Linotype"/>
          <w:sz w:val="22"/>
        </w:rPr>
      </w:pPr>
      <w:r w:rsidRPr="00C4529F">
        <w:rPr>
          <w:rFonts w:ascii="Palatino Linotype" w:hAnsi="Palatino Linotype"/>
          <w:sz w:val="22"/>
        </w:rPr>
        <w:t xml:space="preserve">Dalam </w:t>
      </w:r>
      <w:proofErr w:type="spellStart"/>
      <w:r w:rsidRPr="00C4529F">
        <w:rPr>
          <w:rFonts w:ascii="Palatino Linotype" w:hAnsi="Palatino Linotype"/>
          <w:sz w:val="22"/>
        </w:rPr>
        <w:t>konteks</w:t>
      </w:r>
      <w:proofErr w:type="spellEnd"/>
      <w:r w:rsidRPr="00C4529F">
        <w:rPr>
          <w:rFonts w:ascii="Palatino Linotype" w:hAnsi="Palatino Linotype"/>
          <w:sz w:val="22"/>
        </w:rPr>
        <w:t xml:space="preserve"> </w:t>
      </w:r>
      <w:proofErr w:type="spellStart"/>
      <w:r w:rsidRPr="00C4529F">
        <w:rPr>
          <w:rFonts w:ascii="Palatino Linotype" w:hAnsi="Palatino Linotype"/>
          <w:sz w:val="22"/>
        </w:rPr>
        <w:t>hukum</w:t>
      </w:r>
      <w:proofErr w:type="spellEnd"/>
      <w:r w:rsidRPr="00C4529F">
        <w:rPr>
          <w:rFonts w:ascii="Palatino Linotype" w:hAnsi="Palatino Linotype"/>
          <w:sz w:val="22"/>
        </w:rPr>
        <w:t xml:space="preserve"> </w:t>
      </w:r>
      <w:proofErr w:type="spellStart"/>
      <w:r w:rsidRPr="00C4529F">
        <w:rPr>
          <w:rFonts w:ascii="Palatino Linotype" w:hAnsi="Palatino Linotype"/>
          <w:sz w:val="22"/>
        </w:rPr>
        <w:t>keluarga</w:t>
      </w:r>
      <w:proofErr w:type="spellEnd"/>
      <w:r w:rsidRPr="00C4529F">
        <w:rPr>
          <w:rFonts w:ascii="Palatino Linotype" w:hAnsi="Palatino Linotype"/>
          <w:sz w:val="22"/>
        </w:rPr>
        <w:t xml:space="preserve"> Islam, </w:t>
      </w:r>
      <w:proofErr w:type="spellStart"/>
      <w:r w:rsidRPr="00C4529F">
        <w:rPr>
          <w:rFonts w:ascii="Palatino Linotype" w:hAnsi="Palatino Linotype"/>
          <w:sz w:val="22"/>
        </w:rPr>
        <w:t>kaidah</w:t>
      </w:r>
      <w:proofErr w:type="spellEnd"/>
      <w:r w:rsidRPr="00C4529F">
        <w:rPr>
          <w:rFonts w:ascii="Palatino Linotype" w:hAnsi="Palatino Linotype"/>
          <w:sz w:val="22"/>
        </w:rPr>
        <w:t xml:space="preserve"> </w:t>
      </w:r>
      <w:proofErr w:type="spellStart"/>
      <w:r w:rsidRPr="00C4529F">
        <w:rPr>
          <w:rFonts w:ascii="Palatino Linotype" w:hAnsi="Palatino Linotype"/>
          <w:sz w:val="22"/>
        </w:rPr>
        <w:t>ini</w:t>
      </w:r>
      <w:proofErr w:type="spellEnd"/>
      <w:r w:rsidRPr="00C4529F">
        <w:rPr>
          <w:rFonts w:ascii="Palatino Linotype" w:hAnsi="Palatino Linotype"/>
          <w:sz w:val="22"/>
        </w:rPr>
        <w:t xml:space="preserve"> </w:t>
      </w:r>
      <w:proofErr w:type="spellStart"/>
      <w:r w:rsidRPr="00C4529F">
        <w:rPr>
          <w:rFonts w:ascii="Palatino Linotype" w:hAnsi="Palatino Linotype"/>
          <w:sz w:val="22"/>
        </w:rPr>
        <w:t>memiliki</w:t>
      </w:r>
      <w:proofErr w:type="spellEnd"/>
      <w:r w:rsidRPr="00C4529F">
        <w:rPr>
          <w:rFonts w:ascii="Palatino Linotype" w:hAnsi="Palatino Linotype"/>
          <w:sz w:val="22"/>
        </w:rPr>
        <w:t xml:space="preserve"> </w:t>
      </w:r>
      <w:proofErr w:type="spellStart"/>
      <w:r w:rsidRPr="00C4529F">
        <w:rPr>
          <w:rFonts w:ascii="Palatino Linotype" w:hAnsi="Palatino Linotype"/>
          <w:sz w:val="22"/>
        </w:rPr>
        <w:t>relevansi</w:t>
      </w:r>
      <w:proofErr w:type="spellEnd"/>
      <w:r w:rsidRPr="00C4529F">
        <w:rPr>
          <w:rFonts w:ascii="Palatino Linotype" w:hAnsi="Palatino Linotype"/>
          <w:sz w:val="22"/>
        </w:rPr>
        <w:t xml:space="preserve"> </w:t>
      </w:r>
      <w:proofErr w:type="spellStart"/>
      <w:r w:rsidRPr="00C4529F">
        <w:rPr>
          <w:rFonts w:ascii="Palatino Linotype" w:hAnsi="Palatino Linotype"/>
          <w:sz w:val="22"/>
        </w:rPr>
        <w:t>tinggi</w:t>
      </w:r>
      <w:proofErr w:type="spellEnd"/>
      <w:r w:rsidRPr="00C4529F">
        <w:rPr>
          <w:rFonts w:ascii="Palatino Linotype" w:hAnsi="Palatino Linotype"/>
          <w:sz w:val="22"/>
        </w:rPr>
        <w:t xml:space="preserve"> </w:t>
      </w:r>
      <w:proofErr w:type="spellStart"/>
      <w:r w:rsidRPr="00C4529F">
        <w:rPr>
          <w:rFonts w:ascii="Palatino Linotype" w:hAnsi="Palatino Linotype"/>
          <w:sz w:val="22"/>
        </w:rPr>
        <w:t>dalam</w:t>
      </w:r>
      <w:proofErr w:type="spellEnd"/>
      <w:r w:rsidRPr="00C4529F">
        <w:rPr>
          <w:rFonts w:ascii="Palatino Linotype" w:hAnsi="Palatino Linotype"/>
          <w:sz w:val="22"/>
        </w:rPr>
        <w:t xml:space="preserve"> </w:t>
      </w:r>
      <w:proofErr w:type="spellStart"/>
      <w:r w:rsidRPr="00C4529F">
        <w:rPr>
          <w:rFonts w:ascii="Palatino Linotype" w:hAnsi="Palatino Linotype"/>
          <w:sz w:val="22"/>
        </w:rPr>
        <w:t>menyelesaikan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persoalan-persoalan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seperti</w:t>
      </w:r>
      <w:proofErr w:type="spellEnd"/>
      <w:r w:rsidRPr="00C4529F">
        <w:rPr>
          <w:rFonts w:ascii="Palatino Linotype" w:hAnsi="Palatino Linotype"/>
          <w:sz w:val="22"/>
        </w:rPr>
        <w:t xml:space="preserve"> </w:t>
      </w:r>
      <w:proofErr w:type="spellStart"/>
      <w:r w:rsidRPr="00C4529F">
        <w:rPr>
          <w:rFonts w:ascii="Palatino Linotype" w:hAnsi="Palatino Linotype"/>
          <w:sz w:val="22"/>
        </w:rPr>
        <w:t>kekerasan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dalam</w:t>
      </w:r>
      <w:proofErr w:type="spellEnd"/>
      <w:r w:rsidRPr="00C4529F">
        <w:rPr>
          <w:rFonts w:ascii="Palatino Linotype" w:hAnsi="Palatino Linotype"/>
          <w:sz w:val="22"/>
        </w:rPr>
        <w:t xml:space="preserve"> </w:t>
      </w:r>
      <w:proofErr w:type="spellStart"/>
      <w:r w:rsidRPr="00C4529F">
        <w:rPr>
          <w:rFonts w:ascii="Palatino Linotype" w:hAnsi="Palatino Linotype"/>
          <w:sz w:val="22"/>
        </w:rPr>
        <w:t>rumah</w:t>
      </w:r>
      <w:proofErr w:type="spellEnd"/>
      <w:r w:rsidRPr="00C4529F">
        <w:rPr>
          <w:rFonts w:ascii="Palatino Linotype" w:hAnsi="Palatino Linotype"/>
          <w:sz w:val="22"/>
        </w:rPr>
        <w:t xml:space="preserve"> </w:t>
      </w:r>
      <w:proofErr w:type="spellStart"/>
      <w:r w:rsidRPr="00C4529F">
        <w:rPr>
          <w:rFonts w:ascii="Palatino Linotype" w:hAnsi="Palatino Linotype"/>
          <w:sz w:val="22"/>
        </w:rPr>
        <w:t>tangga</w:t>
      </w:r>
      <w:proofErr w:type="spellEnd"/>
      <w:r w:rsidRPr="00C4529F">
        <w:rPr>
          <w:rFonts w:ascii="Palatino Linotype" w:hAnsi="Palatino Linotype"/>
          <w:sz w:val="22"/>
        </w:rPr>
        <w:t xml:space="preserve">, </w:t>
      </w:r>
      <w:proofErr w:type="spellStart"/>
      <w:r w:rsidRPr="00C4529F">
        <w:rPr>
          <w:rFonts w:ascii="Palatino Linotype" w:hAnsi="Palatino Linotype"/>
          <w:sz w:val="22"/>
        </w:rPr>
        <w:t>penelantaran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pasangan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gugatan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khulu</w:t>
      </w:r>
      <w:proofErr w:type="spellEnd"/>
      <w:r w:rsidRPr="00C4529F">
        <w:rPr>
          <w:rFonts w:ascii="Palatino Linotype" w:hAnsi="Palatino Linotype"/>
          <w:sz w:val="22"/>
        </w:rPr>
        <w:t xml:space="preserve">’, dan </w:t>
      </w:r>
      <w:proofErr w:type="spellStart"/>
      <w:r w:rsidRPr="00C4529F">
        <w:rPr>
          <w:rFonts w:ascii="Palatino Linotype" w:hAnsi="Palatino Linotype"/>
          <w:sz w:val="22"/>
        </w:rPr>
        <w:t>intervensi</w:t>
      </w:r>
      <w:proofErr w:type="spellEnd"/>
      <w:r w:rsidRPr="00C4529F">
        <w:rPr>
          <w:rFonts w:ascii="Palatino Linotype" w:hAnsi="Palatino Linotype"/>
          <w:sz w:val="22"/>
        </w:rPr>
        <w:t xml:space="preserve"> hakim </w:t>
      </w:r>
      <w:proofErr w:type="spellStart"/>
      <w:r w:rsidRPr="00C4529F">
        <w:rPr>
          <w:rFonts w:ascii="Palatino Linotype" w:hAnsi="Palatino Linotype"/>
          <w:sz w:val="22"/>
        </w:rPr>
        <w:t>terhadap</w:t>
      </w:r>
      <w:proofErr w:type="spellEnd"/>
      <w:r w:rsidRPr="00C4529F">
        <w:rPr>
          <w:rFonts w:ascii="Palatino Linotype" w:hAnsi="Palatino Linotype"/>
          <w:sz w:val="22"/>
        </w:rPr>
        <w:t xml:space="preserve"> </w:t>
      </w:r>
      <w:proofErr w:type="spellStart"/>
      <w:r w:rsidRPr="00C4529F">
        <w:rPr>
          <w:rFonts w:ascii="Palatino Linotype" w:hAnsi="Palatino Linotype"/>
          <w:sz w:val="22"/>
        </w:rPr>
        <w:t>kasus-kasus</w:t>
      </w:r>
      <w:proofErr w:type="spellEnd"/>
      <w:r w:rsidRPr="00C4529F">
        <w:rPr>
          <w:rFonts w:ascii="Palatino Linotype" w:hAnsi="Palatino Linotype"/>
          <w:sz w:val="22"/>
        </w:rPr>
        <w:t xml:space="preserve"> yang </w:t>
      </w:r>
      <w:proofErr w:type="spellStart"/>
      <w:r w:rsidRPr="00C4529F">
        <w:rPr>
          <w:rFonts w:ascii="Palatino Linotype" w:hAnsi="Palatino Linotype"/>
          <w:sz w:val="22"/>
        </w:rPr>
        <w:t>berpotensi</w:t>
      </w:r>
      <w:proofErr w:type="spellEnd"/>
      <w:r w:rsidRPr="00C4529F">
        <w:rPr>
          <w:rFonts w:ascii="Palatino Linotype" w:hAnsi="Palatino Linotype"/>
          <w:sz w:val="22"/>
        </w:rPr>
        <w:t xml:space="preserve"> </w:t>
      </w:r>
      <w:proofErr w:type="spellStart"/>
      <w:r w:rsidRPr="00C4529F">
        <w:rPr>
          <w:rFonts w:ascii="Palatino Linotype" w:hAnsi="Palatino Linotype"/>
          <w:sz w:val="22"/>
        </w:rPr>
        <w:t>menimbulkan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kerugian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fisik</w:t>
      </w:r>
      <w:proofErr w:type="spellEnd"/>
      <w:r w:rsidRPr="00C4529F">
        <w:rPr>
          <w:rFonts w:ascii="Palatino Linotype" w:hAnsi="Palatino Linotype"/>
          <w:sz w:val="22"/>
        </w:rPr>
        <w:t xml:space="preserve"> </w:t>
      </w:r>
      <w:proofErr w:type="spellStart"/>
      <w:r w:rsidRPr="00C4529F">
        <w:rPr>
          <w:rFonts w:ascii="Palatino Linotype" w:hAnsi="Palatino Linotype"/>
          <w:sz w:val="22"/>
        </w:rPr>
        <w:t>maupun</w:t>
      </w:r>
      <w:proofErr w:type="spellEnd"/>
      <w:r w:rsidRPr="00C4529F">
        <w:rPr>
          <w:rFonts w:ascii="Palatino Linotype" w:hAnsi="Palatino Linotype"/>
          <w:sz w:val="22"/>
        </w:rPr>
        <w:t xml:space="preserve"> </w:t>
      </w:r>
      <w:proofErr w:type="spellStart"/>
      <w:r w:rsidRPr="00C4529F">
        <w:rPr>
          <w:rFonts w:ascii="Palatino Linotype" w:hAnsi="Palatino Linotype"/>
          <w:sz w:val="22"/>
        </w:rPr>
        <w:t>psikis</w:t>
      </w:r>
      <w:proofErr w:type="spellEnd"/>
      <w:r w:rsidRPr="00C4529F">
        <w:rPr>
          <w:rFonts w:ascii="Palatino Linotype" w:hAnsi="Palatino Linotype"/>
          <w:sz w:val="22"/>
        </w:rPr>
        <w:t xml:space="preserve"> </w:t>
      </w:r>
      <w:proofErr w:type="spellStart"/>
      <w:r w:rsidRPr="00C4529F">
        <w:rPr>
          <w:rFonts w:ascii="Palatino Linotype" w:hAnsi="Palatino Linotype"/>
          <w:sz w:val="22"/>
        </w:rPr>
        <w:t>bagi</w:t>
      </w:r>
      <w:proofErr w:type="spellEnd"/>
      <w:r w:rsidRPr="00C4529F">
        <w:rPr>
          <w:rFonts w:ascii="Palatino Linotype" w:hAnsi="Palatino Linotype"/>
          <w:sz w:val="22"/>
        </w:rPr>
        <w:t xml:space="preserve"> </w:t>
      </w:r>
      <w:proofErr w:type="spellStart"/>
      <w:r w:rsidRPr="00C4529F">
        <w:rPr>
          <w:rFonts w:ascii="Palatino Linotype" w:hAnsi="Palatino Linotype"/>
          <w:sz w:val="22"/>
        </w:rPr>
        <w:t>anggota</w:t>
      </w:r>
      <w:proofErr w:type="spellEnd"/>
      <w:r w:rsidRPr="00C4529F">
        <w:rPr>
          <w:rFonts w:ascii="Palatino Linotype" w:hAnsi="Palatino Linotype"/>
          <w:sz w:val="22"/>
        </w:rPr>
        <w:t xml:space="preserve"> </w:t>
      </w:r>
      <w:proofErr w:type="spellStart"/>
      <w:r w:rsidRPr="00C4529F">
        <w:rPr>
          <w:rFonts w:ascii="Palatino Linotype" w:hAnsi="Palatino Linotype"/>
          <w:sz w:val="22"/>
        </w:rPr>
        <w:t>keluarga</w:t>
      </w:r>
      <w:proofErr w:type="spellEnd"/>
      <w:r w:rsidRPr="00C4529F">
        <w:rPr>
          <w:rFonts w:ascii="Palatino Linotype" w:hAnsi="Palatino Linotype"/>
          <w:sz w:val="22"/>
        </w:rPr>
        <w:t>.</w:t>
      </w:r>
    </w:p>
    <w:p w14:paraId="6C9CAB47" w14:textId="5A9A91A0" w:rsidR="00C4529F" w:rsidRPr="00C4529F" w:rsidRDefault="00C4529F" w:rsidP="00C4529F">
      <w:pPr>
        <w:spacing w:line="360" w:lineRule="auto"/>
        <w:ind w:left="0" w:firstLine="567"/>
        <w:rPr>
          <w:rFonts w:ascii="Palatino Linotype" w:hAnsi="Palatino Linotype"/>
          <w:sz w:val="22"/>
        </w:rPr>
      </w:pPr>
      <w:proofErr w:type="spellStart"/>
      <w:r w:rsidRPr="00C4529F">
        <w:rPr>
          <w:rFonts w:ascii="Palatino Linotype" w:hAnsi="Palatino Linotype"/>
          <w:sz w:val="22"/>
        </w:rPr>
        <w:t>Penelitian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ini</w:t>
      </w:r>
      <w:proofErr w:type="spellEnd"/>
      <w:r w:rsidRPr="00C4529F">
        <w:rPr>
          <w:rFonts w:ascii="Palatino Linotype" w:hAnsi="Palatino Linotype"/>
          <w:sz w:val="22"/>
        </w:rPr>
        <w:t xml:space="preserve"> </w:t>
      </w:r>
      <w:proofErr w:type="spellStart"/>
      <w:r w:rsidRPr="00C4529F">
        <w:rPr>
          <w:rFonts w:ascii="Palatino Linotype" w:hAnsi="Palatino Linotype"/>
          <w:sz w:val="22"/>
        </w:rPr>
        <w:t>menunjukkan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bahwa</w:t>
      </w:r>
      <w:proofErr w:type="spellEnd"/>
      <w:r w:rsidRPr="00C4529F">
        <w:rPr>
          <w:rFonts w:ascii="Palatino Linotype" w:hAnsi="Palatino Linotype"/>
          <w:sz w:val="22"/>
        </w:rPr>
        <w:t xml:space="preserve"> </w:t>
      </w:r>
      <w:proofErr w:type="spellStart"/>
      <w:r w:rsidRPr="00C4529F">
        <w:rPr>
          <w:rFonts w:ascii="Palatino Linotype" w:hAnsi="Palatino Linotype"/>
          <w:sz w:val="22"/>
        </w:rPr>
        <w:t>penerapan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kaidah</w:t>
      </w:r>
      <w:proofErr w:type="spellEnd"/>
      <w:r w:rsidRPr="00C4529F">
        <w:rPr>
          <w:rFonts w:ascii="Palatino Linotype" w:hAnsi="Palatino Linotype"/>
          <w:sz w:val="22"/>
        </w:rPr>
        <w:t xml:space="preserve"> </w:t>
      </w:r>
      <w:r w:rsidRPr="00C4529F">
        <w:rPr>
          <w:rFonts w:ascii="Palatino Linotype" w:hAnsi="Palatino Linotype"/>
          <w:i/>
          <w:iCs/>
          <w:sz w:val="22"/>
        </w:rPr>
        <w:t>ad-</w:t>
      </w:r>
      <w:proofErr w:type="spellStart"/>
      <w:r w:rsidRPr="00C4529F">
        <w:rPr>
          <w:rFonts w:ascii="Palatino Linotype" w:hAnsi="Palatino Linotype"/>
          <w:i/>
          <w:iCs/>
          <w:sz w:val="22"/>
        </w:rPr>
        <w:t>dharar</w:t>
      </w:r>
      <w:proofErr w:type="spellEnd"/>
      <w:r w:rsidRPr="00C4529F">
        <w:rPr>
          <w:rFonts w:ascii="Palatino Linotype" w:hAnsi="Palatino Linotype"/>
          <w:i/>
          <w:iCs/>
          <w:sz w:val="22"/>
        </w:rPr>
        <w:t xml:space="preserve"> </w:t>
      </w:r>
      <w:proofErr w:type="spellStart"/>
      <w:r w:rsidRPr="00C4529F">
        <w:rPr>
          <w:rFonts w:ascii="Palatino Linotype" w:hAnsi="Palatino Linotype"/>
          <w:i/>
          <w:iCs/>
          <w:sz w:val="22"/>
        </w:rPr>
        <w:t>yuzal</w:t>
      </w:r>
      <w:proofErr w:type="spellEnd"/>
      <w:r w:rsidRPr="00C4529F">
        <w:rPr>
          <w:rFonts w:ascii="Palatino Linotype" w:hAnsi="Palatino Linotype"/>
          <w:sz w:val="22"/>
        </w:rPr>
        <w:t xml:space="preserve"> </w:t>
      </w:r>
      <w:proofErr w:type="spellStart"/>
      <w:r w:rsidRPr="00C4529F">
        <w:rPr>
          <w:rFonts w:ascii="Palatino Linotype" w:hAnsi="Palatino Linotype"/>
          <w:sz w:val="22"/>
        </w:rPr>
        <w:t>tidak</w:t>
      </w:r>
      <w:proofErr w:type="spellEnd"/>
      <w:r w:rsidRPr="00C4529F">
        <w:rPr>
          <w:rFonts w:ascii="Palatino Linotype" w:hAnsi="Palatino Linotype"/>
          <w:sz w:val="22"/>
        </w:rPr>
        <w:t xml:space="preserve"> </w:t>
      </w:r>
      <w:proofErr w:type="spellStart"/>
      <w:r w:rsidRPr="00C4529F">
        <w:rPr>
          <w:rFonts w:ascii="Palatino Linotype" w:hAnsi="Palatino Linotype"/>
          <w:sz w:val="22"/>
        </w:rPr>
        <w:t>hanya</w:t>
      </w:r>
      <w:proofErr w:type="spellEnd"/>
      <w:r w:rsidRPr="00C4529F">
        <w:rPr>
          <w:rFonts w:ascii="Palatino Linotype" w:hAnsi="Palatino Linotype"/>
          <w:sz w:val="22"/>
        </w:rPr>
        <w:t xml:space="preserve"> </w:t>
      </w:r>
      <w:proofErr w:type="spellStart"/>
      <w:r w:rsidRPr="00C4529F">
        <w:rPr>
          <w:rFonts w:ascii="Palatino Linotype" w:hAnsi="Palatino Linotype"/>
          <w:sz w:val="22"/>
        </w:rPr>
        <w:t>berfungsi</w:t>
      </w:r>
      <w:proofErr w:type="spellEnd"/>
      <w:r w:rsidRPr="00C4529F">
        <w:rPr>
          <w:rFonts w:ascii="Palatino Linotype" w:hAnsi="Palatino Linotype"/>
          <w:sz w:val="22"/>
        </w:rPr>
        <w:t xml:space="preserve"> </w:t>
      </w:r>
      <w:proofErr w:type="spellStart"/>
      <w:r w:rsidRPr="00C4529F">
        <w:rPr>
          <w:rFonts w:ascii="Palatino Linotype" w:hAnsi="Palatino Linotype"/>
          <w:sz w:val="22"/>
        </w:rPr>
        <w:t>sebagai</w:t>
      </w:r>
      <w:proofErr w:type="spellEnd"/>
      <w:r w:rsidRPr="00C4529F">
        <w:rPr>
          <w:rFonts w:ascii="Palatino Linotype" w:hAnsi="Palatino Linotype"/>
          <w:sz w:val="22"/>
        </w:rPr>
        <w:t xml:space="preserve"> </w:t>
      </w:r>
      <w:proofErr w:type="spellStart"/>
      <w:r w:rsidRPr="00C4529F">
        <w:rPr>
          <w:rFonts w:ascii="Palatino Linotype" w:hAnsi="Palatino Linotype"/>
          <w:sz w:val="22"/>
        </w:rPr>
        <w:t>dasar</w:t>
      </w:r>
      <w:proofErr w:type="spellEnd"/>
      <w:r w:rsidRPr="00C4529F">
        <w:rPr>
          <w:rFonts w:ascii="Palatino Linotype" w:hAnsi="Palatino Linotype"/>
          <w:sz w:val="22"/>
        </w:rPr>
        <w:t xml:space="preserve"> </w:t>
      </w:r>
      <w:proofErr w:type="spellStart"/>
      <w:r w:rsidRPr="00C4529F">
        <w:rPr>
          <w:rFonts w:ascii="Palatino Linotype" w:hAnsi="Palatino Linotype"/>
          <w:sz w:val="22"/>
        </w:rPr>
        <w:t>normatif</w:t>
      </w:r>
      <w:proofErr w:type="spellEnd"/>
      <w:r w:rsidRPr="00C4529F">
        <w:rPr>
          <w:rFonts w:ascii="Palatino Linotype" w:hAnsi="Palatino Linotype"/>
          <w:sz w:val="22"/>
        </w:rPr>
        <w:t xml:space="preserve">, </w:t>
      </w:r>
      <w:proofErr w:type="spellStart"/>
      <w:r w:rsidRPr="00C4529F">
        <w:rPr>
          <w:rFonts w:ascii="Palatino Linotype" w:hAnsi="Palatino Linotype"/>
          <w:sz w:val="22"/>
        </w:rPr>
        <w:t>tetapi</w:t>
      </w:r>
      <w:proofErr w:type="spellEnd"/>
      <w:r w:rsidRPr="00C4529F">
        <w:rPr>
          <w:rFonts w:ascii="Palatino Linotype" w:hAnsi="Palatino Linotype"/>
          <w:sz w:val="22"/>
        </w:rPr>
        <w:t xml:space="preserve"> juga </w:t>
      </w:r>
      <w:proofErr w:type="spellStart"/>
      <w:r w:rsidRPr="00C4529F">
        <w:rPr>
          <w:rFonts w:ascii="Palatino Linotype" w:hAnsi="Palatino Linotype"/>
          <w:sz w:val="22"/>
        </w:rPr>
        <w:t>memiliki</w:t>
      </w:r>
      <w:proofErr w:type="spellEnd"/>
      <w:r w:rsidRPr="00C4529F">
        <w:rPr>
          <w:rFonts w:ascii="Palatino Linotype" w:hAnsi="Palatino Linotype"/>
          <w:sz w:val="22"/>
        </w:rPr>
        <w:t xml:space="preserve"> </w:t>
      </w:r>
      <w:proofErr w:type="spellStart"/>
      <w:r w:rsidRPr="00C4529F">
        <w:rPr>
          <w:rFonts w:ascii="Palatino Linotype" w:hAnsi="Palatino Linotype"/>
          <w:sz w:val="22"/>
        </w:rPr>
        <w:t>nilai</w:t>
      </w:r>
      <w:proofErr w:type="spellEnd"/>
      <w:r w:rsidRPr="00C4529F">
        <w:rPr>
          <w:rFonts w:ascii="Palatino Linotype" w:hAnsi="Palatino Linotype"/>
          <w:sz w:val="22"/>
        </w:rPr>
        <w:t xml:space="preserve"> </w:t>
      </w:r>
      <w:proofErr w:type="spellStart"/>
      <w:r w:rsidRPr="00C4529F">
        <w:rPr>
          <w:rFonts w:ascii="Palatino Linotype" w:hAnsi="Palatino Linotype"/>
          <w:sz w:val="22"/>
        </w:rPr>
        <w:t>aplikatif</w:t>
      </w:r>
      <w:proofErr w:type="spellEnd"/>
      <w:r w:rsidRPr="00C4529F">
        <w:rPr>
          <w:rFonts w:ascii="Palatino Linotype" w:hAnsi="Palatino Linotype"/>
          <w:sz w:val="22"/>
        </w:rPr>
        <w:t xml:space="preserve"> yang </w:t>
      </w:r>
      <w:proofErr w:type="spellStart"/>
      <w:r w:rsidRPr="00C4529F">
        <w:rPr>
          <w:rFonts w:ascii="Palatino Linotype" w:hAnsi="Palatino Linotype"/>
          <w:sz w:val="22"/>
        </w:rPr>
        <w:t>selaras</w:t>
      </w:r>
      <w:proofErr w:type="spellEnd"/>
      <w:r w:rsidRPr="00C4529F">
        <w:rPr>
          <w:rFonts w:ascii="Palatino Linotype" w:hAnsi="Palatino Linotype"/>
          <w:sz w:val="22"/>
        </w:rPr>
        <w:t xml:space="preserve"> </w:t>
      </w:r>
      <w:proofErr w:type="spellStart"/>
      <w:r w:rsidRPr="00C4529F">
        <w:rPr>
          <w:rFonts w:ascii="Palatino Linotype" w:hAnsi="Palatino Linotype"/>
          <w:sz w:val="22"/>
        </w:rPr>
        <w:t>dengan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prinsip</w:t>
      </w:r>
      <w:proofErr w:type="spellEnd"/>
      <w:r w:rsidRPr="00C4529F">
        <w:rPr>
          <w:rFonts w:ascii="Palatino Linotype" w:hAnsi="Palatino Linotype"/>
          <w:sz w:val="22"/>
        </w:rPr>
        <w:t xml:space="preserve"> </w:t>
      </w:r>
      <w:proofErr w:type="spellStart"/>
      <w:r w:rsidRPr="00C4529F">
        <w:rPr>
          <w:rFonts w:ascii="Palatino Linotype" w:hAnsi="Palatino Linotype"/>
          <w:i/>
          <w:iCs/>
          <w:sz w:val="22"/>
        </w:rPr>
        <w:t>maqā</w:t>
      </w:r>
      <w:r w:rsidRPr="00C4529F">
        <w:rPr>
          <w:rFonts w:ascii="Cambria" w:hAnsi="Cambria" w:cs="Cambria"/>
          <w:i/>
          <w:iCs/>
          <w:sz w:val="22"/>
        </w:rPr>
        <w:t>ṣ</w:t>
      </w:r>
      <w:r w:rsidRPr="00C4529F">
        <w:rPr>
          <w:rFonts w:ascii="Palatino Linotype" w:hAnsi="Palatino Linotype"/>
          <w:i/>
          <w:iCs/>
          <w:sz w:val="22"/>
        </w:rPr>
        <w:t>id</w:t>
      </w:r>
      <w:proofErr w:type="spellEnd"/>
      <w:r w:rsidRPr="00C4529F">
        <w:rPr>
          <w:rFonts w:ascii="Palatino Linotype" w:hAnsi="Palatino Linotype"/>
          <w:i/>
          <w:iCs/>
          <w:sz w:val="22"/>
        </w:rPr>
        <w:t xml:space="preserve"> al-</w:t>
      </w:r>
      <w:proofErr w:type="spellStart"/>
      <w:r w:rsidRPr="00C4529F">
        <w:rPr>
          <w:rFonts w:ascii="Palatino Linotype" w:hAnsi="Palatino Linotype"/>
          <w:i/>
          <w:iCs/>
          <w:sz w:val="22"/>
        </w:rPr>
        <w:t>syar</w:t>
      </w:r>
      <w:r w:rsidRPr="00C4529F">
        <w:rPr>
          <w:rFonts w:ascii="Palatino Linotype" w:hAnsi="Palatino Linotype" w:cs="Palatino Linotype"/>
          <w:i/>
          <w:iCs/>
          <w:sz w:val="22"/>
        </w:rPr>
        <w:t>ī‘</w:t>
      </w:r>
      <w:r w:rsidRPr="00C4529F">
        <w:rPr>
          <w:rFonts w:ascii="Palatino Linotype" w:hAnsi="Palatino Linotype"/>
          <w:i/>
          <w:iCs/>
          <w:sz w:val="22"/>
        </w:rPr>
        <w:t>ah</w:t>
      </w:r>
      <w:proofErr w:type="spellEnd"/>
      <w:r w:rsidRPr="00C4529F">
        <w:rPr>
          <w:rFonts w:ascii="Palatino Linotype" w:hAnsi="Palatino Linotype"/>
          <w:sz w:val="22"/>
        </w:rPr>
        <w:t xml:space="preserve">, </w:t>
      </w:r>
      <w:proofErr w:type="spellStart"/>
      <w:r w:rsidRPr="00C4529F">
        <w:rPr>
          <w:rFonts w:ascii="Palatino Linotype" w:hAnsi="Palatino Linotype"/>
          <w:sz w:val="22"/>
        </w:rPr>
        <w:t>khususnya</w:t>
      </w:r>
      <w:proofErr w:type="spellEnd"/>
      <w:r w:rsidRPr="00C4529F">
        <w:rPr>
          <w:rFonts w:ascii="Palatino Linotype" w:hAnsi="Palatino Linotype"/>
          <w:sz w:val="22"/>
        </w:rPr>
        <w:t xml:space="preserve"> </w:t>
      </w:r>
      <w:proofErr w:type="spellStart"/>
      <w:r w:rsidRPr="00C4529F">
        <w:rPr>
          <w:rFonts w:ascii="Palatino Linotype" w:hAnsi="Palatino Linotype"/>
          <w:sz w:val="22"/>
        </w:rPr>
        <w:t>dalam</w:t>
      </w:r>
      <w:proofErr w:type="spellEnd"/>
      <w:r w:rsidRPr="00C4529F">
        <w:rPr>
          <w:rFonts w:ascii="Palatino Linotype" w:hAnsi="Palatino Linotype"/>
          <w:sz w:val="22"/>
        </w:rPr>
        <w:t xml:space="preserve"> </w:t>
      </w:r>
      <w:proofErr w:type="spellStart"/>
      <w:r w:rsidRPr="00C4529F">
        <w:rPr>
          <w:rFonts w:ascii="Palatino Linotype" w:hAnsi="Palatino Linotype"/>
          <w:sz w:val="22"/>
        </w:rPr>
        <w:t>menjaga</w:t>
      </w:r>
      <w:proofErr w:type="spellEnd"/>
      <w:r w:rsidRPr="00C4529F">
        <w:rPr>
          <w:rFonts w:ascii="Palatino Linotype" w:hAnsi="Palatino Linotype"/>
          <w:sz w:val="22"/>
        </w:rPr>
        <w:t xml:space="preserve"> </w:t>
      </w:r>
      <w:proofErr w:type="spellStart"/>
      <w:r w:rsidRPr="00C4529F">
        <w:rPr>
          <w:rFonts w:ascii="Palatino Linotype" w:hAnsi="Palatino Linotype"/>
          <w:sz w:val="22"/>
        </w:rPr>
        <w:t>jiwa</w:t>
      </w:r>
      <w:proofErr w:type="spellEnd"/>
      <w:r w:rsidRPr="00C4529F">
        <w:rPr>
          <w:rFonts w:ascii="Palatino Linotype" w:hAnsi="Palatino Linotype"/>
          <w:sz w:val="22"/>
        </w:rPr>
        <w:t xml:space="preserve">, </w:t>
      </w:r>
      <w:proofErr w:type="spellStart"/>
      <w:r w:rsidRPr="00C4529F">
        <w:rPr>
          <w:rFonts w:ascii="Palatino Linotype" w:hAnsi="Palatino Linotype"/>
          <w:sz w:val="22"/>
        </w:rPr>
        <w:t>kehormatan</w:t>
      </w:r>
      <w:proofErr w:type="spellEnd"/>
      <w:r w:rsidRPr="00C4529F">
        <w:rPr>
          <w:rFonts w:ascii="Palatino Linotype" w:hAnsi="Palatino Linotype"/>
          <w:sz w:val="22"/>
        </w:rPr>
        <w:t xml:space="preserve">, dan </w:t>
      </w:r>
      <w:proofErr w:type="spellStart"/>
      <w:r w:rsidRPr="00C4529F">
        <w:rPr>
          <w:rFonts w:ascii="Palatino Linotype" w:hAnsi="Palatino Linotype"/>
          <w:sz w:val="22"/>
        </w:rPr>
        <w:t>ketenteraman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keluarga</w:t>
      </w:r>
      <w:proofErr w:type="spellEnd"/>
      <w:r w:rsidRPr="00C4529F">
        <w:rPr>
          <w:rFonts w:ascii="Palatino Linotype" w:hAnsi="Palatino Linotype"/>
          <w:sz w:val="22"/>
        </w:rPr>
        <w:t xml:space="preserve">. </w:t>
      </w:r>
      <w:proofErr w:type="spellStart"/>
      <w:r w:rsidRPr="00C4529F">
        <w:rPr>
          <w:rFonts w:ascii="Palatino Linotype" w:hAnsi="Palatino Linotype"/>
          <w:sz w:val="22"/>
        </w:rPr>
        <w:t>Meskipun</w:t>
      </w:r>
      <w:proofErr w:type="spellEnd"/>
      <w:r w:rsidRPr="00C4529F">
        <w:rPr>
          <w:rFonts w:ascii="Palatino Linotype" w:hAnsi="Palatino Linotype"/>
          <w:sz w:val="22"/>
        </w:rPr>
        <w:t xml:space="preserve"> </w:t>
      </w:r>
      <w:proofErr w:type="spellStart"/>
      <w:r w:rsidRPr="00C4529F">
        <w:rPr>
          <w:rFonts w:ascii="Palatino Linotype" w:hAnsi="Palatino Linotype"/>
          <w:sz w:val="22"/>
        </w:rPr>
        <w:t>demikian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masih</w:t>
      </w:r>
      <w:proofErr w:type="spellEnd"/>
      <w:r w:rsidRPr="00C4529F">
        <w:rPr>
          <w:rFonts w:ascii="Palatino Linotype" w:hAnsi="Palatino Linotype"/>
          <w:sz w:val="22"/>
        </w:rPr>
        <w:t xml:space="preserve"> </w:t>
      </w:r>
      <w:proofErr w:type="spellStart"/>
      <w:r w:rsidRPr="00C4529F">
        <w:rPr>
          <w:rFonts w:ascii="Palatino Linotype" w:hAnsi="Palatino Linotype"/>
          <w:sz w:val="22"/>
        </w:rPr>
        <w:t>terdapat</w:t>
      </w:r>
      <w:proofErr w:type="spellEnd"/>
      <w:r w:rsidRPr="00C4529F">
        <w:rPr>
          <w:rFonts w:ascii="Palatino Linotype" w:hAnsi="Palatino Linotype"/>
          <w:sz w:val="22"/>
        </w:rPr>
        <w:t xml:space="preserve"> </w:t>
      </w:r>
      <w:proofErr w:type="spellStart"/>
      <w:r w:rsidRPr="00C4529F">
        <w:rPr>
          <w:rFonts w:ascii="Palatino Linotype" w:hAnsi="Palatino Linotype"/>
          <w:sz w:val="22"/>
        </w:rPr>
        <w:t>kesenjangan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antara</w:t>
      </w:r>
      <w:proofErr w:type="spellEnd"/>
      <w:r w:rsidRPr="00C4529F">
        <w:rPr>
          <w:rFonts w:ascii="Palatino Linotype" w:hAnsi="Palatino Linotype"/>
          <w:sz w:val="22"/>
        </w:rPr>
        <w:t xml:space="preserve"> </w:t>
      </w:r>
      <w:proofErr w:type="spellStart"/>
      <w:r w:rsidRPr="00C4529F">
        <w:rPr>
          <w:rFonts w:ascii="Palatino Linotype" w:hAnsi="Palatino Linotype"/>
          <w:sz w:val="22"/>
        </w:rPr>
        <w:t>ketentuan</w:t>
      </w:r>
      <w:proofErr w:type="spellEnd"/>
      <w:r w:rsidRPr="00C4529F">
        <w:rPr>
          <w:rFonts w:ascii="Palatino Linotype" w:hAnsi="Palatino Linotype"/>
          <w:sz w:val="22"/>
        </w:rPr>
        <w:t xml:space="preserve"> ideal yang </w:t>
      </w:r>
      <w:proofErr w:type="spellStart"/>
      <w:r w:rsidRPr="00C4529F">
        <w:rPr>
          <w:rFonts w:ascii="Palatino Linotype" w:hAnsi="Palatino Linotype"/>
          <w:sz w:val="22"/>
        </w:rPr>
        <w:t>tercermin</w:t>
      </w:r>
      <w:proofErr w:type="spellEnd"/>
      <w:r w:rsidRPr="00C4529F">
        <w:rPr>
          <w:rFonts w:ascii="Palatino Linotype" w:hAnsi="Palatino Linotype"/>
          <w:sz w:val="22"/>
        </w:rPr>
        <w:t xml:space="preserve"> </w:t>
      </w:r>
      <w:proofErr w:type="spellStart"/>
      <w:r w:rsidRPr="00C4529F">
        <w:rPr>
          <w:rFonts w:ascii="Palatino Linotype" w:hAnsi="Palatino Linotype"/>
          <w:sz w:val="22"/>
        </w:rPr>
        <w:t>dalam</w:t>
      </w:r>
      <w:proofErr w:type="spellEnd"/>
      <w:r w:rsidRPr="00C4529F">
        <w:rPr>
          <w:rFonts w:ascii="Palatino Linotype" w:hAnsi="Palatino Linotype"/>
          <w:sz w:val="22"/>
        </w:rPr>
        <w:t xml:space="preserve"> </w:t>
      </w:r>
      <w:proofErr w:type="spellStart"/>
      <w:r w:rsidRPr="00C4529F">
        <w:rPr>
          <w:rFonts w:ascii="Palatino Linotype" w:hAnsi="Palatino Linotype"/>
          <w:sz w:val="22"/>
        </w:rPr>
        <w:t>kaidah</w:t>
      </w:r>
      <w:proofErr w:type="spellEnd"/>
      <w:r w:rsidRPr="00C4529F">
        <w:rPr>
          <w:rFonts w:ascii="Palatino Linotype" w:hAnsi="Palatino Linotype"/>
          <w:sz w:val="22"/>
        </w:rPr>
        <w:t xml:space="preserve"> </w:t>
      </w:r>
      <w:proofErr w:type="spellStart"/>
      <w:r w:rsidRPr="00C4529F">
        <w:rPr>
          <w:rFonts w:ascii="Palatino Linotype" w:hAnsi="Palatino Linotype"/>
          <w:sz w:val="22"/>
        </w:rPr>
        <w:t>tersebut</w:t>
      </w:r>
      <w:proofErr w:type="spellEnd"/>
      <w:r w:rsidRPr="00C4529F">
        <w:rPr>
          <w:rFonts w:ascii="Palatino Linotype" w:hAnsi="Palatino Linotype"/>
          <w:sz w:val="22"/>
        </w:rPr>
        <w:t xml:space="preserve"> (</w:t>
      </w:r>
      <w:r w:rsidRPr="00C4529F">
        <w:rPr>
          <w:rFonts w:ascii="Palatino Linotype" w:hAnsi="Palatino Linotype"/>
          <w:i/>
          <w:iCs/>
          <w:sz w:val="22"/>
        </w:rPr>
        <w:t xml:space="preserve">das </w:t>
      </w:r>
      <w:proofErr w:type="spellStart"/>
      <w:r w:rsidRPr="00C4529F">
        <w:rPr>
          <w:rFonts w:ascii="Palatino Linotype" w:hAnsi="Palatino Linotype"/>
          <w:i/>
          <w:iCs/>
          <w:sz w:val="22"/>
        </w:rPr>
        <w:t>Sollen</w:t>
      </w:r>
      <w:proofErr w:type="spellEnd"/>
      <w:r w:rsidRPr="00C4529F">
        <w:rPr>
          <w:rFonts w:ascii="Palatino Linotype" w:hAnsi="Palatino Linotype"/>
          <w:sz w:val="22"/>
        </w:rPr>
        <w:t xml:space="preserve">) </w:t>
      </w:r>
      <w:proofErr w:type="spellStart"/>
      <w:r w:rsidRPr="00C4529F">
        <w:rPr>
          <w:rFonts w:ascii="Palatino Linotype" w:hAnsi="Palatino Linotype"/>
          <w:sz w:val="22"/>
        </w:rPr>
        <w:t>dengan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kenyataan</w:t>
      </w:r>
      <w:proofErr w:type="spellEnd"/>
      <w:r w:rsidRPr="00C4529F">
        <w:rPr>
          <w:rFonts w:ascii="Palatino Linotype" w:hAnsi="Palatino Linotype"/>
          <w:sz w:val="22"/>
        </w:rPr>
        <w:t xml:space="preserve"> yang </w:t>
      </w:r>
      <w:proofErr w:type="spellStart"/>
      <w:r w:rsidRPr="00C4529F">
        <w:rPr>
          <w:rFonts w:ascii="Palatino Linotype" w:hAnsi="Palatino Linotype"/>
          <w:sz w:val="22"/>
        </w:rPr>
        <w:t>terjadi</w:t>
      </w:r>
      <w:proofErr w:type="spellEnd"/>
      <w:r w:rsidRPr="00C4529F">
        <w:rPr>
          <w:rFonts w:ascii="Palatino Linotype" w:hAnsi="Palatino Linotype"/>
          <w:sz w:val="22"/>
        </w:rPr>
        <w:t xml:space="preserve"> di </w:t>
      </w:r>
      <w:proofErr w:type="spellStart"/>
      <w:r w:rsidRPr="00C4529F">
        <w:rPr>
          <w:rFonts w:ascii="Palatino Linotype" w:hAnsi="Palatino Linotype"/>
          <w:sz w:val="22"/>
        </w:rPr>
        <w:t>masyarakat</w:t>
      </w:r>
      <w:proofErr w:type="spellEnd"/>
      <w:r w:rsidRPr="00C4529F">
        <w:rPr>
          <w:rFonts w:ascii="Palatino Linotype" w:hAnsi="Palatino Linotype"/>
          <w:sz w:val="22"/>
        </w:rPr>
        <w:t xml:space="preserve"> (</w:t>
      </w:r>
      <w:r w:rsidRPr="00C4529F">
        <w:rPr>
          <w:rFonts w:ascii="Palatino Linotype" w:hAnsi="Palatino Linotype"/>
          <w:i/>
          <w:iCs/>
          <w:sz w:val="22"/>
        </w:rPr>
        <w:t>das Sein</w:t>
      </w:r>
      <w:r w:rsidRPr="00C4529F">
        <w:rPr>
          <w:rFonts w:ascii="Palatino Linotype" w:hAnsi="Palatino Linotype"/>
          <w:sz w:val="22"/>
        </w:rPr>
        <w:t xml:space="preserve">), yang </w:t>
      </w:r>
      <w:proofErr w:type="spellStart"/>
      <w:r w:rsidRPr="00C4529F">
        <w:rPr>
          <w:rFonts w:ascii="Palatino Linotype" w:hAnsi="Palatino Linotype"/>
          <w:sz w:val="22"/>
        </w:rPr>
        <w:t>mengindikasikan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perlunya</w:t>
      </w:r>
      <w:proofErr w:type="spellEnd"/>
      <w:r w:rsidRPr="00C4529F">
        <w:rPr>
          <w:rFonts w:ascii="Palatino Linotype" w:hAnsi="Palatino Linotype"/>
          <w:sz w:val="22"/>
        </w:rPr>
        <w:t xml:space="preserve"> </w:t>
      </w:r>
      <w:proofErr w:type="spellStart"/>
      <w:r w:rsidRPr="00C4529F">
        <w:rPr>
          <w:rFonts w:ascii="Palatino Linotype" w:hAnsi="Palatino Linotype"/>
          <w:sz w:val="22"/>
        </w:rPr>
        <w:t>penguatan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literasi</w:t>
      </w:r>
      <w:proofErr w:type="spellEnd"/>
      <w:r w:rsidRPr="00C4529F">
        <w:rPr>
          <w:rFonts w:ascii="Palatino Linotype" w:hAnsi="Palatino Linotype"/>
          <w:sz w:val="22"/>
        </w:rPr>
        <w:t xml:space="preserve"> </w:t>
      </w:r>
      <w:proofErr w:type="spellStart"/>
      <w:r w:rsidRPr="00C4529F">
        <w:rPr>
          <w:rFonts w:ascii="Palatino Linotype" w:hAnsi="Palatino Linotype"/>
          <w:sz w:val="22"/>
        </w:rPr>
        <w:t>hukum</w:t>
      </w:r>
      <w:proofErr w:type="spellEnd"/>
      <w:r w:rsidRPr="00C4529F">
        <w:rPr>
          <w:rFonts w:ascii="Palatino Linotype" w:hAnsi="Palatino Linotype"/>
          <w:sz w:val="22"/>
        </w:rPr>
        <w:t xml:space="preserve">, </w:t>
      </w:r>
      <w:proofErr w:type="spellStart"/>
      <w:r w:rsidRPr="00C4529F">
        <w:rPr>
          <w:rFonts w:ascii="Palatino Linotype" w:hAnsi="Palatino Linotype"/>
          <w:sz w:val="22"/>
        </w:rPr>
        <w:t>pendekatan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kontekstual</w:t>
      </w:r>
      <w:proofErr w:type="spellEnd"/>
      <w:r w:rsidRPr="00C4529F">
        <w:rPr>
          <w:rFonts w:ascii="Palatino Linotype" w:hAnsi="Palatino Linotype"/>
          <w:sz w:val="22"/>
        </w:rPr>
        <w:t xml:space="preserve">, dan </w:t>
      </w:r>
      <w:proofErr w:type="spellStart"/>
      <w:r w:rsidRPr="00C4529F">
        <w:rPr>
          <w:rFonts w:ascii="Palatino Linotype" w:hAnsi="Palatino Linotype"/>
          <w:sz w:val="22"/>
        </w:rPr>
        <w:t>respons</w:t>
      </w:r>
      <w:proofErr w:type="spellEnd"/>
      <w:r w:rsidRPr="00C4529F">
        <w:rPr>
          <w:rFonts w:ascii="Palatino Linotype" w:hAnsi="Palatino Linotype"/>
          <w:sz w:val="22"/>
        </w:rPr>
        <w:t xml:space="preserve"> </w:t>
      </w:r>
      <w:proofErr w:type="spellStart"/>
      <w:r w:rsidRPr="00C4529F">
        <w:rPr>
          <w:rFonts w:ascii="Palatino Linotype" w:hAnsi="Palatino Linotype"/>
          <w:sz w:val="22"/>
        </w:rPr>
        <w:t>sistem</w:t>
      </w:r>
      <w:proofErr w:type="spellEnd"/>
      <w:r w:rsidRPr="00C4529F">
        <w:rPr>
          <w:rFonts w:ascii="Palatino Linotype" w:hAnsi="Palatino Linotype"/>
          <w:sz w:val="22"/>
        </w:rPr>
        <w:t xml:space="preserve"> </w:t>
      </w:r>
      <w:proofErr w:type="spellStart"/>
      <w:r w:rsidRPr="00C4529F">
        <w:rPr>
          <w:rFonts w:ascii="Palatino Linotype" w:hAnsi="Palatino Linotype"/>
          <w:sz w:val="22"/>
        </w:rPr>
        <w:t>hukum</w:t>
      </w:r>
      <w:proofErr w:type="spellEnd"/>
      <w:r w:rsidRPr="00C4529F">
        <w:rPr>
          <w:rFonts w:ascii="Palatino Linotype" w:hAnsi="Palatino Linotype"/>
          <w:sz w:val="22"/>
        </w:rPr>
        <w:t xml:space="preserve"> </w:t>
      </w:r>
      <w:proofErr w:type="spellStart"/>
      <w:r w:rsidRPr="00C4529F">
        <w:rPr>
          <w:rFonts w:ascii="Palatino Linotype" w:hAnsi="Palatino Linotype"/>
          <w:sz w:val="22"/>
        </w:rPr>
        <w:t>terhadap</w:t>
      </w:r>
      <w:proofErr w:type="spellEnd"/>
      <w:r w:rsidRPr="00C4529F">
        <w:rPr>
          <w:rFonts w:ascii="Palatino Linotype" w:hAnsi="Palatino Linotype"/>
          <w:sz w:val="22"/>
        </w:rPr>
        <w:t xml:space="preserve"> </w:t>
      </w:r>
      <w:proofErr w:type="spellStart"/>
      <w:r w:rsidRPr="00C4529F">
        <w:rPr>
          <w:rFonts w:ascii="Palatino Linotype" w:hAnsi="Palatino Linotype"/>
          <w:sz w:val="22"/>
        </w:rPr>
        <w:t>dinamika</w:t>
      </w:r>
      <w:proofErr w:type="spellEnd"/>
      <w:r w:rsidRPr="00C4529F">
        <w:rPr>
          <w:rFonts w:ascii="Palatino Linotype" w:hAnsi="Palatino Linotype"/>
          <w:sz w:val="22"/>
        </w:rPr>
        <w:t xml:space="preserve"> </w:t>
      </w:r>
      <w:proofErr w:type="spellStart"/>
      <w:r w:rsidRPr="00C4529F">
        <w:rPr>
          <w:rFonts w:ascii="Palatino Linotype" w:hAnsi="Palatino Linotype"/>
          <w:sz w:val="22"/>
        </w:rPr>
        <w:t>keluarga</w:t>
      </w:r>
      <w:proofErr w:type="spellEnd"/>
      <w:r w:rsidRPr="00C4529F">
        <w:rPr>
          <w:rFonts w:ascii="Palatino Linotype" w:hAnsi="Palatino Linotype"/>
          <w:sz w:val="22"/>
        </w:rPr>
        <w:t xml:space="preserve"> modern.</w:t>
      </w:r>
      <w:r>
        <w:rPr>
          <w:rFonts w:ascii="Palatino Linotype" w:hAnsi="Palatino Linotype"/>
          <w:sz w:val="22"/>
        </w:rPr>
        <w:t xml:space="preserve"> </w:t>
      </w:r>
      <w:proofErr w:type="spellStart"/>
      <w:r w:rsidRPr="00C4529F">
        <w:rPr>
          <w:rFonts w:ascii="Palatino Linotype" w:hAnsi="Palatino Linotype"/>
          <w:sz w:val="22"/>
        </w:rPr>
        <w:t>Dengan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demikian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kaidah</w:t>
      </w:r>
      <w:proofErr w:type="spellEnd"/>
      <w:r w:rsidRPr="00C4529F">
        <w:rPr>
          <w:rFonts w:ascii="Palatino Linotype" w:hAnsi="Palatino Linotype"/>
          <w:sz w:val="22"/>
        </w:rPr>
        <w:t xml:space="preserve"> </w:t>
      </w:r>
      <w:r w:rsidRPr="00C4529F">
        <w:rPr>
          <w:rFonts w:ascii="Palatino Linotype" w:hAnsi="Palatino Linotype"/>
          <w:i/>
          <w:iCs/>
          <w:sz w:val="22"/>
        </w:rPr>
        <w:t>ad-</w:t>
      </w:r>
      <w:proofErr w:type="spellStart"/>
      <w:r w:rsidRPr="00C4529F">
        <w:rPr>
          <w:rFonts w:ascii="Palatino Linotype" w:hAnsi="Palatino Linotype"/>
          <w:i/>
          <w:iCs/>
          <w:sz w:val="22"/>
        </w:rPr>
        <w:t>dharar</w:t>
      </w:r>
      <w:proofErr w:type="spellEnd"/>
      <w:r w:rsidRPr="00C4529F">
        <w:rPr>
          <w:rFonts w:ascii="Palatino Linotype" w:hAnsi="Palatino Linotype"/>
          <w:i/>
          <w:iCs/>
          <w:sz w:val="22"/>
        </w:rPr>
        <w:t xml:space="preserve"> </w:t>
      </w:r>
      <w:proofErr w:type="spellStart"/>
      <w:r w:rsidRPr="00C4529F">
        <w:rPr>
          <w:rFonts w:ascii="Palatino Linotype" w:hAnsi="Palatino Linotype"/>
          <w:i/>
          <w:iCs/>
          <w:sz w:val="22"/>
        </w:rPr>
        <w:t>yuzal</w:t>
      </w:r>
      <w:proofErr w:type="spellEnd"/>
      <w:r w:rsidRPr="00C4529F">
        <w:rPr>
          <w:rFonts w:ascii="Palatino Linotype" w:hAnsi="Palatino Linotype"/>
          <w:sz w:val="22"/>
        </w:rPr>
        <w:t xml:space="preserve"> </w:t>
      </w:r>
      <w:proofErr w:type="spellStart"/>
      <w:r w:rsidRPr="00C4529F">
        <w:rPr>
          <w:rFonts w:ascii="Palatino Linotype" w:hAnsi="Palatino Linotype"/>
          <w:sz w:val="22"/>
        </w:rPr>
        <w:t>dapat</w:t>
      </w:r>
      <w:proofErr w:type="spellEnd"/>
      <w:r w:rsidRPr="00C4529F">
        <w:rPr>
          <w:rFonts w:ascii="Palatino Linotype" w:hAnsi="Palatino Linotype"/>
          <w:sz w:val="22"/>
        </w:rPr>
        <w:t xml:space="preserve"> </w:t>
      </w:r>
      <w:proofErr w:type="spellStart"/>
      <w:r w:rsidRPr="00C4529F">
        <w:rPr>
          <w:rFonts w:ascii="Palatino Linotype" w:hAnsi="Palatino Linotype"/>
          <w:sz w:val="22"/>
        </w:rPr>
        <w:t>menjadi</w:t>
      </w:r>
      <w:proofErr w:type="spellEnd"/>
      <w:r w:rsidRPr="00C4529F">
        <w:rPr>
          <w:rFonts w:ascii="Palatino Linotype" w:hAnsi="Palatino Linotype"/>
          <w:sz w:val="22"/>
        </w:rPr>
        <w:t xml:space="preserve"> </w:t>
      </w:r>
      <w:proofErr w:type="spellStart"/>
      <w:r w:rsidRPr="00C4529F">
        <w:rPr>
          <w:rFonts w:ascii="Palatino Linotype" w:hAnsi="Palatino Linotype"/>
          <w:sz w:val="22"/>
        </w:rPr>
        <w:t>instrumen</w:t>
      </w:r>
      <w:proofErr w:type="spellEnd"/>
      <w:r w:rsidRPr="00C4529F">
        <w:rPr>
          <w:rFonts w:ascii="Palatino Linotype" w:hAnsi="Palatino Linotype"/>
          <w:sz w:val="22"/>
        </w:rPr>
        <w:t xml:space="preserve"> </w:t>
      </w:r>
      <w:proofErr w:type="spellStart"/>
      <w:r w:rsidRPr="00C4529F">
        <w:rPr>
          <w:rFonts w:ascii="Palatino Linotype" w:hAnsi="Palatino Linotype"/>
          <w:sz w:val="22"/>
        </w:rPr>
        <w:t>penting</w:t>
      </w:r>
      <w:proofErr w:type="spellEnd"/>
      <w:r w:rsidRPr="00C4529F">
        <w:rPr>
          <w:rFonts w:ascii="Palatino Linotype" w:hAnsi="Palatino Linotype"/>
          <w:sz w:val="22"/>
        </w:rPr>
        <w:t xml:space="preserve"> </w:t>
      </w:r>
      <w:proofErr w:type="spellStart"/>
      <w:r w:rsidRPr="00C4529F">
        <w:rPr>
          <w:rFonts w:ascii="Palatino Linotype" w:hAnsi="Palatino Linotype"/>
          <w:sz w:val="22"/>
        </w:rPr>
        <w:t>dalam</w:t>
      </w:r>
      <w:proofErr w:type="spellEnd"/>
      <w:r w:rsidRPr="00C4529F">
        <w:rPr>
          <w:rFonts w:ascii="Palatino Linotype" w:hAnsi="Palatino Linotype"/>
          <w:sz w:val="22"/>
        </w:rPr>
        <w:t xml:space="preserve"> </w:t>
      </w:r>
      <w:proofErr w:type="spellStart"/>
      <w:r w:rsidRPr="00C4529F">
        <w:rPr>
          <w:rFonts w:ascii="Palatino Linotype" w:hAnsi="Palatino Linotype"/>
          <w:sz w:val="22"/>
        </w:rPr>
        <w:t>memperkuat</w:t>
      </w:r>
      <w:proofErr w:type="spellEnd"/>
      <w:r w:rsidRPr="00C4529F">
        <w:rPr>
          <w:rFonts w:ascii="Palatino Linotype" w:hAnsi="Palatino Linotype"/>
          <w:sz w:val="22"/>
        </w:rPr>
        <w:t xml:space="preserve"> </w:t>
      </w:r>
      <w:proofErr w:type="spellStart"/>
      <w:r w:rsidRPr="00C4529F">
        <w:rPr>
          <w:rFonts w:ascii="Palatino Linotype" w:hAnsi="Palatino Linotype"/>
          <w:sz w:val="22"/>
        </w:rPr>
        <w:t>sistem</w:t>
      </w:r>
      <w:proofErr w:type="spellEnd"/>
      <w:r w:rsidRPr="00C4529F">
        <w:rPr>
          <w:rFonts w:ascii="Palatino Linotype" w:hAnsi="Palatino Linotype"/>
          <w:sz w:val="22"/>
        </w:rPr>
        <w:t xml:space="preserve"> </w:t>
      </w:r>
      <w:proofErr w:type="spellStart"/>
      <w:r w:rsidRPr="00C4529F">
        <w:rPr>
          <w:rFonts w:ascii="Palatino Linotype" w:hAnsi="Palatino Linotype"/>
          <w:sz w:val="22"/>
        </w:rPr>
        <w:t>hukum</w:t>
      </w:r>
      <w:proofErr w:type="spellEnd"/>
      <w:r w:rsidRPr="00C4529F">
        <w:rPr>
          <w:rFonts w:ascii="Palatino Linotype" w:hAnsi="Palatino Linotype"/>
          <w:sz w:val="22"/>
        </w:rPr>
        <w:t xml:space="preserve"> </w:t>
      </w:r>
      <w:proofErr w:type="spellStart"/>
      <w:r w:rsidRPr="00C4529F">
        <w:rPr>
          <w:rFonts w:ascii="Palatino Linotype" w:hAnsi="Palatino Linotype"/>
          <w:sz w:val="22"/>
        </w:rPr>
        <w:t>keluarga</w:t>
      </w:r>
      <w:proofErr w:type="spellEnd"/>
      <w:r w:rsidRPr="00C4529F">
        <w:rPr>
          <w:rFonts w:ascii="Palatino Linotype" w:hAnsi="Palatino Linotype"/>
          <w:sz w:val="22"/>
        </w:rPr>
        <w:t xml:space="preserve"> Islam yang </w:t>
      </w:r>
      <w:proofErr w:type="spellStart"/>
      <w:r w:rsidRPr="00C4529F">
        <w:rPr>
          <w:rFonts w:ascii="Palatino Linotype" w:hAnsi="Palatino Linotype"/>
          <w:sz w:val="22"/>
        </w:rPr>
        <w:t>tidak</w:t>
      </w:r>
      <w:proofErr w:type="spellEnd"/>
      <w:r w:rsidRPr="00C4529F">
        <w:rPr>
          <w:rFonts w:ascii="Palatino Linotype" w:hAnsi="Palatino Linotype"/>
          <w:sz w:val="22"/>
        </w:rPr>
        <w:t xml:space="preserve"> </w:t>
      </w:r>
      <w:proofErr w:type="spellStart"/>
      <w:r w:rsidRPr="00C4529F">
        <w:rPr>
          <w:rFonts w:ascii="Palatino Linotype" w:hAnsi="Palatino Linotype"/>
          <w:sz w:val="22"/>
        </w:rPr>
        <w:t>hanya</w:t>
      </w:r>
      <w:proofErr w:type="spellEnd"/>
      <w:r w:rsidRPr="00C4529F">
        <w:rPr>
          <w:rFonts w:ascii="Palatino Linotype" w:hAnsi="Palatino Linotype"/>
          <w:sz w:val="22"/>
        </w:rPr>
        <w:t xml:space="preserve"> </w:t>
      </w:r>
      <w:proofErr w:type="spellStart"/>
      <w:r w:rsidRPr="00C4529F">
        <w:rPr>
          <w:rFonts w:ascii="Palatino Linotype" w:hAnsi="Palatino Linotype"/>
          <w:sz w:val="22"/>
        </w:rPr>
        <w:t>legalistik</w:t>
      </w:r>
      <w:proofErr w:type="spellEnd"/>
      <w:r w:rsidRPr="00C4529F">
        <w:rPr>
          <w:rFonts w:ascii="Palatino Linotype" w:hAnsi="Palatino Linotype"/>
          <w:sz w:val="22"/>
        </w:rPr>
        <w:t xml:space="preserve">, </w:t>
      </w:r>
      <w:proofErr w:type="spellStart"/>
      <w:r w:rsidRPr="00C4529F">
        <w:rPr>
          <w:rFonts w:ascii="Palatino Linotype" w:hAnsi="Palatino Linotype"/>
          <w:sz w:val="22"/>
        </w:rPr>
        <w:t>tetapi</w:t>
      </w:r>
      <w:proofErr w:type="spellEnd"/>
      <w:r w:rsidRPr="00C4529F">
        <w:rPr>
          <w:rFonts w:ascii="Palatino Linotype" w:hAnsi="Palatino Linotype"/>
          <w:sz w:val="22"/>
        </w:rPr>
        <w:t xml:space="preserve"> juga </w:t>
      </w:r>
      <w:proofErr w:type="spellStart"/>
      <w:r w:rsidRPr="00C4529F">
        <w:rPr>
          <w:rFonts w:ascii="Palatino Linotype" w:hAnsi="Palatino Linotype"/>
          <w:sz w:val="22"/>
        </w:rPr>
        <w:t>berorientasi</w:t>
      </w:r>
      <w:proofErr w:type="spellEnd"/>
      <w:r w:rsidRPr="00C4529F">
        <w:rPr>
          <w:rFonts w:ascii="Palatino Linotype" w:hAnsi="Palatino Linotype"/>
          <w:sz w:val="22"/>
        </w:rPr>
        <w:t xml:space="preserve"> pada </w:t>
      </w:r>
      <w:proofErr w:type="spellStart"/>
      <w:r w:rsidRPr="00C4529F">
        <w:rPr>
          <w:rFonts w:ascii="Palatino Linotype" w:hAnsi="Palatino Linotype"/>
          <w:sz w:val="22"/>
        </w:rPr>
        <w:t>perlindungan</w:t>
      </w:r>
      <w:proofErr w:type="spellEnd"/>
      <w:r w:rsidRPr="00C4529F">
        <w:rPr>
          <w:rFonts w:ascii="Palatino Linotype" w:hAnsi="Palatino Linotype"/>
          <w:sz w:val="22"/>
        </w:rPr>
        <w:t xml:space="preserve">, </w:t>
      </w:r>
      <w:proofErr w:type="spellStart"/>
      <w:r w:rsidRPr="00C4529F">
        <w:rPr>
          <w:rFonts w:ascii="Palatino Linotype" w:hAnsi="Palatino Linotype"/>
          <w:sz w:val="22"/>
        </w:rPr>
        <w:t>keadilan</w:t>
      </w:r>
      <w:proofErr w:type="spellEnd"/>
      <w:r w:rsidRPr="00C4529F">
        <w:rPr>
          <w:rFonts w:ascii="Palatino Linotype" w:hAnsi="Palatino Linotype"/>
          <w:sz w:val="22"/>
        </w:rPr>
        <w:t xml:space="preserve">, dan </w:t>
      </w:r>
      <w:proofErr w:type="spellStart"/>
      <w:r w:rsidRPr="00C4529F">
        <w:rPr>
          <w:rFonts w:ascii="Palatino Linotype" w:hAnsi="Palatino Linotype"/>
          <w:sz w:val="22"/>
        </w:rPr>
        <w:t>kemaslahatan</w:t>
      </w:r>
      <w:proofErr w:type="spellEnd"/>
      <w:r w:rsidRPr="00C4529F">
        <w:rPr>
          <w:rFonts w:ascii="Palatino Linotype" w:hAnsi="Palatino Linotype"/>
          <w:sz w:val="22"/>
        </w:rPr>
        <w:t>.</w:t>
      </w:r>
    </w:p>
    <w:p w14:paraId="45A9D49C" w14:textId="77777777" w:rsidR="00C4529F" w:rsidRPr="00762244" w:rsidRDefault="00C4529F" w:rsidP="00762244">
      <w:pPr>
        <w:spacing w:line="360" w:lineRule="auto"/>
        <w:ind w:left="0" w:firstLine="0"/>
        <w:rPr>
          <w:rFonts w:ascii="Palatino Linotype" w:hAnsi="Palatino Linotype"/>
          <w:b/>
          <w:bCs/>
          <w:sz w:val="22"/>
        </w:rPr>
        <w:sectPr w:rsidR="00C4529F" w:rsidRPr="00762244" w:rsidSect="00A00649">
          <w:footerReference w:type="default" r:id="rId11"/>
          <w:pgSz w:w="11906" w:h="16838"/>
          <w:pgMar w:top="1440" w:right="1440" w:bottom="1440" w:left="1440" w:header="708" w:footer="708" w:gutter="0"/>
          <w:pgNumType w:start="14"/>
          <w:cols w:space="708"/>
          <w:docGrid w:linePitch="360"/>
        </w:sectPr>
      </w:pPr>
    </w:p>
    <w:p w14:paraId="6C417D8F" w14:textId="77777777" w:rsidR="00523686" w:rsidRPr="00762244" w:rsidRDefault="00523686" w:rsidP="00762244">
      <w:pPr>
        <w:spacing w:line="360" w:lineRule="auto"/>
        <w:ind w:left="0" w:firstLine="0"/>
        <w:rPr>
          <w:rFonts w:ascii="Palatino Linotype" w:hAnsi="Palatino Linotype"/>
          <w:b/>
          <w:bCs/>
          <w:sz w:val="22"/>
        </w:rPr>
      </w:pPr>
    </w:p>
    <w:p w14:paraId="2C74DDBF" w14:textId="77777777" w:rsidR="00523686" w:rsidRPr="00762244" w:rsidRDefault="00523686" w:rsidP="00762244">
      <w:pPr>
        <w:spacing w:line="360" w:lineRule="auto"/>
        <w:ind w:left="0" w:firstLine="0"/>
        <w:rPr>
          <w:rFonts w:ascii="Palatino Linotype" w:hAnsi="Palatino Linotype"/>
          <w:b/>
          <w:bCs/>
          <w:sz w:val="22"/>
        </w:rPr>
      </w:pPr>
    </w:p>
    <w:p w14:paraId="31D92A53" w14:textId="77777777" w:rsidR="00523686" w:rsidRPr="00762244" w:rsidRDefault="00523686" w:rsidP="00762244">
      <w:pPr>
        <w:spacing w:line="360" w:lineRule="auto"/>
        <w:ind w:left="0" w:firstLine="0"/>
        <w:rPr>
          <w:rFonts w:ascii="Palatino Linotype" w:hAnsi="Palatino Linotype"/>
          <w:b/>
          <w:bCs/>
          <w:sz w:val="22"/>
        </w:rPr>
      </w:pPr>
    </w:p>
    <w:p w14:paraId="7D867170" w14:textId="77777777" w:rsidR="00523686" w:rsidRPr="00762244" w:rsidRDefault="00523686" w:rsidP="00762244">
      <w:pPr>
        <w:spacing w:line="360" w:lineRule="auto"/>
        <w:ind w:left="0" w:firstLine="0"/>
        <w:rPr>
          <w:rFonts w:ascii="Palatino Linotype" w:hAnsi="Palatino Linotype"/>
          <w:b/>
          <w:bCs/>
          <w:sz w:val="22"/>
        </w:rPr>
      </w:pPr>
    </w:p>
    <w:p w14:paraId="088598CD" w14:textId="77777777" w:rsidR="00507D2C" w:rsidRDefault="00507D2C" w:rsidP="00C4529F">
      <w:pPr>
        <w:spacing w:line="360" w:lineRule="auto"/>
        <w:ind w:left="0" w:firstLine="0"/>
        <w:jc w:val="center"/>
        <w:rPr>
          <w:rFonts w:ascii="Palatino Linotype" w:hAnsi="Palatino Linotype"/>
          <w:b/>
          <w:bCs/>
          <w:sz w:val="22"/>
        </w:rPr>
      </w:pPr>
    </w:p>
    <w:p w14:paraId="7312820E" w14:textId="48CBB213" w:rsidR="00507D2C" w:rsidRPr="00762244" w:rsidRDefault="00A00649" w:rsidP="00507D2C">
      <w:pPr>
        <w:spacing w:line="360" w:lineRule="auto"/>
        <w:ind w:left="0" w:firstLine="0"/>
        <w:jc w:val="center"/>
        <w:rPr>
          <w:rFonts w:ascii="Palatino Linotype" w:hAnsi="Palatino Linotype"/>
          <w:b/>
          <w:bCs/>
          <w:sz w:val="22"/>
        </w:rPr>
      </w:pPr>
      <w:r w:rsidRPr="00762244">
        <w:rPr>
          <w:rFonts w:ascii="Palatino Linotype" w:hAnsi="Palatino Linotype"/>
          <w:b/>
          <w:bCs/>
          <w:sz w:val="22"/>
        </w:rPr>
        <w:lastRenderedPageBreak/>
        <w:t>DAFTAR PUSTAKA</w:t>
      </w:r>
    </w:p>
    <w:p w14:paraId="5112EB80" w14:textId="595263CE" w:rsidR="00507D2C" w:rsidRPr="00507D2C" w:rsidRDefault="00A00649" w:rsidP="00507D2C">
      <w:pPr>
        <w:pStyle w:val="Bibliography"/>
        <w:rPr>
          <w:kern w:val="0"/>
          <w:sz w:val="22"/>
        </w:rPr>
      </w:pPr>
      <w:r w:rsidRPr="00762244">
        <w:fldChar w:fldCharType="begin"/>
      </w:r>
      <w:r w:rsidR="00507D2C">
        <w:instrText xml:space="preserve"> ADDIN ZOTERO_BIBL {"uncited":[["http://zotero.org/users/17355794/items/FHPWLUHN"]],"omitted":[],"custom":[[["http://zotero.org/users/local/QuoAuguF/items/GT53G2R9"],""]]} CSL_BIBLIOGRAPHY </w:instrText>
      </w:r>
      <w:r w:rsidRPr="00762244">
        <w:fldChar w:fldCharType="separate"/>
      </w:r>
      <w:r w:rsidR="00507D2C" w:rsidRPr="00507D2C">
        <w:rPr>
          <w:kern w:val="0"/>
          <w:sz w:val="22"/>
        </w:rPr>
        <w:t xml:space="preserve">Az-Zarqa, dan Ahmad ibn al-Syeikh Muhammad. </w:t>
      </w:r>
      <w:r w:rsidR="00507D2C" w:rsidRPr="00507D2C">
        <w:rPr>
          <w:i/>
          <w:iCs/>
          <w:kern w:val="0"/>
          <w:sz w:val="22"/>
        </w:rPr>
        <w:t>Syarh Al-Qawa’id Al-Fiqhiyah</w:t>
      </w:r>
      <w:r w:rsidR="00507D2C" w:rsidRPr="00507D2C">
        <w:rPr>
          <w:kern w:val="0"/>
          <w:sz w:val="22"/>
        </w:rPr>
        <w:t>. Beirut: Dar al-Qalam, 1989.</w:t>
      </w:r>
    </w:p>
    <w:p w14:paraId="5DE15CFF" w14:textId="77777777" w:rsidR="00507D2C" w:rsidRPr="00507D2C" w:rsidRDefault="00507D2C" w:rsidP="00507D2C">
      <w:pPr>
        <w:pStyle w:val="Bibliography"/>
        <w:rPr>
          <w:kern w:val="0"/>
          <w:sz w:val="22"/>
        </w:rPr>
      </w:pPr>
      <w:r w:rsidRPr="00507D2C">
        <w:rPr>
          <w:kern w:val="0"/>
          <w:sz w:val="22"/>
        </w:rPr>
        <w:t xml:space="preserve">Basyir, Ahmad Azhar. </w:t>
      </w:r>
      <w:r w:rsidRPr="00507D2C">
        <w:rPr>
          <w:i/>
          <w:iCs/>
          <w:kern w:val="0"/>
          <w:sz w:val="22"/>
        </w:rPr>
        <w:t>Hukum  Perkawinan Islam</w:t>
      </w:r>
      <w:r w:rsidRPr="00507D2C">
        <w:rPr>
          <w:kern w:val="0"/>
          <w:sz w:val="22"/>
        </w:rPr>
        <w:t>. Yogyakarta: UII Press, 2000.</w:t>
      </w:r>
    </w:p>
    <w:p w14:paraId="29B99820" w14:textId="77777777" w:rsidR="00507D2C" w:rsidRPr="00507D2C" w:rsidRDefault="00507D2C" w:rsidP="00507D2C">
      <w:pPr>
        <w:pStyle w:val="Bibliography"/>
        <w:rPr>
          <w:kern w:val="0"/>
          <w:sz w:val="22"/>
        </w:rPr>
      </w:pPr>
      <w:r w:rsidRPr="00507D2C">
        <w:rPr>
          <w:kern w:val="0"/>
          <w:sz w:val="22"/>
        </w:rPr>
        <w:t xml:space="preserve">———. </w:t>
      </w:r>
      <w:r w:rsidRPr="00507D2C">
        <w:rPr>
          <w:i/>
          <w:iCs/>
          <w:kern w:val="0"/>
          <w:sz w:val="22"/>
        </w:rPr>
        <w:t>Hukum Perkawinan Islam</w:t>
      </w:r>
      <w:r w:rsidRPr="00507D2C">
        <w:rPr>
          <w:kern w:val="0"/>
          <w:sz w:val="22"/>
        </w:rPr>
        <w:t>. Yogyakarta: UII Press, 2000.</w:t>
      </w:r>
    </w:p>
    <w:p w14:paraId="3DE1FC51" w14:textId="497B4D61" w:rsidR="00507D2C" w:rsidRPr="00507D2C" w:rsidRDefault="00507D2C" w:rsidP="00507D2C">
      <w:pPr>
        <w:pStyle w:val="Bibliography"/>
        <w:rPr>
          <w:kern w:val="0"/>
          <w:sz w:val="22"/>
        </w:rPr>
      </w:pPr>
      <w:r w:rsidRPr="00507D2C">
        <w:rPr>
          <w:kern w:val="0"/>
          <w:sz w:val="22"/>
        </w:rPr>
        <w:t xml:space="preserve">———. </w:t>
      </w:r>
      <w:r w:rsidRPr="00507D2C">
        <w:rPr>
          <w:i/>
          <w:iCs/>
          <w:kern w:val="0"/>
          <w:sz w:val="22"/>
        </w:rPr>
        <w:t>Pokok-Pokok Hukum Islam</w:t>
      </w:r>
      <w:r w:rsidRPr="00507D2C">
        <w:rPr>
          <w:kern w:val="0"/>
          <w:sz w:val="22"/>
        </w:rPr>
        <w:t>. Yogyakarta: UII Press, 2005.</w:t>
      </w:r>
    </w:p>
    <w:p w14:paraId="219994CE" w14:textId="77777777" w:rsidR="00507D2C" w:rsidRPr="00507D2C" w:rsidRDefault="00507D2C" w:rsidP="00507D2C">
      <w:pPr>
        <w:pStyle w:val="Bibliography"/>
        <w:rPr>
          <w:kern w:val="0"/>
          <w:sz w:val="22"/>
        </w:rPr>
      </w:pPr>
      <w:r w:rsidRPr="00507D2C">
        <w:rPr>
          <w:kern w:val="0"/>
          <w:sz w:val="22"/>
        </w:rPr>
        <w:t xml:space="preserve">Dusury, Muslim bin Muhammad al-. </w:t>
      </w:r>
      <w:r w:rsidRPr="00507D2C">
        <w:rPr>
          <w:i/>
          <w:iCs/>
          <w:kern w:val="0"/>
          <w:sz w:val="22"/>
        </w:rPr>
        <w:t>Al-Mumti’ fi al-Qawaid al Fiqhiyyah</w:t>
      </w:r>
      <w:r w:rsidRPr="00507D2C">
        <w:rPr>
          <w:kern w:val="0"/>
          <w:sz w:val="22"/>
        </w:rPr>
        <w:t>. cet 1. Riyadh: Dar Zidni, 2007.</w:t>
      </w:r>
    </w:p>
    <w:p w14:paraId="1BEE7376" w14:textId="77777777" w:rsidR="00507D2C" w:rsidRPr="00507D2C" w:rsidRDefault="00507D2C" w:rsidP="00507D2C">
      <w:pPr>
        <w:pStyle w:val="Bibliography"/>
        <w:rPr>
          <w:kern w:val="0"/>
          <w:sz w:val="22"/>
        </w:rPr>
      </w:pPr>
      <w:r w:rsidRPr="00507D2C">
        <w:rPr>
          <w:kern w:val="0"/>
          <w:sz w:val="22"/>
        </w:rPr>
        <w:t xml:space="preserve">Dzajuli, H.A. </w:t>
      </w:r>
      <w:r w:rsidRPr="00507D2C">
        <w:rPr>
          <w:i/>
          <w:iCs/>
          <w:kern w:val="0"/>
          <w:sz w:val="22"/>
        </w:rPr>
        <w:t>Kaidah-Kaidah Fikih: Kaidah-Kaidah  Hukum Islam Dalam Menyelesaikan Masalah-Masalah Yang Praktis</w:t>
      </w:r>
      <w:r w:rsidRPr="00507D2C">
        <w:rPr>
          <w:kern w:val="0"/>
          <w:sz w:val="22"/>
        </w:rPr>
        <w:t>. Jakarta: Kencana, 2006.</w:t>
      </w:r>
    </w:p>
    <w:p w14:paraId="25D03A6E" w14:textId="77777777" w:rsidR="00507D2C" w:rsidRPr="00507D2C" w:rsidRDefault="00507D2C" w:rsidP="00507D2C">
      <w:pPr>
        <w:pStyle w:val="Bibliography"/>
        <w:rPr>
          <w:kern w:val="0"/>
          <w:sz w:val="22"/>
        </w:rPr>
      </w:pPr>
      <w:r w:rsidRPr="00507D2C">
        <w:rPr>
          <w:kern w:val="0"/>
          <w:sz w:val="22"/>
        </w:rPr>
        <w:t xml:space="preserve">Dzajuli, H.A. </w:t>
      </w:r>
      <w:r w:rsidRPr="00507D2C">
        <w:rPr>
          <w:i/>
          <w:iCs/>
          <w:kern w:val="0"/>
          <w:sz w:val="22"/>
        </w:rPr>
        <w:t>Kaidah-Kaidah Fikih: Kaidah-Kaidah Hukum Islam Dalam Menyelesaikan Masalah-Masalah yang Praktis</w:t>
      </w:r>
      <w:r w:rsidRPr="00507D2C">
        <w:rPr>
          <w:kern w:val="0"/>
          <w:sz w:val="22"/>
        </w:rPr>
        <w:t>. Jakarta: Kencana, 2006.</w:t>
      </w:r>
    </w:p>
    <w:p w14:paraId="405E4928" w14:textId="77777777" w:rsidR="00507D2C" w:rsidRPr="00507D2C" w:rsidRDefault="00507D2C" w:rsidP="00507D2C">
      <w:pPr>
        <w:pStyle w:val="Bibliography"/>
        <w:rPr>
          <w:kern w:val="0"/>
          <w:sz w:val="22"/>
        </w:rPr>
      </w:pPr>
      <w:r w:rsidRPr="00507D2C">
        <w:rPr>
          <w:kern w:val="0"/>
          <w:sz w:val="22"/>
        </w:rPr>
        <w:t xml:space="preserve">Halim, Abdul. </w:t>
      </w:r>
      <w:r w:rsidRPr="00507D2C">
        <w:rPr>
          <w:i/>
          <w:iCs/>
          <w:kern w:val="0"/>
          <w:sz w:val="22"/>
        </w:rPr>
        <w:t>Kaidah-Kaidah Fikih: Sejarah, Konsep, dan Implementasi</w:t>
      </w:r>
      <w:r w:rsidRPr="00507D2C">
        <w:rPr>
          <w:kern w:val="0"/>
          <w:sz w:val="22"/>
        </w:rPr>
        <w:t>. Yogyakarta: Pustaka Pelajar, 2024.</w:t>
      </w:r>
    </w:p>
    <w:p w14:paraId="7C294A09" w14:textId="77777777" w:rsidR="00507D2C" w:rsidRPr="00507D2C" w:rsidRDefault="00507D2C" w:rsidP="00507D2C">
      <w:pPr>
        <w:pStyle w:val="Bibliography"/>
        <w:rPr>
          <w:kern w:val="0"/>
          <w:sz w:val="22"/>
        </w:rPr>
      </w:pPr>
      <w:r w:rsidRPr="00507D2C">
        <w:rPr>
          <w:kern w:val="0"/>
          <w:sz w:val="22"/>
        </w:rPr>
        <w:t xml:space="preserve">Helim, Abdul. </w:t>
      </w:r>
      <w:r w:rsidRPr="00507D2C">
        <w:rPr>
          <w:i/>
          <w:iCs/>
          <w:kern w:val="0"/>
          <w:sz w:val="22"/>
        </w:rPr>
        <w:t>Kaidah-Kaidah Fikih Sejarah, Konsep dan Implementasi</w:t>
      </w:r>
      <w:r w:rsidRPr="00507D2C">
        <w:rPr>
          <w:kern w:val="0"/>
          <w:sz w:val="22"/>
        </w:rPr>
        <w:t>. Yogyakarta: Pustaka Pelajar, 2024.</w:t>
      </w:r>
    </w:p>
    <w:p w14:paraId="570A388C" w14:textId="77777777" w:rsidR="00507D2C" w:rsidRPr="00507D2C" w:rsidRDefault="00507D2C" w:rsidP="00507D2C">
      <w:pPr>
        <w:pStyle w:val="Bibliography"/>
        <w:rPr>
          <w:kern w:val="0"/>
          <w:sz w:val="22"/>
        </w:rPr>
      </w:pPr>
      <w:r w:rsidRPr="00507D2C">
        <w:rPr>
          <w:kern w:val="0"/>
          <w:sz w:val="22"/>
        </w:rPr>
        <w:t xml:space="preserve">Ibrahim, Duski. </w:t>
      </w:r>
      <w:r w:rsidRPr="00507D2C">
        <w:rPr>
          <w:i/>
          <w:iCs/>
          <w:kern w:val="0"/>
          <w:sz w:val="22"/>
        </w:rPr>
        <w:t>Al-Qawa’id Al-Fiqhiyah (Kaidah-Kaidah Fiqih)</w:t>
      </w:r>
      <w:r w:rsidRPr="00507D2C">
        <w:rPr>
          <w:kern w:val="0"/>
          <w:sz w:val="22"/>
        </w:rPr>
        <w:t>. Palembang: Noer Fikri, 2019.</w:t>
      </w:r>
    </w:p>
    <w:p w14:paraId="3E2847AC" w14:textId="77777777" w:rsidR="00507D2C" w:rsidRPr="00507D2C" w:rsidRDefault="00507D2C" w:rsidP="00507D2C">
      <w:pPr>
        <w:pStyle w:val="Bibliography"/>
        <w:rPr>
          <w:kern w:val="0"/>
          <w:sz w:val="22"/>
        </w:rPr>
      </w:pPr>
      <w:r w:rsidRPr="00507D2C">
        <w:rPr>
          <w:kern w:val="0"/>
          <w:sz w:val="22"/>
        </w:rPr>
        <w:t xml:space="preserve">Indonesia, Departemen Agama Republik. </w:t>
      </w:r>
      <w:r w:rsidRPr="00507D2C">
        <w:rPr>
          <w:i/>
          <w:iCs/>
          <w:kern w:val="0"/>
          <w:sz w:val="22"/>
        </w:rPr>
        <w:t>Alquran dan Terjemahan</w:t>
      </w:r>
      <w:r w:rsidRPr="00507D2C">
        <w:rPr>
          <w:kern w:val="0"/>
          <w:sz w:val="22"/>
        </w:rPr>
        <w:t>. Bandung: Diponegoro, 2005.</w:t>
      </w:r>
    </w:p>
    <w:p w14:paraId="2A527225" w14:textId="77777777" w:rsidR="00507D2C" w:rsidRPr="00507D2C" w:rsidRDefault="00507D2C" w:rsidP="00507D2C">
      <w:pPr>
        <w:pStyle w:val="Bibliography"/>
        <w:rPr>
          <w:kern w:val="0"/>
          <w:sz w:val="22"/>
        </w:rPr>
      </w:pPr>
      <w:r w:rsidRPr="00507D2C">
        <w:rPr>
          <w:kern w:val="0"/>
          <w:sz w:val="22"/>
        </w:rPr>
        <w:t xml:space="preserve">Ishak, Sufriyadi. “Kemudharatan Tidak Dihilangkan Dengan Kemudharatan.” </w:t>
      </w:r>
      <w:r w:rsidRPr="00507D2C">
        <w:rPr>
          <w:i/>
          <w:iCs/>
          <w:kern w:val="0"/>
          <w:sz w:val="22"/>
        </w:rPr>
        <w:t>Jurnal Al-Mizan: Jurnal Hukum Islam dan Ekonomi Syariah</w:t>
      </w:r>
      <w:r w:rsidRPr="00507D2C">
        <w:rPr>
          <w:kern w:val="0"/>
          <w:sz w:val="22"/>
        </w:rPr>
        <w:t xml:space="preserve"> 7, no. 2 (2020): 120–35.</w:t>
      </w:r>
    </w:p>
    <w:p w14:paraId="37F1B50E" w14:textId="77777777" w:rsidR="00507D2C" w:rsidRPr="00507D2C" w:rsidRDefault="00507D2C" w:rsidP="00507D2C">
      <w:pPr>
        <w:pStyle w:val="Bibliography"/>
        <w:rPr>
          <w:kern w:val="0"/>
          <w:sz w:val="22"/>
        </w:rPr>
      </w:pPr>
      <w:r w:rsidRPr="00507D2C">
        <w:rPr>
          <w:kern w:val="0"/>
          <w:sz w:val="22"/>
        </w:rPr>
        <w:t xml:space="preserve">Madjid, Nurcholis. </w:t>
      </w:r>
      <w:r w:rsidRPr="00507D2C">
        <w:rPr>
          <w:i/>
          <w:iCs/>
          <w:kern w:val="0"/>
          <w:sz w:val="22"/>
        </w:rPr>
        <w:t>Islam Doktrin dan Peradaban</w:t>
      </w:r>
      <w:r w:rsidRPr="00507D2C">
        <w:rPr>
          <w:kern w:val="0"/>
          <w:sz w:val="22"/>
        </w:rPr>
        <w:t>. cet 2. Jakarta: Paramadina, 1992.</w:t>
      </w:r>
    </w:p>
    <w:p w14:paraId="4EBBBC17" w14:textId="77777777" w:rsidR="00507D2C" w:rsidRPr="00507D2C" w:rsidRDefault="00507D2C" w:rsidP="00507D2C">
      <w:pPr>
        <w:pStyle w:val="Bibliography"/>
        <w:rPr>
          <w:kern w:val="0"/>
          <w:sz w:val="22"/>
        </w:rPr>
      </w:pPr>
      <w:r w:rsidRPr="00507D2C">
        <w:rPr>
          <w:i/>
          <w:iCs/>
          <w:kern w:val="0"/>
          <w:sz w:val="22"/>
        </w:rPr>
        <w:t>Majallah Al-Ahkam Al-’Adliyah</w:t>
      </w:r>
      <w:r w:rsidRPr="00507D2C">
        <w:rPr>
          <w:kern w:val="0"/>
          <w:sz w:val="22"/>
        </w:rPr>
        <w:t>. Beirut, 1876. https://ia804508.us.archive.org/17/items/fiqh11001/fiqh11306  .pdf.</w:t>
      </w:r>
    </w:p>
    <w:p w14:paraId="132BAEAD" w14:textId="77777777" w:rsidR="00507D2C" w:rsidRPr="00507D2C" w:rsidRDefault="00507D2C" w:rsidP="00507D2C">
      <w:pPr>
        <w:pStyle w:val="Bibliography"/>
        <w:rPr>
          <w:kern w:val="0"/>
          <w:sz w:val="22"/>
        </w:rPr>
      </w:pPr>
      <w:r w:rsidRPr="00507D2C">
        <w:rPr>
          <w:kern w:val="0"/>
          <w:sz w:val="22"/>
        </w:rPr>
        <w:t xml:space="preserve">Majelis Ulama Indonesia. </w:t>
      </w:r>
      <w:r w:rsidRPr="00507D2C">
        <w:rPr>
          <w:i/>
          <w:iCs/>
          <w:kern w:val="0"/>
          <w:sz w:val="22"/>
        </w:rPr>
        <w:t>Himpunan Fatwa MUI</w:t>
      </w:r>
      <w:r w:rsidRPr="00507D2C">
        <w:rPr>
          <w:kern w:val="0"/>
          <w:sz w:val="22"/>
        </w:rPr>
        <w:t>. Jakarta: Erlangga, 2011.</w:t>
      </w:r>
    </w:p>
    <w:p w14:paraId="0DD8E10B" w14:textId="77777777" w:rsidR="00507D2C" w:rsidRPr="00507D2C" w:rsidRDefault="00507D2C" w:rsidP="00507D2C">
      <w:pPr>
        <w:pStyle w:val="Bibliography"/>
        <w:rPr>
          <w:kern w:val="0"/>
          <w:sz w:val="22"/>
        </w:rPr>
      </w:pPr>
      <w:r w:rsidRPr="00507D2C">
        <w:rPr>
          <w:kern w:val="0"/>
          <w:sz w:val="22"/>
        </w:rPr>
        <w:t xml:space="preserve">Mandzur, Ibnu. </w:t>
      </w:r>
      <w:r w:rsidRPr="00507D2C">
        <w:rPr>
          <w:i/>
          <w:iCs/>
          <w:kern w:val="0"/>
          <w:sz w:val="22"/>
        </w:rPr>
        <w:t>Lisan al-’Arab</w:t>
      </w:r>
      <w:r w:rsidRPr="00507D2C">
        <w:rPr>
          <w:kern w:val="0"/>
          <w:sz w:val="22"/>
        </w:rPr>
        <w:t>. Vol. Jilid I. Kairo: Darul Ma‘arif, tt.</w:t>
      </w:r>
    </w:p>
    <w:p w14:paraId="543E0D54" w14:textId="77777777" w:rsidR="00507D2C" w:rsidRPr="00507D2C" w:rsidRDefault="00507D2C" w:rsidP="00507D2C">
      <w:pPr>
        <w:pStyle w:val="Bibliography"/>
        <w:rPr>
          <w:kern w:val="0"/>
          <w:sz w:val="22"/>
        </w:rPr>
      </w:pPr>
      <w:r w:rsidRPr="00507D2C">
        <w:rPr>
          <w:kern w:val="0"/>
          <w:sz w:val="22"/>
        </w:rPr>
        <w:t xml:space="preserve">Munawwir, Ahmad Warson. </w:t>
      </w:r>
      <w:r w:rsidRPr="00507D2C">
        <w:rPr>
          <w:i/>
          <w:iCs/>
          <w:kern w:val="0"/>
          <w:sz w:val="22"/>
        </w:rPr>
        <w:t>Al-Munawwir Kamus Arab-Indonesia</w:t>
      </w:r>
      <w:r w:rsidRPr="00507D2C">
        <w:rPr>
          <w:kern w:val="0"/>
          <w:sz w:val="22"/>
        </w:rPr>
        <w:t>. cet 14. Surabaya: Penerbit Pustaka Progressif, 1997.</w:t>
      </w:r>
    </w:p>
    <w:p w14:paraId="6B924167" w14:textId="77777777" w:rsidR="00507D2C" w:rsidRPr="00507D2C" w:rsidRDefault="00507D2C" w:rsidP="00507D2C">
      <w:pPr>
        <w:pStyle w:val="Bibliography"/>
        <w:rPr>
          <w:kern w:val="0"/>
          <w:sz w:val="22"/>
        </w:rPr>
      </w:pPr>
      <w:r w:rsidRPr="00507D2C">
        <w:rPr>
          <w:kern w:val="0"/>
          <w:sz w:val="22"/>
        </w:rPr>
        <w:t xml:space="preserve">Pane, Ismail, M. Ridho Ramadhani, Tutut Sartika Siregar, Akmal Abdul Munir, dan Aslati5e. “Penerapan Kaidah Fiqhiyyah Al-Dhararu Yuzal.” </w:t>
      </w:r>
      <w:r w:rsidRPr="00507D2C">
        <w:rPr>
          <w:i/>
          <w:iCs/>
          <w:kern w:val="0"/>
          <w:sz w:val="22"/>
        </w:rPr>
        <w:t>Jurnal Payung Sekaki; Kajian Keislaman</w:t>
      </w:r>
      <w:r w:rsidRPr="00507D2C">
        <w:rPr>
          <w:kern w:val="0"/>
          <w:sz w:val="22"/>
        </w:rPr>
        <w:t xml:space="preserve"> 1, no. 2 (2024): 86–97.</w:t>
      </w:r>
    </w:p>
    <w:p w14:paraId="64E41037" w14:textId="77777777" w:rsidR="00507D2C" w:rsidRPr="00507D2C" w:rsidRDefault="00507D2C" w:rsidP="00507D2C">
      <w:pPr>
        <w:pStyle w:val="Bibliography"/>
        <w:rPr>
          <w:kern w:val="0"/>
          <w:sz w:val="22"/>
        </w:rPr>
      </w:pPr>
      <w:r w:rsidRPr="00507D2C">
        <w:rPr>
          <w:kern w:val="0"/>
          <w:sz w:val="22"/>
        </w:rPr>
        <w:t xml:space="preserve">Pane, M. Ismail, Ridho Ramadhani, Tutut Sartika Siregar, Akmal Abdul Munir, dan Aslatie. “Penerapan Kaidah Fiqhiyyah Al-Dhararu Yuzal.” </w:t>
      </w:r>
      <w:r w:rsidRPr="00507D2C">
        <w:rPr>
          <w:i/>
          <w:iCs/>
          <w:kern w:val="0"/>
          <w:sz w:val="22"/>
        </w:rPr>
        <w:t>Jurnal Payung Sekaki: Kajian Keislaman</w:t>
      </w:r>
      <w:r w:rsidRPr="00507D2C">
        <w:rPr>
          <w:kern w:val="0"/>
          <w:sz w:val="22"/>
        </w:rPr>
        <w:t xml:space="preserve"> 1, no. 2 (2024): 86–97.</w:t>
      </w:r>
    </w:p>
    <w:p w14:paraId="1C4EFB4E" w14:textId="77777777" w:rsidR="00507D2C" w:rsidRPr="00507D2C" w:rsidRDefault="00507D2C" w:rsidP="00507D2C">
      <w:pPr>
        <w:pStyle w:val="Bibliography"/>
        <w:rPr>
          <w:kern w:val="0"/>
          <w:sz w:val="22"/>
        </w:rPr>
      </w:pPr>
      <w:r w:rsidRPr="00507D2C">
        <w:rPr>
          <w:kern w:val="0"/>
          <w:sz w:val="22"/>
        </w:rPr>
        <w:t>Qarḍawi, Yusuf. “al-Ijtihad fi al-Syari’ah, al-Islamiyah, terj. Achmad Sya tori.” cet 1. Jakarta: Bulan Bintang, 1987.</w:t>
      </w:r>
    </w:p>
    <w:p w14:paraId="1D0B9357" w14:textId="77777777" w:rsidR="00507D2C" w:rsidRPr="00507D2C" w:rsidRDefault="00507D2C" w:rsidP="00507D2C">
      <w:pPr>
        <w:pStyle w:val="Bibliography"/>
        <w:rPr>
          <w:kern w:val="0"/>
          <w:sz w:val="22"/>
        </w:rPr>
      </w:pPr>
      <w:r w:rsidRPr="00507D2C">
        <w:rPr>
          <w:kern w:val="0"/>
          <w:sz w:val="22"/>
        </w:rPr>
        <w:t xml:space="preserve">Qarḍawi, Yusuf al-. </w:t>
      </w:r>
      <w:r w:rsidRPr="00507D2C">
        <w:rPr>
          <w:i/>
          <w:iCs/>
          <w:kern w:val="0"/>
          <w:sz w:val="22"/>
        </w:rPr>
        <w:t>al-Ijtihad fi al-Syari’ah al-Islamiyah, terj. Achmad Syaṭori</w:t>
      </w:r>
      <w:r w:rsidRPr="00507D2C">
        <w:rPr>
          <w:kern w:val="0"/>
          <w:sz w:val="22"/>
        </w:rPr>
        <w:t>. Jakarta: Bulan Bintang, 1987.</w:t>
      </w:r>
    </w:p>
    <w:p w14:paraId="60202654" w14:textId="77777777" w:rsidR="00507D2C" w:rsidRPr="00507D2C" w:rsidRDefault="00507D2C" w:rsidP="00507D2C">
      <w:pPr>
        <w:pStyle w:val="Bibliography"/>
        <w:rPr>
          <w:kern w:val="0"/>
          <w:sz w:val="22"/>
        </w:rPr>
      </w:pPr>
      <w:r w:rsidRPr="00507D2C">
        <w:rPr>
          <w:kern w:val="0"/>
          <w:sz w:val="22"/>
        </w:rPr>
        <w:t xml:space="preserve">———. </w:t>
      </w:r>
      <w:r w:rsidRPr="00507D2C">
        <w:rPr>
          <w:i/>
          <w:iCs/>
          <w:kern w:val="0"/>
          <w:sz w:val="22"/>
        </w:rPr>
        <w:t>al-Ijtihad fi al-Syari’ah al-Islamiyyah</w:t>
      </w:r>
      <w:r w:rsidRPr="00507D2C">
        <w:rPr>
          <w:kern w:val="0"/>
          <w:sz w:val="22"/>
        </w:rPr>
        <w:t>. Kairo: Dar al-Tauzi’ wa al-Nasyr al-Islamiyyah, 1988.</w:t>
      </w:r>
    </w:p>
    <w:p w14:paraId="4C6B476C" w14:textId="77777777" w:rsidR="00507D2C" w:rsidRPr="00507D2C" w:rsidRDefault="00507D2C" w:rsidP="00507D2C">
      <w:pPr>
        <w:pStyle w:val="Bibliography"/>
        <w:rPr>
          <w:kern w:val="0"/>
          <w:sz w:val="22"/>
        </w:rPr>
      </w:pPr>
      <w:r w:rsidRPr="00507D2C">
        <w:rPr>
          <w:kern w:val="0"/>
          <w:sz w:val="22"/>
        </w:rPr>
        <w:t xml:space="preserve">Rifa’I, Moh. </w:t>
      </w:r>
      <w:r w:rsidRPr="00507D2C">
        <w:rPr>
          <w:i/>
          <w:iCs/>
          <w:kern w:val="0"/>
          <w:sz w:val="22"/>
        </w:rPr>
        <w:t>Fiqih Islam</w:t>
      </w:r>
      <w:r w:rsidRPr="00507D2C">
        <w:rPr>
          <w:kern w:val="0"/>
          <w:sz w:val="22"/>
        </w:rPr>
        <w:t>. Semarang: PT.  Karya Toha Putra, 1978.</w:t>
      </w:r>
    </w:p>
    <w:p w14:paraId="4A9FCB15" w14:textId="77777777" w:rsidR="00507D2C" w:rsidRPr="00507D2C" w:rsidRDefault="00507D2C" w:rsidP="00507D2C">
      <w:pPr>
        <w:pStyle w:val="Bibliography"/>
        <w:rPr>
          <w:kern w:val="0"/>
          <w:sz w:val="22"/>
        </w:rPr>
      </w:pPr>
      <w:r w:rsidRPr="00507D2C">
        <w:rPr>
          <w:kern w:val="0"/>
          <w:sz w:val="22"/>
        </w:rPr>
        <w:t xml:space="preserve">Risdianto, Rini Fatma Kartika, dan Usman Alfarisi. </w:t>
      </w:r>
      <w:r w:rsidRPr="00507D2C">
        <w:rPr>
          <w:i/>
          <w:iCs/>
          <w:kern w:val="0"/>
          <w:sz w:val="22"/>
        </w:rPr>
        <w:t>Qawaid Fiqhiyyah Terhadap Fatwa MUI Dalam Pelaksanaan Ibadah Di Masa Covid-19</w:t>
      </w:r>
      <w:r w:rsidRPr="00507D2C">
        <w:rPr>
          <w:kern w:val="0"/>
          <w:sz w:val="22"/>
        </w:rPr>
        <w:t>. Jawa Tengah: Tahta Media Group, 2023.</w:t>
      </w:r>
    </w:p>
    <w:p w14:paraId="6F3EBE17" w14:textId="77777777" w:rsidR="00507D2C" w:rsidRPr="00507D2C" w:rsidRDefault="00507D2C" w:rsidP="00507D2C">
      <w:pPr>
        <w:pStyle w:val="Bibliography"/>
        <w:rPr>
          <w:kern w:val="0"/>
          <w:sz w:val="22"/>
        </w:rPr>
      </w:pPr>
      <w:r w:rsidRPr="00507D2C">
        <w:rPr>
          <w:kern w:val="0"/>
          <w:sz w:val="22"/>
        </w:rPr>
        <w:t xml:space="preserve">Sichah, dan Suprihatin. “Analisis Deskriptif Faktor-Faktor yang Mempengaruhi Pembatalan Perkawinan di Pengadilan Agama Bekasi.” </w:t>
      </w:r>
      <w:r w:rsidRPr="00507D2C">
        <w:rPr>
          <w:i/>
          <w:iCs/>
          <w:kern w:val="0"/>
          <w:sz w:val="22"/>
        </w:rPr>
        <w:t>Jurnal Maslahah</w:t>
      </w:r>
      <w:r w:rsidRPr="00507D2C">
        <w:rPr>
          <w:kern w:val="0"/>
          <w:sz w:val="22"/>
        </w:rPr>
        <w:t xml:space="preserve"> 8, no. 2 (2017): 75–100.</w:t>
      </w:r>
    </w:p>
    <w:p w14:paraId="550F73E9" w14:textId="77777777" w:rsidR="00507D2C" w:rsidRPr="00507D2C" w:rsidRDefault="00507D2C" w:rsidP="00507D2C">
      <w:pPr>
        <w:pStyle w:val="Bibliography"/>
        <w:rPr>
          <w:kern w:val="0"/>
          <w:sz w:val="22"/>
        </w:rPr>
      </w:pPr>
      <w:r w:rsidRPr="00507D2C">
        <w:rPr>
          <w:kern w:val="0"/>
          <w:sz w:val="22"/>
        </w:rPr>
        <w:t xml:space="preserve">Suyuti, Jalal al-Din al-. </w:t>
      </w:r>
      <w:r w:rsidRPr="00507D2C">
        <w:rPr>
          <w:i/>
          <w:iCs/>
          <w:kern w:val="0"/>
          <w:sz w:val="22"/>
        </w:rPr>
        <w:t>Al-Asybah Wa an-Naza’ir Fi Qawa’id Wa Furu’ Fiqh Asy-Syafi’iyah</w:t>
      </w:r>
      <w:r w:rsidRPr="00507D2C">
        <w:rPr>
          <w:kern w:val="0"/>
          <w:sz w:val="22"/>
        </w:rPr>
        <w:t>. Kairo: Dar al-Kutub al-Ilmiyyah, 2000.</w:t>
      </w:r>
    </w:p>
    <w:p w14:paraId="4CDE9FB7" w14:textId="77777777" w:rsidR="00507D2C" w:rsidRPr="00507D2C" w:rsidRDefault="00507D2C" w:rsidP="00507D2C">
      <w:pPr>
        <w:pStyle w:val="Bibliography"/>
        <w:rPr>
          <w:kern w:val="0"/>
          <w:sz w:val="22"/>
        </w:rPr>
      </w:pPr>
      <w:r w:rsidRPr="00507D2C">
        <w:rPr>
          <w:kern w:val="0"/>
          <w:sz w:val="22"/>
        </w:rPr>
        <w:t xml:space="preserve">Syarifuddin, Amir. </w:t>
      </w:r>
      <w:r w:rsidRPr="00507D2C">
        <w:rPr>
          <w:i/>
          <w:iCs/>
          <w:kern w:val="0"/>
          <w:sz w:val="22"/>
        </w:rPr>
        <w:t>Ushul Fiqih Jilid I</w:t>
      </w:r>
      <w:r w:rsidRPr="00507D2C">
        <w:rPr>
          <w:kern w:val="0"/>
          <w:sz w:val="22"/>
        </w:rPr>
        <w:t>. Jakarta: Prenada Media Group, 2008.</w:t>
      </w:r>
    </w:p>
    <w:p w14:paraId="13A202CE" w14:textId="77777777" w:rsidR="00507D2C" w:rsidRPr="00507D2C" w:rsidRDefault="00507D2C" w:rsidP="00507D2C">
      <w:pPr>
        <w:pStyle w:val="Bibliography"/>
        <w:rPr>
          <w:kern w:val="0"/>
          <w:sz w:val="22"/>
        </w:rPr>
      </w:pPr>
      <w:r w:rsidRPr="00507D2C">
        <w:rPr>
          <w:kern w:val="0"/>
          <w:sz w:val="22"/>
        </w:rPr>
        <w:t xml:space="preserve">Washil, Nashr Farid Muhammad, dan Abdul Aziz Muhammad Azzam. </w:t>
      </w:r>
      <w:r w:rsidRPr="00507D2C">
        <w:rPr>
          <w:i/>
          <w:iCs/>
          <w:kern w:val="0"/>
          <w:sz w:val="22"/>
        </w:rPr>
        <w:t>Qawa‟id Fiqhiyyah,</w:t>
      </w:r>
      <w:r w:rsidRPr="00507D2C">
        <w:rPr>
          <w:kern w:val="0"/>
          <w:sz w:val="22"/>
        </w:rPr>
        <w:t>. Jakarta: Amzah, 2009.</w:t>
      </w:r>
    </w:p>
    <w:p w14:paraId="49524BB6" w14:textId="77777777" w:rsidR="00507D2C" w:rsidRPr="00507D2C" w:rsidRDefault="00507D2C" w:rsidP="00507D2C">
      <w:pPr>
        <w:pStyle w:val="Bibliography"/>
        <w:rPr>
          <w:kern w:val="0"/>
          <w:sz w:val="22"/>
        </w:rPr>
      </w:pPr>
      <w:r w:rsidRPr="00507D2C">
        <w:rPr>
          <w:kern w:val="0"/>
          <w:sz w:val="22"/>
        </w:rPr>
        <w:t xml:space="preserve">Zaidan, ’Abd al-Karim. </w:t>
      </w:r>
      <w:r w:rsidRPr="00507D2C">
        <w:rPr>
          <w:i/>
          <w:iCs/>
          <w:kern w:val="0"/>
          <w:sz w:val="22"/>
        </w:rPr>
        <w:t>Al-Wajiz Fi Syarh Al-Qawa’id Al-Fiqhiyah Fi Al-Syari’ah Al-Islamiyah</w:t>
      </w:r>
      <w:r w:rsidRPr="00507D2C">
        <w:rPr>
          <w:kern w:val="0"/>
          <w:sz w:val="22"/>
        </w:rPr>
        <w:t>. Lebanon: Mu’assasah ar Risalah, 2001.</w:t>
      </w:r>
    </w:p>
    <w:p w14:paraId="752F6BC4" w14:textId="77777777" w:rsidR="00507D2C" w:rsidRPr="00507D2C" w:rsidRDefault="00507D2C" w:rsidP="00507D2C">
      <w:pPr>
        <w:pStyle w:val="Bibliography"/>
        <w:rPr>
          <w:kern w:val="0"/>
          <w:sz w:val="22"/>
        </w:rPr>
      </w:pPr>
      <w:r w:rsidRPr="00507D2C">
        <w:rPr>
          <w:kern w:val="0"/>
          <w:sz w:val="22"/>
        </w:rPr>
        <w:t xml:space="preserve">Zuhaili, Muhammad al-. </w:t>
      </w:r>
      <w:r w:rsidRPr="00507D2C">
        <w:rPr>
          <w:i/>
          <w:iCs/>
          <w:kern w:val="0"/>
          <w:sz w:val="22"/>
        </w:rPr>
        <w:t>Ushul al-Fiqh al-Islami</w:t>
      </w:r>
      <w:r w:rsidRPr="00507D2C">
        <w:rPr>
          <w:kern w:val="0"/>
          <w:sz w:val="22"/>
        </w:rPr>
        <w:t>. Vol. jilid 2. Damaskus: Dar Al-Fikr, 1997.</w:t>
      </w:r>
    </w:p>
    <w:p w14:paraId="37463890" w14:textId="77777777" w:rsidR="00507D2C" w:rsidRPr="00507D2C" w:rsidRDefault="00507D2C" w:rsidP="00507D2C">
      <w:pPr>
        <w:pStyle w:val="Bibliography"/>
        <w:rPr>
          <w:kern w:val="0"/>
          <w:sz w:val="22"/>
        </w:rPr>
      </w:pPr>
      <w:r w:rsidRPr="00507D2C">
        <w:rPr>
          <w:kern w:val="0"/>
          <w:sz w:val="22"/>
        </w:rPr>
        <w:t xml:space="preserve">Zuhdi, Muhammad Harfin. </w:t>
      </w:r>
      <w:r w:rsidRPr="00507D2C">
        <w:rPr>
          <w:i/>
          <w:iCs/>
          <w:kern w:val="0"/>
          <w:sz w:val="22"/>
        </w:rPr>
        <w:t>Qawa’id Fiqhiyah</w:t>
      </w:r>
      <w:r w:rsidRPr="00507D2C">
        <w:rPr>
          <w:kern w:val="0"/>
          <w:sz w:val="22"/>
        </w:rPr>
        <w:t>. cet 5. Sekarbela: CV Elhikam Press Lombok, 2023.</w:t>
      </w:r>
    </w:p>
    <w:p w14:paraId="252F1BE0" w14:textId="1A547136" w:rsidR="00507D2C" w:rsidRPr="00762244" w:rsidRDefault="00A00649" w:rsidP="00507D2C">
      <w:pPr>
        <w:spacing w:line="360" w:lineRule="auto"/>
        <w:ind w:left="0" w:firstLine="0"/>
        <w:rPr>
          <w:rFonts w:ascii="Palatino Linotype" w:hAnsi="Palatino Linotype"/>
          <w:sz w:val="22"/>
        </w:rPr>
      </w:pPr>
      <w:r w:rsidRPr="00762244">
        <w:rPr>
          <w:rFonts w:ascii="Palatino Linotype" w:hAnsi="Palatino Linotype"/>
          <w:sz w:val="22"/>
        </w:rPr>
        <w:fldChar w:fldCharType="end"/>
      </w:r>
    </w:p>
    <w:sectPr w:rsidR="00507D2C" w:rsidRPr="00762244" w:rsidSect="00A00649">
      <w:type w:val="continuous"/>
      <w:pgSz w:w="11906" w:h="16838"/>
      <w:pgMar w:top="1440" w:right="1440" w:bottom="1440" w:left="1440" w:header="708" w:footer="708" w:gutter="0"/>
      <w:pgNumType w:start="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07CB8" w14:textId="77777777" w:rsidR="007F74E2" w:rsidRDefault="007F74E2" w:rsidP="00A00649">
      <w:pPr>
        <w:spacing w:after="0" w:line="240" w:lineRule="auto"/>
      </w:pPr>
      <w:r>
        <w:separator/>
      </w:r>
    </w:p>
  </w:endnote>
  <w:endnote w:type="continuationSeparator" w:id="0">
    <w:p w14:paraId="6BF5CEB2" w14:textId="77777777" w:rsidR="007F74E2" w:rsidRDefault="007F74E2" w:rsidP="00A00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3B7B4" w14:textId="77777777" w:rsidR="00A00649" w:rsidRDefault="00A00649" w:rsidP="005504CE">
    <w:pPr>
      <w:pStyle w:val="Footer"/>
      <w:jc w:val="center"/>
    </w:pPr>
  </w:p>
  <w:p w14:paraId="3BBB314F" w14:textId="77777777" w:rsidR="00A00649" w:rsidRDefault="00A006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6E983" w14:textId="77777777" w:rsidR="007F74E2" w:rsidRDefault="007F74E2" w:rsidP="00A00649">
      <w:pPr>
        <w:spacing w:after="0" w:line="240" w:lineRule="auto"/>
      </w:pPr>
      <w:r>
        <w:separator/>
      </w:r>
    </w:p>
  </w:footnote>
  <w:footnote w:type="continuationSeparator" w:id="0">
    <w:p w14:paraId="495C787F" w14:textId="77777777" w:rsidR="007F74E2" w:rsidRDefault="007F74E2" w:rsidP="00A00649">
      <w:pPr>
        <w:spacing w:after="0" w:line="240" w:lineRule="auto"/>
      </w:pPr>
      <w:r>
        <w:continuationSeparator/>
      </w:r>
    </w:p>
  </w:footnote>
  <w:footnote w:id="1">
    <w:p w14:paraId="3513AF78" w14:textId="246E421A" w:rsidR="00A00649" w:rsidRPr="000C0FA2" w:rsidRDefault="00A00649" w:rsidP="000C0FA2">
      <w:pPr>
        <w:pStyle w:val="FootnoteText"/>
        <w:ind w:firstLine="312"/>
        <w:rPr>
          <w:rFonts w:ascii="Palatino Linotype" w:hAnsi="Palatino Linotype"/>
          <w:sz w:val="18"/>
          <w:szCs w:val="18"/>
          <w:lang w:val="en-US"/>
        </w:rPr>
      </w:pPr>
      <w:r w:rsidRPr="000C0FA2">
        <w:rPr>
          <w:rStyle w:val="FootnoteReference"/>
          <w:rFonts w:ascii="Palatino Linotype" w:eastAsiaTheme="majorEastAsia" w:hAnsi="Palatino Linotype"/>
          <w:sz w:val="18"/>
          <w:szCs w:val="18"/>
        </w:rPr>
        <w:footnoteRef/>
      </w:r>
      <w:r w:rsidRPr="000C0FA2">
        <w:rPr>
          <w:rFonts w:ascii="Palatino Linotype" w:hAnsi="Palatino Linotype"/>
          <w:sz w:val="18"/>
          <w:szCs w:val="18"/>
        </w:rPr>
        <w:t xml:space="preserve"> </w:t>
      </w:r>
      <w:r w:rsidRPr="000C0FA2">
        <w:rPr>
          <w:rFonts w:ascii="Palatino Linotype" w:hAnsi="Palatino Linotype"/>
          <w:sz w:val="18"/>
          <w:szCs w:val="18"/>
        </w:rPr>
        <w:fldChar w:fldCharType="begin"/>
      </w:r>
      <w:r w:rsidR="00B01E24" w:rsidRPr="000C0FA2">
        <w:rPr>
          <w:rFonts w:ascii="Palatino Linotype" w:hAnsi="Palatino Linotype"/>
          <w:sz w:val="18"/>
          <w:szCs w:val="18"/>
        </w:rPr>
        <w:instrText xml:space="preserve"> ADDIN ZOTERO_ITEM CSL_CITATION {"citationID":"ol6yd5F6","properties":{"formattedCitation":"Duski Ibrahim, {\\i{}Al-Qawa\\uc0\\u8217{}id Al-Fiqhiyah (Kaidah-Kaidah Fiqih)} (Palembang: Noer Fikri, 2019), h. 1.","plainCitation":"Duski Ibrahim, Al-Qawa’id Al-Fiqhiyah (Kaidah-Kaidah Fiqih) (Palembang: Noer Fikri, 2019), h. 1.","noteIndex":1},"citationItems":[{"id":"ET8B9sJY/fpneSrXz","uris":["http://zotero.org/users/local/QuoAuguF/items/HSB5DF75"],"itemData":{"id":98,"type":"book","event-place":"Palembang","ISBN":"978-602-447-284-9","publisher":"Noer Fikri","publisher-place":"Palembang","title":"Al-Qawa'id Al-Fiqhiyah (Kaidah-Kaidah Fiqih)","author":[{"family":"Ibrahim","given":"Duski"}],"issued":{"date-parts":[["2019"]]}},"locator":"h. 1","label":"page"}],"schema":"https://github.com/citation-style-language/schema/raw/master/csl-citation.json"} </w:instrText>
      </w:r>
      <w:r w:rsidRPr="000C0FA2">
        <w:rPr>
          <w:rFonts w:ascii="Palatino Linotype" w:hAnsi="Palatino Linotype"/>
          <w:sz w:val="18"/>
          <w:szCs w:val="18"/>
        </w:rPr>
        <w:fldChar w:fldCharType="separate"/>
      </w:r>
      <w:r w:rsidRPr="000C0FA2">
        <w:rPr>
          <w:rFonts w:ascii="Palatino Linotype" w:hAnsi="Palatino Linotype"/>
          <w:kern w:val="0"/>
          <w:sz w:val="18"/>
          <w:szCs w:val="18"/>
        </w:rPr>
        <w:t xml:space="preserve">Duski Ibrahim, </w:t>
      </w:r>
      <w:r w:rsidRPr="000C0FA2">
        <w:rPr>
          <w:rFonts w:ascii="Palatino Linotype" w:hAnsi="Palatino Linotype"/>
          <w:i/>
          <w:iCs/>
          <w:kern w:val="0"/>
          <w:sz w:val="18"/>
          <w:szCs w:val="18"/>
        </w:rPr>
        <w:t>Al-Qawa’id Al-Fiqhiyah (Kaidah-Kaidah Fiqih)</w:t>
      </w:r>
      <w:r w:rsidRPr="000C0FA2">
        <w:rPr>
          <w:rFonts w:ascii="Palatino Linotype" w:hAnsi="Palatino Linotype"/>
          <w:kern w:val="0"/>
          <w:sz w:val="18"/>
          <w:szCs w:val="18"/>
        </w:rPr>
        <w:t xml:space="preserve"> (Palembang: Noer Fikri, 2019), h. 1.</w:t>
      </w:r>
      <w:r w:rsidRPr="000C0FA2">
        <w:rPr>
          <w:rFonts w:ascii="Palatino Linotype" w:hAnsi="Palatino Linotype"/>
          <w:sz w:val="18"/>
          <w:szCs w:val="18"/>
        </w:rPr>
        <w:fldChar w:fldCharType="end"/>
      </w:r>
    </w:p>
  </w:footnote>
  <w:footnote w:id="2">
    <w:p w14:paraId="4F3F6642" w14:textId="00C7CEF6" w:rsidR="00A00649" w:rsidRPr="000C0FA2" w:rsidRDefault="00A00649" w:rsidP="000C0FA2">
      <w:pPr>
        <w:pStyle w:val="FootnoteText"/>
        <w:ind w:firstLine="312"/>
        <w:rPr>
          <w:rFonts w:ascii="Palatino Linotype" w:hAnsi="Palatino Linotype"/>
          <w:sz w:val="18"/>
          <w:szCs w:val="18"/>
          <w:lang w:val="en-US"/>
        </w:rPr>
      </w:pPr>
      <w:r w:rsidRPr="000C0FA2">
        <w:rPr>
          <w:rStyle w:val="FootnoteReference"/>
          <w:rFonts w:ascii="Palatino Linotype" w:eastAsiaTheme="majorEastAsia" w:hAnsi="Palatino Linotype"/>
          <w:sz w:val="18"/>
          <w:szCs w:val="18"/>
        </w:rPr>
        <w:footnoteRef/>
      </w:r>
      <w:r w:rsidRPr="000C0FA2">
        <w:rPr>
          <w:rFonts w:ascii="Palatino Linotype" w:hAnsi="Palatino Linotype"/>
          <w:sz w:val="18"/>
          <w:szCs w:val="18"/>
        </w:rPr>
        <w:t xml:space="preserve"> </w:t>
      </w:r>
      <w:r w:rsidRPr="000C0FA2">
        <w:rPr>
          <w:rFonts w:ascii="Palatino Linotype" w:hAnsi="Palatino Linotype"/>
          <w:sz w:val="18"/>
          <w:szCs w:val="18"/>
        </w:rPr>
        <w:fldChar w:fldCharType="begin"/>
      </w:r>
      <w:r w:rsidR="00B01E24" w:rsidRPr="000C0FA2">
        <w:rPr>
          <w:rFonts w:ascii="Palatino Linotype" w:hAnsi="Palatino Linotype"/>
          <w:sz w:val="18"/>
          <w:szCs w:val="18"/>
        </w:rPr>
        <w:instrText xml:space="preserve"> ADDIN ZOTERO_ITEM CSL_CITATION {"citationID":"Ggo4zKGo","properties":{"formattedCitation":"Yusuf Qar\\uc0\\u7693{}awi, \\uc0\\u8220{}al-Ijtihad fi al-Syari\\uc0\\u8217{}ah, al-Islamiyah, terj. Achmad Sya tori,\\uc0\\u8221{} cet 1 (Jakarta: Bulan Bintang, 1987), h. 126-127.","plainCitation":"Yusuf Qar</w:instrText>
      </w:r>
      <w:r w:rsidR="00B01E24" w:rsidRPr="000C0FA2">
        <w:rPr>
          <w:rFonts w:ascii="Cambria" w:hAnsi="Cambria" w:cs="Cambria"/>
          <w:sz w:val="18"/>
          <w:szCs w:val="18"/>
        </w:rPr>
        <w:instrText>ḍ</w:instrText>
      </w:r>
      <w:r w:rsidR="00B01E24" w:rsidRPr="000C0FA2">
        <w:rPr>
          <w:rFonts w:ascii="Palatino Linotype" w:hAnsi="Palatino Linotype"/>
          <w:sz w:val="18"/>
          <w:szCs w:val="18"/>
        </w:rPr>
        <w:instrText xml:space="preserve">awi, </w:instrText>
      </w:r>
      <w:r w:rsidR="00B01E24" w:rsidRPr="000C0FA2">
        <w:rPr>
          <w:rFonts w:ascii="Palatino Linotype" w:hAnsi="Palatino Linotype" w:cs="Palatino Linotype"/>
          <w:sz w:val="18"/>
          <w:szCs w:val="18"/>
        </w:rPr>
        <w:instrText>“</w:instrText>
      </w:r>
      <w:r w:rsidR="00B01E24" w:rsidRPr="000C0FA2">
        <w:rPr>
          <w:rFonts w:ascii="Palatino Linotype" w:hAnsi="Palatino Linotype"/>
          <w:sz w:val="18"/>
          <w:szCs w:val="18"/>
        </w:rPr>
        <w:instrText>al-Ijtihad fi al-Syari</w:instrText>
      </w:r>
      <w:r w:rsidR="00B01E24" w:rsidRPr="000C0FA2">
        <w:rPr>
          <w:rFonts w:ascii="Palatino Linotype" w:hAnsi="Palatino Linotype" w:cs="Palatino Linotype"/>
          <w:sz w:val="18"/>
          <w:szCs w:val="18"/>
        </w:rPr>
        <w:instrText>’</w:instrText>
      </w:r>
      <w:r w:rsidR="00B01E24" w:rsidRPr="000C0FA2">
        <w:rPr>
          <w:rFonts w:ascii="Palatino Linotype" w:hAnsi="Palatino Linotype"/>
          <w:sz w:val="18"/>
          <w:szCs w:val="18"/>
        </w:rPr>
        <w:instrText>ah, al-Islamiyah, terj. Achmad Sya tori,</w:instrText>
      </w:r>
      <w:r w:rsidR="00B01E24" w:rsidRPr="000C0FA2">
        <w:rPr>
          <w:rFonts w:ascii="Palatino Linotype" w:hAnsi="Palatino Linotype" w:cs="Palatino Linotype"/>
          <w:sz w:val="18"/>
          <w:szCs w:val="18"/>
        </w:rPr>
        <w:instrText>”</w:instrText>
      </w:r>
      <w:r w:rsidR="00B01E24" w:rsidRPr="000C0FA2">
        <w:rPr>
          <w:rFonts w:ascii="Palatino Linotype" w:hAnsi="Palatino Linotype"/>
          <w:sz w:val="18"/>
          <w:szCs w:val="18"/>
        </w:rPr>
        <w:instrText xml:space="preserve"> cet 1 (Jakarta: Bulan Bintang, 1987), h. 126-127.","dontUpdate":true,"noteIndex":2},"citationItems":[{"id":"ET8B9sJY/OOmEQEWn","uris":["http://zotero.org/users/local/QuoAuguF/items/XDV7CTIX"],"itemData":{"id":132,"type":"chapter","collection-title":"cet 1","event-place":"Jakarta","publisher":"Bulan Bintang","publisher-place":"Jakarta","title":"al-Ijtihad fi al-Syari’ah, al-Islamiyah, terj. Achmad Sya tori","author":[{"family":"Qar</w:instrText>
      </w:r>
      <w:r w:rsidR="00B01E24" w:rsidRPr="000C0FA2">
        <w:rPr>
          <w:rFonts w:ascii="Cambria" w:hAnsi="Cambria" w:cs="Cambria"/>
          <w:sz w:val="18"/>
          <w:szCs w:val="18"/>
        </w:rPr>
        <w:instrText>ḍ</w:instrText>
      </w:r>
      <w:r w:rsidR="00B01E24" w:rsidRPr="000C0FA2">
        <w:rPr>
          <w:rFonts w:ascii="Palatino Linotype" w:hAnsi="Palatino Linotype"/>
          <w:sz w:val="18"/>
          <w:szCs w:val="18"/>
        </w:rPr>
        <w:instrText xml:space="preserve">awi","given":"Yusuf"}],"issued":{"date-parts":[["1987"]]}},"locator":"h. 126-127","label":"page"}],"schema":"https://github.com/citation-style-language/schema/raw/master/csl-citation.json"} </w:instrText>
      </w:r>
      <w:r w:rsidRPr="000C0FA2">
        <w:rPr>
          <w:rFonts w:ascii="Palatino Linotype" w:hAnsi="Palatino Linotype"/>
          <w:sz w:val="18"/>
          <w:szCs w:val="18"/>
        </w:rPr>
        <w:fldChar w:fldCharType="separate"/>
      </w:r>
      <w:r w:rsidRPr="000C0FA2">
        <w:rPr>
          <w:rFonts w:ascii="Palatino Linotype" w:hAnsi="Palatino Linotype"/>
          <w:kern w:val="0"/>
          <w:sz w:val="18"/>
          <w:szCs w:val="18"/>
        </w:rPr>
        <w:t>Yusuf Qar</w:t>
      </w:r>
      <w:r w:rsidRPr="000C0FA2">
        <w:rPr>
          <w:rFonts w:ascii="Cambria" w:hAnsi="Cambria" w:cs="Cambria"/>
          <w:kern w:val="0"/>
          <w:sz w:val="18"/>
          <w:szCs w:val="18"/>
        </w:rPr>
        <w:t>ḍ</w:t>
      </w:r>
      <w:r w:rsidRPr="000C0FA2">
        <w:rPr>
          <w:rFonts w:ascii="Palatino Linotype" w:hAnsi="Palatino Linotype"/>
          <w:kern w:val="0"/>
          <w:sz w:val="18"/>
          <w:szCs w:val="18"/>
        </w:rPr>
        <w:t>awi,</w:t>
      </w:r>
      <w:r w:rsidRPr="000C0FA2">
        <w:rPr>
          <w:rFonts w:ascii="Palatino Linotype" w:hAnsi="Palatino Linotype"/>
          <w:i/>
          <w:iCs/>
          <w:kern w:val="0"/>
          <w:sz w:val="18"/>
          <w:szCs w:val="18"/>
        </w:rPr>
        <w:t xml:space="preserve"> al-Ijtihad fi al-Syari’ah, al-Islamiyah</w:t>
      </w:r>
      <w:r w:rsidRPr="000C0FA2">
        <w:rPr>
          <w:rFonts w:ascii="Palatino Linotype" w:hAnsi="Palatino Linotype"/>
          <w:kern w:val="0"/>
          <w:sz w:val="18"/>
          <w:szCs w:val="18"/>
        </w:rPr>
        <w:t>, terj. Achmad Sya tori, cet 1 (Jakarta: Bulan Bintang, 1987), h. 126-127.</w:t>
      </w:r>
      <w:r w:rsidRPr="000C0FA2">
        <w:rPr>
          <w:rFonts w:ascii="Palatino Linotype" w:hAnsi="Palatino Linotype"/>
          <w:sz w:val="18"/>
          <w:szCs w:val="18"/>
        </w:rPr>
        <w:fldChar w:fldCharType="end"/>
      </w:r>
    </w:p>
  </w:footnote>
  <w:footnote w:id="3">
    <w:p w14:paraId="4E42DFBF" w14:textId="395D9E4E" w:rsidR="00A00649" w:rsidRPr="000C0FA2" w:rsidRDefault="00A00649" w:rsidP="000C0FA2">
      <w:pPr>
        <w:pStyle w:val="FootnoteText"/>
        <w:ind w:firstLine="312"/>
        <w:rPr>
          <w:rFonts w:ascii="Palatino Linotype" w:hAnsi="Palatino Linotype"/>
          <w:sz w:val="18"/>
          <w:szCs w:val="18"/>
          <w:lang w:val="en-US"/>
        </w:rPr>
      </w:pPr>
      <w:r w:rsidRPr="000C0FA2">
        <w:rPr>
          <w:rStyle w:val="FootnoteReference"/>
          <w:rFonts w:ascii="Palatino Linotype" w:eastAsiaTheme="majorEastAsia" w:hAnsi="Palatino Linotype"/>
          <w:sz w:val="18"/>
          <w:szCs w:val="18"/>
        </w:rPr>
        <w:footnoteRef/>
      </w:r>
      <w:r w:rsidRPr="000C0FA2">
        <w:rPr>
          <w:rFonts w:ascii="Palatino Linotype" w:hAnsi="Palatino Linotype"/>
          <w:sz w:val="18"/>
          <w:szCs w:val="18"/>
        </w:rPr>
        <w:t xml:space="preserve"> </w:t>
      </w:r>
      <w:r w:rsidRPr="000C0FA2">
        <w:rPr>
          <w:rFonts w:ascii="Palatino Linotype" w:hAnsi="Palatino Linotype"/>
          <w:sz w:val="18"/>
          <w:szCs w:val="18"/>
        </w:rPr>
        <w:fldChar w:fldCharType="begin"/>
      </w:r>
      <w:r w:rsidR="00B01E24" w:rsidRPr="000C0FA2">
        <w:rPr>
          <w:rFonts w:ascii="Palatino Linotype" w:hAnsi="Palatino Linotype"/>
          <w:sz w:val="18"/>
          <w:szCs w:val="18"/>
        </w:rPr>
        <w:instrText xml:space="preserve"> ADDIN ZOTERO_ITEM CSL_CITATION {"citationID":"hL8S9sby","properties":{"formattedCitation":"Nurcholis Madjid, {\\i{}Islam Doktrin dan Peradaban}, cet 2 (Jakarta: Paramadina, 1992).","plainCitation":"Nurcholis Madjid, Islam Doktrin dan Peradaban, cet 2 (Jakarta: Paramadina, 1992).","noteIndex":3},"citationItems":[{"id":"ET8B9sJY/5ZbQt3sz","uris":["http://zotero.org/users/local/QuoAuguF/items/YNSXQZZ6"],"itemData":{"id":133,"type":"book","collection-title":"cet 2","event-place":"Jakarta","publisher":"Paramadina","publisher-place":"Jakarta","title":"Islam Doktrin dan Peradaban","author":[{"family":"Madjid","given":"Nurcholis"}],"issued":{"date-parts":[["1992"]]}}}],"schema":"https://github.com/citation-style-language/schema/raw/master/csl-citation.json"} </w:instrText>
      </w:r>
      <w:r w:rsidRPr="000C0FA2">
        <w:rPr>
          <w:rFonts w:ascii="Palatino Linotype" w:hAnsi="Palatino Linotype"/>
          <w:sz w:val="18"/>
          <w:szCs w:val="18"/>
        </w:rPr>
        <w:fldChar w:fldCharType="separate"/>
      </w:r>
      <w:r w:rsidRPr="000C0FA2">
        <w:rPr>
          <w:rFonts w:ascii="Palatino Linotype" w:hAnsi="Palatino Linotype"/>
          <w:kern w:val="0"/>
          <w:sz w:val="18"/>
          <w:szCs w:val="18"/>
        </w:rPr>
        <w:t xml:space="preserve">Nurcholis Madjid, </w:t>
      </w:r>
      <w:r w:rsidRPr="000C0FA2">
        <w:rPr>
          <w:rFonts w:ascii="Palatino Linotype" w:hAnsi="Palatino Linotype"/>
          <w:i/>
          <w:iCs/>
          <w:kern w:val="0"/>
          <w:sz w:val="18"/>
          <w:szCs w:val="18"/>
        </w:rPr>
        <w:t>Islam Doktrin dan Peradaban</w:t>
      </w:r>
      <w:r w:rsidRPr="000C0FA2">
        <w:rPr>
          <w:rFonts w:ascii="Palatino Linotype" w:hAnsi="Palatino Linotype"/>
          <w:kern w:val="0"/>
          <w:sz w:val="18"/>
          <w:szCs w:val="18"/>
        </w:rPr>
        <w:t>, cet 2 (Jakarta: Paramadina, 1992).</w:t>
      </w:r>
      <w:r w:rsidRPr="000C0FA2">
        <w:rPr>
          <w:rFonts w:ascii="Palatino Linotype" w:hAnsi="Palatino Linotype"/>
          <w:sz w:val="18"/>
          <w:szCs w:val="18"/>
        </w:rPr>
        <w:fldChar w:fldCharType="end"/>
      </w:r>
    </w:p>
  </w:footnote>
  <w:footnote w:id="4">
    <w:p w14:paraId="768E8032" w14:textId="3BC63DB7" w:rsidR="00A00649" w:rsidRPr="000C0FA2" w:rsidRDefault="00A00649" w:rsidP="000C0FA2">
      <w:pPr>
        <w:pStyle w:val="FootnoteText"/>
        <w:ind w:firstLine="312"/>
        <w:rPr>
          <w:rFonts w:ascii="Palatino Linotype" w:hAnsi="Palatino Linotype"/>
          <w:sz w:val="18"/>
          <w:szCs w:val="18"/>
          <w:lang w:val="en-US"/>
        </w:rPr>
      </w:pPr>
      <w:r w:rsidRPr="000C0FA2">
        <w:rPr>
          <w:rStyle w:val="FootnoteReference"/>
          <w:rFonts w:ascii="Palatino Linotype" w:eastAsiaTheme="majorEastAsia" w:hAnsi="Palatino Linotype"/>
          <w:sz w:val="18"/>
          <w:szCs w:val="18"/>
        </w:rPr>
        <w:footnoteRef/>
      </w:r>
      <w:r w:rsidRPr="000C0FA2">
        <w:rPr>
          <w:rFonts w:ascii="Palatino Linotype" w:hAnsi="Palatino Linotype"/>
          <w:sz w:val="18"/>
          <w:szCs w:val="18"/>
        </w:rPr>
        <w:t xml:space="preserve"> </w:t>
      </w:r>
      <w:r w:rsidRPr="000C0FA2">
        <w:rPr>
          <w:rFonts w:ascii="Palatino Linotype" w:hAnsi="Palatino Linotype"/>
          <w:sz w:val="18"/>
          <w:szCs w:val="18"/>
        </w:rPr>
        <w:fldChar w:fldCharType="begin"/>
      </w:r>
      <w:r w:rsidR="00B01E24" w:rsidRPr="000C0FA2">
        <w:rPr>
          <w:rFonts w:ascii="Palatino Linotype" w:hAnsi="Palatino Linotype"/>
          <w:sz w:val="18"/>
          <w:szCs w:val="18"/>
        </w:rPr>
        <w:instrText xml:space="preserve"> ADDIN ZOTERO_ITEM CSL_CITATION {"citationID":"alIXelq1","properties":{"formattedCitation":"Moh Rifa\\uc0\\u8217{}I, {\\i{}Fiqih Islam} (Semarang: PT.  Karya Toha Putra, 1978), h. 453.","plainCitation":"Moh Rifa’I, Fiqih Islam (Semarang: PT.  Karya Toha Putra, 1978), h. 453.","noteIndex":4},"citationItems":[{"id":"ET8B9sJY/Ax64EzoQ","uris":["http://zotero.org/users/local/QuoAuguF/items/QM4PWJAA"],"itemData":{"id":123,"type":"book","event-place":"Semarang","publisher":"PT.  Karya Toha Putra","publisher-place":"Semarang","title":"Fiqih Islam","author":[{"family":"Rifa’I","given":"Moh"}],"issued":{"date-parts":[["1978"]]}},"locator":"h. 453","label":"page"}],"schema":"https://github.com/citation-style-language/schema/raw/master/csl-citation.json"} </w:instrText>
      </w:r>
      <w:r w:rsidRPr="000C0FA2">
        <w:rPr>
          <w:rFonts w:ascii="Palatino Linotype" w:hAnsi="Palatino Linotype"/>
          <w:sz w:val="18"/>
          <w:szCs w:val="18"/>
        </w:rPr>
        <w:fldChar w:fldCharType="separate"/>
      </w:r>
      <w:r w:rsidRPr="000C0FA2">
        <w:rPr>
          <w:rFonts w:ascii="Palatino Linotype" w:hAnsi="Palatino Linotype"/>
          <w:kern w:val="0"/>
          <w:sz w:val="18"/>
          <w:szCs w:val="18"/>
        </w:rPr>
        <w:t xml:space="preserve">Moh Rifa’I, </w:t>
      </w:r>
      <w:r w:rsidRPr="000C0FA2">
        <w:rPr>
          <w:rFonts w:ascii="Palatino Linotype" w:hAnsi="Palatino Linotype"/>
          <w:i/>
          <w:iCs/>
          <w:kern w:val="0"/>
          <w:sz w:val="18"/>
          <w:szCs w:val="18"/>
        </w:rPr>
        <w:t>Fiqih Islam</w:t>
      </w:r>
      <w:r w:rsidRPr="000C0FA2">
        <w:rPr>
          <w:rFonts w:ascii="Palatino Linotype" w:hAnsi="Palatino Linotype"/>
          <w:kern w:val="0"/>
          <w:sz w:val="18"/>
          <w:szCs w:val="18"/>
        </w:rPr>
        <w:t xml:space="preserve"> (Semarang: PT.  Karya Toha Putra, 1978), h. 453.</w:t>
      </w:r>
      <w:r w:rsidRPr="000C0FA2">
        <w:rPr>
          <w:rFonts w:ascii="Palatino Linotype" w:hAnsi="Palatino Linotype"/>
          <w:sz w:val="18"/>
          <w:szCs w:val="18"/>
        </w:rPr>
        <w:fldChar w:fldCharType="end"/>
      </w:r>
    </w:p>
  </w:footnote>
  <w:footnote w:id="5">
    <w:p w14:paraId="53D8E7E3" w14:textId="3A0FEB63" w:rsidR="00A00649" w:rsidRPr="000C0FA2" w:rsidRDefault="00A00649" w:rsidP="000C0FA2">
      <w:pPr>
        <w:pStyle w:val="FootnoteText"/>
        <w:ind w:firstLine="312"/>
        <w:rPr>
          <w:rFonts w:ascii="Palatino Linotype" w:hAnsi="Palatino Linotype"/>
          <w:sz w:val="18"/>
          <w:szCs w:val="18"/>
          <w:lang w:val="en-US"/>
        </w:rPr>
      </w:pPr>
      <w:r w:rsidRPr="000C0FA2">
        <w:rPr>
          <w:rStyle w:val="FootnoteReference"/>
          <w:rFonts w:ascii="Palatino Linotype" w:eastAsiaTheme="majorEastAsia" w:hAnsi="Palatino Linotype"/>
          <w:sz w:val="18"/>
          <w:szCs w:val="18"/>
        </w:rPr>
        <w:footnoteRef/>
      </w:r>
      <w:r w:rsidRPr="000C0FA2">
        <w:rPr>
          <w:rFonts w:ascii="Palatino Linotype" w:hAnsi="Palatino Linotype"/>
          <w:sz w:val="18"/>
          <w:szCs w:val="18"/>
        </w:rPr>
        <w:t xml:space="preserve"> </w:t>
      </w:r>
      <w:r w:rsidRPr="000C0FA2">
        <w:rPr>
          <w:rFonts w:ascii="Palatino Linotype" w:hAnsi="Palatino Linotype"/>
          <w:sz w:val="18"/>
          <w:szCs w:val="18"/>
        </w:rPr>
        <w:fldChar w:fldCharType="begin"/>
      </w:r>
      <w:r w:rsidR="00B01E24" w:rsidRPr="000C0FA2">
        <w:rPr>
          <w:rFonts w:ascii="Palatino Linotype" w:hAnsi="Palatino Linotype"/>
          <w:sz w:val="18"/>
          <w:szCs w:val="18"/>
        </w:rPr>
        <w:instrText xml:space="preserve"> ADDIN ZOTERO_ITEM CSL_CITATION {"citationID":"AQJ1kW1N","properties":{"formattedCitation":"Ahmad Azhar Basyir, {\\i{}Hukum  Perkawinan Islam} (Yogyakarta: UII Press, 2000), h. 14.","plainCitation":"Ahmad Azhar Basyir, Hukum  Perkawinan Islam (Yogyakarta: UII Press, 2000), h. 14.","dontUpdate":true,"noteIndex":5},"citationItems":[{"id":"ET8B9sJY/EEoRLIbU","uris":["http://zotero.org/users/local/QuoAuguF/items/IGGRWHKC"],"itemData":{"id":124,"type":"book","event-place":"Yogyakarta","publisher":"UII Press","publisher-place":"Yogyakarta","title":"Hukum  Perkawinan Islam","author":[{"family":"Basyir","given":"Ahmad Azhar"}],"issued":{"date-parts":[["2000"]]}},"locator":"h. 14","label":"page"}],"schema":"https://github.com/citation-style-language/schema/raw/master/csl-citation.json"} </w:instrText>
      </w:r>
      <w:r w:rsidRPr="000C0FA2">
        <w:rPr>
          <w:rFonts w:ascii="Palatino Linotype" w:hAnsi="Palatino Linotype"/>
          <w:sz w:val="18"/>
          <w:szCs w:val="18"/>
        </w:rPr>
        <w:fldChar w:fldCharType="separate"/>
      </w:r>
      <w:r w:rsidRPr="000C0FA2">
        <w:rPr>
          <w:rFonts w:ascii="Palatino Linotype" w:hAnsi="Palatino Linotype"/>
          <w:kern w:val="0"/>
          <w:sz w:val="18"/>
          <w:szCs w:val="18"/>
        </w:rPr>
        <w:t xml:space="preserve">Ahmad Azhar Basyir, </w:t>
      </w:r>
      <w:r w:rsidRPr="000C0FA2">
        <w:rPr>
          <w:rFonts w:ascii="Palatino Linotype" w:hAnsi="Palatino Linotype"/>
          <w:i/>
          <w:iCs/>
          <w:kern w:val="0"/>
          <w:sz w:val="18"/>
          <w:szCs w:val="18"/>
        </w:rPr>
        <w:t>Hukum Perkawinan Islam</w:t>
      </w:r>
      <w:r w:rsidRPr="000C0FA2">
        <w:rPr>
          <w:rFonts w:ascii="Palatino Linotype" w:hAnsi="Palatino Linotype"/>
          <w:kern w:val="0"/>
          <w:sz w:val="18"/>
          <w:szCs w:val="18"/>
        </w:rPr>
        <w:t xml:space="preserve"> (Yogyakarta: UII Press, 2000), h. 14.</w:t>
      </w:r>
      <w:r w:rsidRPr="000C0FA2">
        <w:rPr>
          <w:rFonts w:ascii="Palatino Linotype" w:hAnsi="Palatino Linotype"/>
          <w:sz w:val="18"/>
          <w:szCs w:val="18"/>
        </w:rPr>
        <w:fldChar w:fldCharType="end"/>
      </w:r>
    </w:p>
  </w:footnote>
  <w:footnote w:id="6">
    <w:p w14:paraId="75D06412" w14:textId="0D681856" w:rsidR="00B01E24" w:rsidRPr="000C0FA2" w:rsidRDefault="00B01E24" w:rsidP="000C0FA2">
      <w:pPr>
        <w:pStyle w:val="FootnoteText"/>
        <w:ind w:firstLine="312"/>
        <w:rPr>
          <w:rFonts w:ascii="Palatino Linotype" w:hAnsi="Palatino Linotype"/>
          <w:sz w:val="18"/>
          <w:szCs w:val="18"/>
          <w:lang w:val="en-US"/>
        </w:rPr>
      </w:pPr>
      <w:r w:rsidRPr="000C0FA2">
        <w:rPr>
          <w:rStyle w:val="FootnoteReference"/>
          <w:rFonts w:ascii="Palatino Linotype" w:hAnsi="Palatino Linotype"/>
          <w:sz w:val="18"/>
          <w:szCs w:val="18"/>
        </w:rPr>
        <w:footnoteRef/>
      </w:r>
      <w:r w:rsidRPr="000C0FA2">
        <w:rPr>
          <w:rFonts w:ascii="Palatino Linotype" w:hAnsi="Palatino Linotype"/>
          <w:sz w:val="18"/>
          <w:szCs w:val="18"/>
        </w:rPr>
        <w:t xml:space="preserve"> </w:t>
      </w:r>
      <w:r w:rsidRPr="000C0FA2">
        <w:rPr>
          <w:rFonts w:ascii="Palatino Linotype" w:hAnsi="Palatino Linotype"/>
          <w:sz w:val="18"/>
          <w:szCs w:val="18"/>
        </w:rPr>
        <w:fldChar w:fldCharType="begin"/>
      </w:r>
      <w:r w:rsidRPr="000C0FA2">
        <w:rPr>
          <w:rFonts w:ascii="Palatino Linotype" w:hAnsi="Palatino Linotype"/>
          <w:sz w:val="18"/>
          <w:szCs w:val="18"/>
        </w:rPr>
        <w:instrText xml:space="preserve"> ADDIN ZOTERO_ITEM CSL_CITATION {"citationID":"zVORnxFp","properties":{"formattedCitation":"H.A Dzajuli, {\\i{}Kaidah-Kaidah Fikih: Kaidah-Kaidah Hukum Islam Dalam Menyelesaikan Masalah-Masalah yang Praktis} (Jakarta: Kencana, 2006), 15.","plainCitation":"H.A Dzajuli, Kaidah-Kaidah Fikih: Kaidah-Kaidah Hukum Islam Dalam Menyelesaikan Masalah-Masalah yang Praktis (Jakarta: Kencana, 2006), 15.","noteIndex":6},"citationItems":[{"id":2192,"uris":["http://zotero.org/users/17355794/items/Y6Q6JPUT"],"itemData":{"id":2192,"type":"book","event-place":"Jakarta","number-of-pages":"15","publisher":"Kencana","publisher-place":"Jakarta","title":"Kaidah-Kaidah Fikih: Kaidah-Kaidah Hukum Islam Dalam Menyelesaikan Masalah-Masalah yang Praktis","author":[{"family":"Dzajuli","given":"H.A"}],"issued":{"date-parts":[["2006"]]}},"locator":"15","label":"page"}],"schema":"https://github.com/citation-style-language/schema/raw/master/csl-citation.json"} </w:instrText>
      </w:r>
      <w:r w:rsidRPr="000C0FA2">
        <w:rPr>
          <w:rFonts w:ascii="Palatino Linotype" w:hAnsi="Palatino Linotype"/>
          <w:sz w:val="18"/>
          <w:szCs w:val="18"/>
        </w:rPr>
        <w:fldChar w:fldCharType="separate"/>
      </w:r>
      <w:r w:rsidRPr="000C0FA2">
        <w:rPr>
          <w:rFonts w:ascii="Palatino Linotype" w:hAnsi="Palatino Linotype"/>
          <w:kern w:val="0"/>
          <w:sz w:val="18"/>
          <w:szCs w:val="18"/>
        </w:rPr>
        <w:t xml:space="preserve">H.A Dzajuli, </w:t>
      </w:r>
      <w:r w:rsidRPr="000C0FA2">
        <w:rPr>
          <w:rFonts w:ascii="Palatino Linotype" w:hAnsi="Palatino Linotype"/>
          <w:i/>
          <w:iCs/>
          <w:kern w:val="0"/>
          <w:sz w:val="18"/>
          <w:szCs w:val="18"/>
        </w:rPr>
        <w:t>Kaidah-Kaidah Fikih: Kaidah-Kaidah Hukum Islam Dalam Menyelesaikan Masalah-Masalah yang Praktis</w:t>
      </w:r>
      <w:r w:rsidRPr="000C0FA2">
        <w:rPr>
          <w:rFonts w:ascii="Palatino Linotype" w:hAnsi="Palatino Linotype"/>
          <w:kern w:val="0"/>
          <w:sz w:val="18"/>
          <w:szCs w:val="18"/>
        </w:rPr>
        <w:t xml:space="preserve"> (Jakarta: Kencana, 2006), 15.</w:t>
      </w:r>
      <w:r w:rsidRPr="000C0FA2">
        <w:rPr>
          <w:rFonts w:ascii="Palatino Linotype" w:hAnsi="Palatino Linotype"/>
          <w:sz w:val="18"/>
          <w:szCs w:val="18"/>
        </w:rPr>
        <w:fldChar w:fldCharType="end"/>
      </w:r>
    </w:p>
  </w:footnote>
  <w:footnote w:id="7">
    <w:p w14:paraId="1290DD34" w14:textId="03CABE2C" w:rsidR="00B01E24" w:rsidRPr="000C0FA2" w:rsidRDefault="00B01E24" w:rsidP="000C0FA2">
      <w:pPr>
        <w:pStyle w:val="FootnoteText"/>
        <w:ind w:firstLine="312"/>
        <w:rPr>
          <w:rFonts w:ascii="Palatino Linotype" w:hAnsi="Palatino Linotype"/>
          <w:sz w:val="18"/>
          <w:szCs w:val="18"/>
          <w:lang w:val="en-US"/>
        </w:rPr>
      </w:pPr>
      <w:r w:rsidRPr="000C0FA2">
        <w:rPr>
          <w:rStyle w:val="FootnoteReference"/>
          <w:rFonts w:ascii="Palatino Linotype" w:hAnsi="Palatino Linotype"/>
          <w:sz w:val="18"/>
          <w:szCs w:val="18"/>
        </w:rPr>
        <w:footnoteRef/>
      </w:r>
      <w:r w:rsidRPr="000C0FA2">
        <w:rPr>
          <w:rFonts w:ascii="Palatino Linotype" w:hAnsi="Palatino Linotype"/>
          <w:sz w:val="18"/>
          <w:szCs w:val="18"/>
        </w:rPr>
        <w:t xml:space="preserve"> </w:t>
      </w:r>
      <w:r w:rsidRPr="000C0FA2">
        <w:rPr>
          <w:rFonts w:ascii="Palatino Linotype" w:hAnsi="Palatino Linotype"/>
          <w:sz w:val="18"/>
          <w:szCs w:val="18"/>
        </w:rPr>
        <w:fldChar w:fldCharType="begin"/>
      </w:r>
      <w:r w:rsidRPr="000C0FA2">
        <w:rPr>
          <w:rFonts w:ascii="Palatino Linotype" w:hAnsi="Palatino Linotype"/>
          <w:sz w:val="18"/>
          <w:szCs w:val="18"/>
        </w:rPr>
        <w:instrText xml:space="preserve"> ADDIN ZOTERO_ITEM CSL_CITATION {"citationID":"Lxm6DiFo","properties":{"formattedCitation":"Abdul Halim, {\\i{}Kaidah-Kaidah Fikih: Sejarah, Konsep, dan Implementasi} (Yogyakarta: Pustaka Pelajar, 2024), 117.","plainCitation":"Abdul Halim, Kaidah-Kaidah Fikih: Sejarah, Konsep, dan Implementasi (Yogyakarta: Pustaka Pelajar, 2024), 117.","noteIndex":7},"citationItems":[{"id":2193,"uris":["http://zotero.org/users/17355794/items/V4YVF9RD"],"itemData":{"id":2193,"type":"book","event-place":"Yogyakarta","number-of-pages":"117","publisher":"Pustaka Pelajar","publisher-place":"Yogyakarta","title":"Kaidah-Kaidah Fikih: Sejarah, Konsep, dan Implementasi","author":[{"family":"Halim","given":"Abdul"}],"issued":{"date-parts":[["2024"]]}},"locator":"117","label":"page"}],"schema":"https://github.com/citation-style-language/schema/raw/master/csl-citation.json"} </w:instrText>
      </w:r>
      <w:r w:rsidRPr="000C0FA2">
        <w:rPr>
          <w:rFonts w:ascii="Palatino Linotype" w:hAnsi="Palatino Linotype"/>
          <w:sz w:val="18"/>
          <w:szCs w:val="18"/>
        </w:rPr>
        <w:fldChar w:fldCharType="separate"/>
      </w:r>
      <w:r w:rsidRPr="000C0FA2">
        <w:rPr>
          <w:rFonts w:ascii="Palatino Linotype" w:hAnsi="Palatino Linotype"/>
          <w:kern w:val="0"/>
          <w:sz w:val="18"/>
          <w:szCs w:val="18"/>
        </w:rPr>
        <w:t xml:space="preserve">Abdul Halim, </w:t>
      </w:r>
      <w:r w:rsidRPr="000C0FA2">
        <w:rPr>
          <w:rFonts w:ascii="Palatino Linotype" w:hAnsi="Palatino Linotype"/>
          <w:i/>
          <w:iCs/>
          <w:kern w:val="0"/>
          <w:sz w:val="18"/>
          <w:szCs w:val="18"/>
        </w:rPr>
        <w:t>Kaidah-Kaidah Fikih: Sejarah, Konsep, dan Implementasi</w:t>
      </w:r>
      <w:r w:rsidRPr="000C0FA2">
        <w:rPr>
          <w:rFonts w:ascii="Palatino Linotype" w:hAnsi="Palatino Linotype"/>
          <w:kern w:val="0"/>
          <w:sz w:val="18"/>
          <w:szCs w:val="18"/>
        </w:rPr>
        <w:t xml:space="preserve"> (Yogyakarta: Pustaka Pelajar, 2024), 117.</w:t>
      </w:r>
      <w:r w:rsidRPr="000C0FA2">
        <w:rPr>
          <w:rFonts w:ascii="Palatino Linotype" w:hAnsi="Palatino Linotype"/>
          <w:sz w:val="18"/>
          <w:szCs w:val="18"/>
        </w:rPr>
        <w:fldChar w:fldCharType="end"/>
      </w:r>
    </w:p>
  </w:footnote>
  <w:footnote w:id="8">
    <w:p w14:paraId="5D4C27B0" w14:textId="37152ECF" w:rsidR="0066492E" w:rsidRPr="000C0FA2" w:rsidRDefault="0066492E" w:rsidP="000C0FA2">
      <w:pPr>
        <w:pStyle w:val="FootnoteText"/>
        <w:ind w:firstLine="312"/>
        <w:rPr>
          <w:rFonts w:ascii="Palatino Linotype" w:hAnsi="Palatino Linotype"/>
          <w:sz w:val="18"/>
          <w:szCs w:val="18"/>
          <w:lang w:val="en-US"/>
        </w:rPr>
      </w:pPr>
      <w:r w:rsidRPr="000C0FA2">
        <w:rPr>
          <w:rStyle w:val="FootnoteReference"/>
          <w:rFonts w:ascii="Palatino Linotype" w:hAnsi="Palatino Linotype"/>
          <w:sz w:val="18"/>
          <w:szCs w:val="18"/>
        </w:rPr>
        <w:footnoteRef/>
      </w:r>
      <w:r w:rsidRPr="000C0FA2">
        <w:rPr>
          <w:rFonts w:ascii="Palatino Linotype" w:hAnsi="Palatino Linotype"/>
          <w:sz w:val="18"/>
          <w:szCs w:val="18"/>
        </w:rPr>
        <w:t xml:space="preserve"> </w:t>
      </w:r>
      <w:r w:rsidRPr="000C0FA2">
        <w:rPr>
          <w:rFonts w:ascii="Palatino Linotype" w:hAnsi="Palatino Linotype"/>
          <w:sz w:val="18"/>
          <w:szCs w:val="18"/>
        </w:rPr>
        <w:fldChar w:fldCharType="begin"/>
      </w:r>
      <w:r w:rsidRPr="000C0FA2">
        <w:rPr>
          <w:rFonts w:ascii="Palatino Linotype" w:hAnsi="Palatino Linotype"/>
          <w:sz w:val="18"/>
          <w:szCs w:val="18"/>
        </w:rPr>
        <w:instrText xml:space="preserve"> ADDIN ZOTERO_ITEM CSL_CITATION {"citationID":"fZjmkk9e","properties":{"formattedCitation":"Ahmad Azhar Basyir, {\\i{}Hukum Perkawinan Islam} (Yogyakarta: UII Press, 2000), 112\\uc0\\u8211{}113.","plainCitation":"Ahmad Azhar Basyir, Hukum Perkawinan Islam (Yogyakarta: UII Press, 2000), 112–113.","noteIndex":8},"citationItems":[{"id":2194,"uris":["http://zotero.org/users/17355794/items/A8F8LCWT"],"itemData":{"id":2194,"type":"book","event-place":"Yogyakarta","number-of-pages":"112–113","publisher":"UII Press","publisher-place":"Yogyakarta","title":"Hukum Perkawinan Islam","author":[{"family":"Basyir","given":"Ahmad Azhar"}],"issued":{"date-parts":[["2000"]]}},"locator":"112–113","label":"page"}],"schema":"https://github.com/citation-style-language/schema/raw/master/csl-citation.json"} </w:instrText>
      </w:r>
      <w:r w:rsidRPr="000C0FA2">
        <w:rPr>
          <w:rFonts w:ascii="Palatino Linotype" w:hAnsi="Palatino Linotype"/>
          <w:sz w:val="18"/>
          <w:szCs w:val="18"/>
        </w:rPr>
        <w:fldChar w:fldCharType="separate"/>
      </w:r>
      <w:r w:rsidRPr="000C0FA2">
        <w:rPr>
          <w:rFonts w:ascii="Palatino Linotype" w:hAnsi="Palatino Linotype"/>
          <w:kern w:val="0"/>
          <w:sz w:val="18"/>
          <w:szCs w:val="18"/>
        </w:rPr>
        <w:t xml:space="preserve">Ahmad Azhar Basyir, </w:t>
      </w:r>
      <w:r w:rsidRPr="000C0FA2">
        <w:rPr>
          <w:rFonts w:ascii="Palatino Linotype" w:hAnsi="Palatino Linotype"/>
          <w:i/>
          <w:iCs/>
          <w:kern w:val="0"/>
          <w:sz w:val="18"/>
          <w:szCs w:val="18"/>
        </w:rPr>
        <w:t>Hukum Perkawinan Islam</w:t>
      </w:r>
      <w:r w:rsidRPr="000C0FA2">
        <w:rPr>
          <w:rFonts w:ascii="Palatino Linotype" w:hAnsi="Palatino Linotype"/>
          <w:kern w:val="0"/>
          <w:sz w:val="18"/>
          <w:szCs w:val="18"/>
        </w:rPr>
        <w:t xml:space="preserve"> (Yogyakarta: UII Press, 2000), 112–113.</w:t>
      </w:r>
      <w:r w:rsidRPr="000C0FA2">
        <w:rPr>
          <w:rFonts w:ascii="Palatino Linotype" w:hAnsi="Palatino Linotype"/>
          <w:sz w:val="18"/>
          <w:szCs w:val="18"/>
        </w:rPr>
        <w:fldChar w:fldCharType="end"/>
      </w:r>
    </w:p>
  </w:footnote>
  <w:footnote w:id="9">
    <w:p w14:paraId="03D5D28A" w14:textId="0851D30B" w:rsidR="000E1D9F" w:rsidRPr="000C0FA2" w:rsidRDefault="000E1D9F" w:rsidP="000C0FA2">
      <w:pPr>
        <w:pStyle w:val="FootnoteText"/>
        <w:ind w:firstLine="312"/>
        <w:rPr>
          <w:rFonts w:ascii="Palatino Linotype" w:hAnsi="Palatino Linotype"/>
          <w:sz w:val="18"/>
          <w:szCs w:val="18"/>
          <w:lang w:val="en-US"/>
        </w:rPr>
      </w:pPr>
      <w:r w:rsidRPr="000C0FA2">
        <w:rPr>
          <w:rStyle w:val="FootnoteReference"/>
          <w:rFonts w:ascii="Palatino Linotype" w:hAnsi="Palatino Linotype"/>
          <w:sz w:val="18"/>
          <w:szCs w:val="18"/>
        </w:rPr>
        <w:footnoteRef/>
      </w:r>
      <w:r w:rsidRPr="000C0FA2">
        <w:rPr>
          <w:rFonts w:ascii="Palatino Linotype" w:hAnsi="Palatino Linotype"/>
          <w:sz w:val="18"/>
          <w:szCs w:val="18"/>
        </w:rPr>
        <w:t xml:space="preserve"> </w:t>
      </w:r>
      <w:r w:rsidRPr="000C0FA2">
        <w:rPr>
          <w:rFonts w:ascii="Palatino Linotype" w:hAnsi="Palatino Linotype"/>
          <w:sz w:val="18"/>
          <w:szCs w:val="18"/>
        </w:rPr>
        <w:fldChar w:fldCharType="begin"/>
      </w:r>
      <w:r w:rsidRPr="000C0FA2">
        <w:rPr>
          <w:rFonts w:ascii="Palatino Linotype" w:hAnsi="Palatino Linotype"/>
          <w:sz w:val="18"/>
          <w:szCs w:val="18"/>
        </w:rPr>
        <w:instrText xml:space="preserve"> ADDIN ZOTERO_ITEM CSL_CITATION {"citationID":"WsZnxmPl","properties":{"formattedCitation":"Yusuf al-Qar\\uc0\\u7693{}awi, {\\i{}al-Ijtihad fi al-Syari\\uc0\\u8217{}ah al-Islamiyah, terj. Achmad Sya\\uc0\\u7789{}ori} (Jakarta: Bulan Bintang, 1987), 103.","plainCitation":"Yusuf al-Qar</w:instrText>
      </w:r>
      <w:r w:rsidRPr="000C0FA2">
        <w:rPr>
          <w:rFonts w:ascii="Cambria" w:hAnsi="Cambria" w:cs="Cambria"/>
          <w:sz w:val="18"/>
          <w:szCs w:val="18"/>
        </w:rPr>
        <w:instrText>ḍ</w:instrText>
      </w:r>
      <w:r w:rsidRPr="000C0FA2">
        <w:rPr>
          <w:rFonts w:ascii="Palatino Linotype" w:hAnsi="Palatino Linotype"/>
          <w:sz w:val="18"/>
          <w:szCs w:val="18"/>
        </w:rPr>
        <w:instrText>awi, al-Ijtihad fi al-Syari</w:instrText>
      </w:r>
      <w:r w:rsidRPr="000C0FA2">
        <w:rPr>
          <w:rFonts w:ascii="Palatino Linotype" w:hAnsi="Palatino Linotype" w:cs="Palatino Linotype"/>
          <w:sz w:val="18"/>
          <w:szCs w:val="18"/>
        </w:rPr>
        <w:instrText>’</w:instrText>
      </w:r>
      <w:r w:rsidRPr="000C0FA2">
        <w:rPr>
          <w:rFonts w:ascii="Palatino Linotype" w:hAnsi="Palatino Linotype"/>
          <w:sz w:val="18"/>
          <w:szCs w:val="18"/>
        </w:rPr>
        <w:instrText>ah al-Islamiyah, terj. Achmad Sya</w:instrText>
      </w:r>
      <w:r w:rsidRPr="000C0FA2">
        <w:rPr>
          <w:rFonts w:ascii="Cambria" w:hAnsi="Cambria" w:cs="Cambria"/>
          <w:sz w:val="18"/>
          <w:szCs w:val="18"/>
        </w:rPr>
        <w:instrText>ṭ</w:instrText>
      </w:r>
      <w:r w:rsidRPr="000C0FA2">
        <w:rPr>
          <w:rFonts w:ascii="Palatino Linotype" w:hAnsi="Palatino Linotype"/>
          <w:sz w:val="18"/>
          <w:szCs w:val="18"/>
        </w:rPr>
        <w:instrText>ori (Jakarta: Bulan Bintang, 1987), 103.","noteIndex":9},"citationItems":[{"id":2195,"uris":["http://zotero.org/users/17355794/items/FHPWLUHN"],"itemData":{"id":2195,"type":"book","event-place":"Jakarta","number-of-pages":"103","publisher":"Bulan Bintang","publisher-place":"Jakarta","title":"al-Ijtihad fi al-Syari’ah al-Islamiyah, terj. Achmad Sya</w:instrText>
      </w:r>
      <w:r w:rsidRPr="000C0FA2">
        <w:rPr>
          <w:rFonts w:ascii="Cambria" w:hAnsi="Cambria" w:cs="Cambria"/>
          <w:sz w:val="18"/>
          <w:szCs w:val="18"/>
        </w:rPr>
        <w:instrText>ṭ</w:instrText>
      </w:r>
      <w:r w:rsidRPr="000C0FA2">
        <w:rPr>
          <w:rFonts w:ascii="Palatino Linotype" w:hAnsi="Palatino Linotype"/>
          <w:sz w:val="18"/>
          <w:szCs w:val="18"/>
        </w:rPr>
        <w:instrText>ori","author":[{"family":"Qar</w:instrText>
      </w:r>
      <w:r w:rsidRPr="000C0FA2">
        <w:rPr>
          <w:rFonts w:ascii="Cambria" w:hAnsi="Cambria" w:cs="Cambria"/>
          <w:sz w:val="18"/>
          <w:szCs w:val="18"/>
        </w:rPr>
        <w:instrText>ḍ</w:instrText>
      </w:r>
      <w:r w:rsidRPr="000C0FA2">
        <w:rPr>
          <w:rFonts w:ascii="Palatino Linotype" w:hAnsi="Palatino Linotype"/>
          <w:sz w:val="18"/>
          <w:szCs w:val="18"/>
        </w:rPr>
        <w:instrText xml:space="preserve">awi","given":"Yusuf","non-dropping-particle":"al-"}],"issued":{"date-parts":[["1987"]]}},"locator":"103","label":"page"}],"schema":"https://github.com/citation-style-language/schema/raw/master/csl-citation.json"} </w:instrText>
      </w:r>
      <w:r w:rsidRPr="000C0FA2">
        <w:rPr>
          <w:rFonts w:ascii="Palatino Linotype" w:hAnsi="Palatino Linotype"/>
          <w:sz w:val="18"/>
          <w:szCs w:val="18"/>
        </w:rPr>
        <w:fldChar w:fldCharType="separate"/>
      </w:r>
      <w:r w:rsidRPr="000C0FA2">
        <w:rPr>
          <w:rFonts w:ascii="Palatino Linotype" w:hAnsi="Palatino Linotype"/>
          <w:kern w:val="0"/>
          <w:sz w:val="18"/>
          <w:szCs w:val="18"/>
        </w:rPr>
        <w:t>Yusuf al-Qar</w:t>
      </w:r>
      <w:r w:rsidRPr="000C0FA2">
        <w:rPr>
          <w:rFonts w:ascii="Cambria" w:hAnsi="Cambria" w:cs="Cambria"/>
          <w:kern w:val="0"/>
          <w:sz w:val="18"/>
          <w:szCs w:val="18"/>
        </w:rPr>
        <w:t>ḍ</w:t>
      </w:r>
      <w:r w:rsidRPr="000C0FA2">
        <w:rPr>
          <w:rFonts w:ascii="Palatino Linotype" w:hAnsi="Palatino Linotype"/>
          <w:kern w:val="0"/>
          <w:sz w:val="18"/>
          <w:szCs w:val="18"/>
        </w:rPr>
        <w:t xml:space="preserve">awi, </w:t>
      </w:r>
      <w:r w:rsidRPr="000C0FA2">
        <w:rPr>
          <w:rFonts w:ascii="Palatino Linotype" w:hAnsi="Palatino Linotype"/>
          <w:i/>
          <w:iCs/>
          <w:kern w:val="0"/>
          <w:sz w:val="18"/>
          <w:szCs w:val="18"/>
        </w:rPr>
        <w:t>al-Ijtihad fi al-Syari’ah al-Islamiyah, terj. Achmad Sya</w:t>
      </w:r>
      <w:r w:rsidRPr="000C0FA2">
        <w:rPr>
          <w:rFonts w:ascii="Cambria" w:hAnsi="Cambria" w:cs="Cambria"/>
          <w:i/>
          <w:iCs/>
          <w:kern w:val="0"/>
          <w:sz w:val="18"/>
          <w:szCs w:val="18"/>
        </w:rPr>
        <w:t>ṭ</w:t>
      </w:r>
      <w:r w:rsidRPr="000C0FA2">
        <w:rPr>
          <w:rFonts w:ascii="Palatino Linotype" w:hAnsi="Palatino Linotype"/>
          <w:i/>
          <w:iCs/>
          <w:kern w:val="0"/>
          <w:sz w:val="18"/>
          <w:szCs w:val="18"/>
        </w:rPr>
        <w:t>ori</w:t>
      </w:r>
      <w:r w:rsidRPr="000C0FA2">
        <w:rPr>
          <w:rFonts w:ascii="Palatino Linotype" w:hAnsi="Palatino Linotype"/>
          <w:kern w:val="0"/>
          <w:sz w:val="18"/>
          <w:szCs w:val="18"/>
        </w:rPr>
        <w:t xml:space="preserve"> (Jakarta: Bulan Bintang, 1987), 103.</w:t>
      </w:r>
      <w:r w:rsidRPr="000C0FA2">
        <w:rPr>
          <w:rFonts w:ascii="Palatino Linotype" w:hAnsi="Palatino Linotype"/>
          <w:sz w:val="18"/>
          <w:szCs w:val="18"/>
        </w:rPr>
        <w:fldChar w:fldCharType="end"/>
      </w:r>
    </w:p>
  </w:footnote>
  <w:footnote w:id="10">
    <w:p w14:paraId="17073CCE" w14:textId="63C28456" w:rsidR="0056131E" w:rsidRPr="000C0FA2" w:rsidRDefault="0056131E" w:rsidP="000C0FA2">
      <w:pPr>
        <w:pStyle w:val="FootnoteText"/>
        <w:ind w:firstLine="312"/>
        <w:rPr>
          <w:rFonts w:ascii="Palatino Linotype" w:hAnsi="Palatino Linotype"/>
          <w:sz w:val="18"/>
          <w:szCs w:val="18"/>
          <w:lang w:val="en-US"/>
        </w:rPr>
      </w:pPr>
      <w:r w:rsidRPr="000C0FA2">
        <w:rPr>
          <w:rStyle w:val="FootnoteReference"/>
          <w:rFonts w:ascii="Palatino Linotype" w:hAnsi="Palatino Linotype"/>
          <w:sz w:val="18"/>
          <w:szCs w:val="18"/>
        </w:rPr>
        <w:footnoteRef/>
      </w:r>
      <w:r w:rsidRPr="000C0FA2">
        <w:rPr>
          <w:rFonts w:ascii="Palatino Linotype" w:hAnsi="Palatino Linotype"/>
          <w:sz w:val="18"/>
          <w:szCs w:val="18"/>
        </w:rPr>
        <w:t xml:space="preserve"> </w:t>
      </w:r>
      <w:r w:rsidRPr="000C0FA2">
        <w:rPr>
          <w:rFonts w:ascii="Palatino Linotype" w:hAnsi="Palatino Linotype"/>
          <w:sz w:val="18"/>
          <w:szCs w:val="18"/>
        </w:rPr>
        <w:fldChar w:fldCharType="begin"/>
      </w:r>
      <w:r w:rsidRPr="000C0FA2">
        <w:rPr>
          <w:rFonts w:ascii="Palatino Linotype" w:hAnsi="Palatino Linotype"/>
          <w:sz w:val="18"/>
          <w:szCs w:val="18"/>
        </w:rPr>
        <w:instrText xml:space="preserve"> ADDIN ZOTERO_ITEM CSL_CITATION {"citationID":"KazBFcHR","properties":{"formattedCitation":"Sufriyadi Ishak, \\uc0\\u8220{}Kemudharatan Tidak Dihilangkan Dengan Kemudharatan,\\uc0\\u8221{} {\\i{}Jurnal Al-Mizan: Jurnal Hukum Islam dan Ekonomi Syariah} 7, no. 2 (2020): 120\\uc0\\u8211{}35.","plainCitation":"Sufriyadi Ishak, “Kemudharatan Tidak Dihilangkan Dengan Kemudharatan,” Jurnal Al-Mizan: Jurnal Hukum Islam dan Ekonomi Syariah 7, no. 2 (2020): 120–35.","noteIndex":10},"citationItems":[{"id":2196,"uris":["http://zotero.org/users/17355794/items/3WVTRBXY"],"itemData":{"id":2196,"type":"article-journal","container-title":"Jurnal Al-Mizan: Jurnal Hukum Islam dan Ekonomi Syariah","issue":"2","page":"120–135","title":"Kemudharatan Tidak Dihilangkan Dengan Kemudharatan","volume":"7","author":[{"family":"Ishak","given":"Sufriyadi"}],"issued":{"date-parts":[["2020"]]}}}],"schema":"https://github.com/citation-style-language/schema/raw/master/csl-citation.json"} </w:instrText>
      </w:r>
      <w:r w:rsidRPr="000C0FA2">
        <w:rPr>
          <w:rFonts w:ascii="Palatino Linotype" w:hAnsi="Palatino Linotype"/>
          <w:sz w:val="18"/>
          <w:szCs w:val="18"/>
        </w:rPr>
        <w:fldChar w:fldCharType="separate"/>
      </w:r>
      <w:r w:rsidRPr="000C0FA2">
        <w:rPr>
          <w:rFonts w:ascii="Palatino Linotype" w:hAnsi="Palatino Linotype"/>
          <w:kern w:val="0"/>
          <w:sz w:val="18"/>
          <w:szCs w:val="18"/>
        </w:rPr>
        <w:t xml:space="preserve">Sufriyadi Ishak, “Kemudharatan Tidak Dihilangkan Dengan Kemudharatan,” </w:t>
      </w:r>
      <w:r w:rsidRPr="000C0FA2">
        <w:rPr>
          <w:rFonts w:ascii="Palatino Linotype" w:hAnsi="Palatino Linotype"/>
          <w:i/>
          <w:iCs/>
          <w:kern w:val="0"/>
          <w:sz w:val="18"/>
          <w:szCs w:val="18"/>
        </w:rPr>
        <w:t>Jurnal Al-Mizan: Jurnal Hukum Islam dan Ekonomi Syariah</w:t>
      </w:r>
      <w:r w:rsidRPr="000C0FA2">
        <w:rPr>
          <w:rFonts w:ascii="Palatino Linotype" w:hAnsi="Palatino Linotype"/>
          <w:kern w:val="0"/>
          <w:sz w:val="18"/>
          <w:szCs w:val="18"/>
        </w:rPr>
        <w:t xml:space="preserve"> 7, no. 2 (2020): 120–135.</w:t>
      </w:r>
      <w:r w:rsidRPr="000C0FA2">
        <w:rPr>
          <w:rFonts w:ascii="Palatino Linotype" w:hAnsi="Palatino Linotype"/>
          <w:sz w:val="18"/>
          <w:szCs w:val="18"/>
        </w:rPr>
        <w:fldChar w:fldCharType="end"/>
      </w:r>
    </w:p>
  </w:footnote>
  <w:footnote w:id="11">
    <w:p w14:paraId="6EA1413D" w14:textId="0BB217A1" w:rsidR="0056131E" w:rsidRPr="000C0FA2" w:rsidRDefault="0056131E" w:rsidP="000C0FA2">
      <w:pPr>
        <w:pStyle w:val="FootnoteText"/>
        <w:ind w:firstLine="312"/>
        <w:rPr>
          <w:rFonts w:ascii="Palatino Linotype" w:hAnsi="Palatino Linotype"/>
          <w:sz w:val="18"/>
          <w:szCs w:val="18"/>
          <w:lang w:val="en-US"/>
        </w:rPr>
      </w:pPr>
      <w:r w:rsidRPr="000C0FA2">
        <w:rPr>
          <w:rStyle w:val="FootnoteReference"/>
          <w:rFonts w:ascii="Palatino Linotype" w:hAnsi="Palatino Linotype"/>
          <w:sz w:val="18"/>
          <w:szCs w:val="18"/>
        </w:rPr>
        <w:footnoteRef/>
      </w:r>
      <w:r w:rsidRPr="000C0FA2">
        <w:rPr>
          <w:rFonts w:ascii="Palatino Linotype" w:hAnsi="Palatino Linotype"/>
          <w:sz w:val="18"/>
          <w:szCs w:val="18"/>
        </w:rPr>
        <w:t xml:space="preserve"> </w:t>
      </w:r>
      <w:r w:rsidRPr="000C0FA2">
        <w:rPr>
          <w:rFonts w:ascii="Palatino Linotype" w:hAnsi="Palatino Linotype"/>
          <w:sz w:val="18"/>
          <w:szCs w:val="18"/>
        </w:rPr>
        <w:fldChar w:fldCharType="begin"/>
      </w:r>
      <w:r w:rsidRPr="000C0FA2">
        <w:rPr>
          <w:rFonts w:ascii="Palatino Linotype" w:hAnsi="Palatino Linotype"/>
          <w:sz w:val="18"/>
          <w:szCs w:val="18"/>
        </w:rPr>
        <w:instrText xml:space="preserve"> ADDIN ZOTERO_ITEM CSL_CITATION {"citationID":"N296tTCE","properties":{"formattedCitation":"M. Ismail Pane dkk., \\uc0\\u8220{}Penerapan Kaidah Fiqhiyyah Al-Dhararu Yuzal,\\uc0\\u8221{} {\\i{}Jurnal Payung Sekaki: Kajian Keislaman} 1, no. 2 (2024): 86\\uc0\\u8211{}97.","plainCitation":"M. Ismail Pane dkk., “Penerapan Kaidah Fiqhiyyah Al-Dhararu Yuzal,” Jurnal Payung Sekaki: Kajian Keislaman 1, no. 2 (2024): 86–97.","noteIndex":11},"citationItems":[{"id":2197,"uris":["http://zotero.org/users/17355794/items/7EDU5T6J"],"itemData":{"id":2197,"type":"article-journal","container-title":"Jurnal Payung Sekaki: Kajian Keislaman","issue":"2","page":"86–97","title":"Penerapan Kaidah Fiqhiyyah Al-Dhararu Yuzal","volume":"1","author":[{"family":"Pane","given":"M. Ismail"},{"family":"Ramadhani","given":"Ridho"},{"family":"Siregar","given":"Tutut Sartika"},{"family":"Munir","given":"Akmal Abdul"},{"family":"","given":"Aslatie"}],"issued":{"date-parts":[["2024"]]}}}],"schema":"https://github.com/citation-style-language/schema/raw/master/csl-citation.json"} </w:instrText>
      </w:r>
      <w:r w:rsidRPr="000C0FA2">
        <w:rPr>
          <w:rFonts w:ascii="Palatino Linotype" w:hAnsi="Palatino Linotype"/>
          <w:sz w:val="18"/>
          <w:szCs w:val="18"/>
        </w:rPr>
        <w:fldChar w:fldCharType="separate"/>
      </w:r>
      <w:r w:rsidRPr="000C0FA2">
        <w:rPr>
          <w:rFonts w:ascii="Palatino Linotype" w:hAnsi="Palatino Linotype"/>
          <w:kern w:val="0"/>
          <w:sz w:val="18"/>
          <w:szCs w:val="18"/>
        </w:rPr>
        <w:t xml:space="preserve">M. Ismail Pane dkk., “Penerapan Kaidah Fiqhiyyah Al-Dhararu Yuzal,” </w:t>
      </w:r>
      <w:r w:rsidRPr="000C0FA2">
        <w:rPr>
          <w:rFonts w:ascii="Palatino Linotype" w:hAnsi="Palatino Linotype"/>
          <w:i/>
          <w:iCs/>
          <w:kern w:val="0"/>
          <w:sz w:val="18"/>
          <w:szCs w:val="18"/>
        </w:rPr>
        <w:t>Jurnal Payung Sekaki: Kajian Keislaman</w:t>
      </w:r>
      <w:r w:rsidRPr="000C0FA2">
        <w:rPr>
          <w:rFonts w:ascii="Palatino Linotype" w:hAnsi="Palatino Linotype"/>
          <w:kern w:val="0"/>
          <w:sz w:val="18"/>
          <w:szCs w:val="18"/>
        </w:rPr>
        <w:t xml:space="preserve"> 1, no. 2 (2024): 86–97.</w:t>
      </w:r>
      <w:r w:rsidRPr="000C0FA2">
        <w:rPr>
          <w:rFonts w:ascii="Palatino Linotype" w:hAnsi="Palatino Linotype"/>
          <w:sz w:val="18"/>
          <w:szCs w:val="18"/>
        </w:rPr>
        <w:fldChar w:fldCharType="end"/>
      </w:r>
    </w:p>
  </w:footnote>
  <w:footnote w:id="12">
    <w:p w14:paraId="7B3A8541" w14:textId="39FABC41" w:rsidR="00382612" w:rsidRPr="000C0FA2" w:rsidRDefault="00382612" w:rsidP="000C0FA2">
      <w:pPr>
        <w:pStyle w:val="FootnoteText"/>
        <w:ind w:firstLine="312"/>
        <w:rPr>
          <w:rFonts w:ascii="Palatino Linotype" w:hAnsi="Palatino Linotype"/>
          <w:sz w:val="18"/>
          <w:szCs w:val="18"/>
          <w:lang w:val="en-US"/>
        </w:rPr>
      </w:pPr>
      <w:r w:rsidRPr="000C0FA2">
        <w:rPr>
          <w:rStyle w:val="FootnoteReference"/>
          <w:rFonts w:ascii="Palatino Linotype" w:hAnsi="Palatino Linotype"/>
          <w:sz w:val="18"/>
          <w:szCs w:val="18"/>
        </w:rPr>
        <w:footnoteRef/>
      </w:r>
      <w:r w:rsidRPr="000C0FA2">
        <w:rPr>
          <w:rFonts w:ascii="Palatino Linotype" w:hAnsi="Palatino Linotype"/>
          <w:sz w:val="18"/>
          <w:szCs w:val="18"/>
        </w:rPr>
        <w:t xml:space="preserve"> </w:t>
      </w:r>
      <w:r w:rsidRPr="000C0FA2">
        <w:rPr>
          <w:rFonts w:ascii="Palatino Linotype" w:hAnsi="Palatino Linotype"/>
          <w:sz w:val="18"/>
          <w:szCs w:val="18"/>
        </w:rPr>
        <w:fldChar w:fldCharType="begin"/>
      </w:r>
      <w:r w:rsidRPr="000C0FA2">
        <w:rPr>
          <w:rFonts w:ascii="Palatino Linotype" w:hAnsi="Palatino Linotype"/>
          <w:sz w:val="18"/>
          <w:szCs w:val="18"/>
        </w:rPr>
        <w:instrText xml:space="preserve"> ADDIN ZOTERO_ITEM CSL_CITATION {"citationID":"myZdiI3t","properties":{"formattedCitation":"Sichah dan Suprihatin, \\uc0\\u8220{}Analisis Deskriptif Faktor-Faktor yang Mempengaruhi Pembatalan Perkawinan di Pengadilan Agama Bekasi,\\uc0\\u8221{} {\\i{}Jurnal Maslahah} 8, no. 2 (2017): 75\\uc0\\u8211{}100.","plainCitation":"Sichah dan Suprihatin, “Analisis Deskriptif Faktor-Faktor yang Mempengaruhi Pembatalan Perkawinan di Pengadilan Agama Bekasi,” Jurnal Maslahah 8, no. 2 (2017): 75–100.","noteIndex":12},"citationItems":[{"id":2198,"uris":["http://zotero.org/users/17355794/items/MFCD89WK"],"itemData":{"id":2198,"type":"article-journal","container-title":"Jurnal Maslahah","issue":"2","page":"75–100","title":"Analisis Deskriptif Faktor-Faktor yang Mempengaruhi Pembatalan Perkawinan di Pengadilan Agama Bekasi","volume":"8","author":[{"family":"","given":"Sichah"},{"family":"","given":"Suprihatin"}],"issued":{"date-parts":[["2017"]]}}}],"schema":"https://github.com/citation-style-language/schema/raw/master/csl-citation.json"} </w:instrText>
      </w:r>
      <w:r w:rsidRPr="000C0FA2">
        <w:rPr>
          <w:rFonts w:ascii="Palatino Linotype" w:hAnsi="Palatino Linotype"/>
          <w:sz w:val="18"/>
          <w:szCs w:val="18"/>
        </w:rPr>
        <w:fldChar w:fldCharType="separate"/>
      </w:r>
      <w:r w:rsidRPr="000C0FA2">
        <w:rPr>
          <w:rFonts w:ascii="Palatino Linotype" w:hAnsi="Palatino Linotype"/>
          <w:kern w:val="0"/>
          <w:sz w:val="18"/>
          <w:szCs w:val="18"/>
        </w:rPr>
        <w:t xml:space="preserve">Sichah dan Suprihatin, “Analisis Deskriptif Faktor-Faktor yang Mempengaruhi Pembatalan Perkawinan di Pengadilan Agama Bekasi,” </w:t>
      </w:r>
      <w:r w:rsidRPr="000C0FA2">
        <w:rPr>
          <w:rFonts w:ascii="Palatino Linotype" w:hAnsi="Palatino Linotype"/>
          <w:i/>
          <w:iCs/>
          <w:kern w:val="0"/>
          <w:sz w:val="18"/>
          <w:szCs w:val="18"/>
        </w:rPr>
        <w:t>Jurnal Maslahah</w:t>
      </w:r>
      <w:r w:rsidRPr="000C0FA2">
        <w:rPr>
          <w:rFonts w:ascii="Palatino Linotype" w:hAnsi="Palatino Linotype"/>
          <w:kern w:val="0"/>
          <w:sz w:val="18"/>
          <w:szCs w:val="18"/>
        </w:rPr>
        <w:t xml:space="preserve"> 8, no. 2 (2017): 75–100.</w:t>
      </w:r>
      <w:r w:rsidRPr="000C0FA2">
        <w:rPr>
          <w:rFonts w:ascii="Palatino Linotype" w:hAnsi="Palatino Linotype"/>
          <w:sz w:val="18"/>
          <w:szCs w:val="18"/>
        </w:rPr>
        <w:fldChar w:fldCharType="end"/>
      </w:r>
    </w:p>
  </w:footnote>
  <w:footnote w:id="13">
    <w:p w14:paraId="4344D4B1" w14:textId="23C7E488" w:rsidR="00A00649" w:rsidRPr="000C0FA2" w:rsidRDefault="00A00649" w:rsidP="000C0FA2">
      <w:pPr>
        <w:pStyle w:val="FootnoteText"/>
        <w:ind w:firstLine="312"/>
        <w:rPr>
          <w:rFonts w:ascii="Palatino Linotype" w:hAnsi="Palatino Linotype"/>
          <w:sz w:val="18"/>
          <w:szCs w:val="18"/>
          <w:lang w:val="en-US"/>
        </w:rPr>
      </w:pPr>
      <w:r w:rsidRPr="000C0FA2">
        <w:rPr>
          <w:rStyle w:val="FootnoteReference"/>
          <w:rFonts w:ascii="Palatino Linotype" w:eastAsiaTheme="majorEastAsia" w:hAnsi="Palatino Linotype"/>
          <w:sz w:val="18"/>
          <w:szCs w:val="18"/>
        </w:rPr>
        <w:footnoteRef/>
      </w:r>
      <w:r w:rsidRPr="000C0FA2">
        <w:rPr>
          <w:rFonts w:ascii="Palatino Linotype" w:hAnsi="Palatino Linotype"/>
          <w:sz w:val="18"/>
          <w:szCs w:val="18"/>
        </w:rPr>
        <w:t xml:space="preserve"> </w:t>
      </w:r>
      <w:r w:rsidRPr="000C0FA2">
        <w:rPr>
          <w:rFonts w:ascii="Palatino Linotype" w:hAnsi="Palatino Linotype"/>
          <w:sz w:val="18"/>
          <w:szCs w:val="18"/>
        </w:rPr>
        <w:fldChar w:fldCharType="begin"/>
      </w:r>
      <w:r w:rsidR="00382612" w:rsidRPr="000C0FA2">
        <w:rPr>
          <w:rFonts w:ascii="Palatino Linotype" w:hAnsi="Palatino Linotype"/>
          <w:sz w:val="18"/>
          <w:szCs w:val="18"/>
        </w:rPr>
        <w:instrText xml:space="preserve"> ADDIN ZOTERO_ITEM CSL_CITATION {"citationID":"Del3ziDX","properties":{"formattedCitation":"Jalal al-Din al-Suyuti, {\\i{}Al-Asybah Wa an-Naza\\uc0\\u8217{}ir Fi Qawa\\uc0\\u8217{}id Wa Furu\\uc0\\u8217{} Fiqh Asy-Syafi\\uc0\\u8217{}iyah} (Kairo: Dar al-Kutub al-Ilmiyyah, 2000), h. 83.","plainCitation":"Jalal al-Din al-Suyuti, Al-Asybah Wa an-Naza’ir Fi Qawa’id Wa Furu’ Fiqh Asy-Syafi’iyah (Kairo: Dar al-Kutub al-Ilmiyyah, 2000), h. 83.","noteIndex":13},"citationItems":[{"id":"ET8B9sJY/vhyBMuOK","uris":["http://zotero.org/users/local/QuoAuguF/items/V5TKGW4J"],"itemData":{"id":113,"type":"book","event-place":"Kairo","publisher":"Dar al-Kutub al-Ilmiyyah","publisher-place":"Kairo","title":"Al-Asybah Wa an-Naza’ir Fi Qawa’id Wa Furu’ Fiqh Asy-Syafi’iyah","author":[{"family":"Suyuti","given":"Jalal","non-dropping-particle":"al-","dropping-particle":"al-Din"}],"issued":{"date-parts":[["2000"]]}},"locator":"h. 83","label":"page"}],"schema":"https://github.com/citation-style-language/schema/raw/master/csl-citation.json"} </w:instrText>
      </w:r>
      <w:r w:rsidRPr="000C0FA2">
        <w:rPr>
          <w:rFonts w:ascii="Palatino Linotype" w:hAnsi="Palatino Linotype"/>
          <w:sz w:val="18"/>
          <w:szCs w:val="18"/>
        </w:rPr>
        <w:fldChar w:fldCharType="separate"/>
      </w:r>
      <w:r w:rsidRPr="000C0FA2">
        <w:rPr>
          <w:rFonts w:ascii="Palatino Linotype" w:hAnsi="Palatino Linotype"/>
          <w:kern w:val="0"/>
          <w:sz w:val="18"/>
          <w:szCs w:val="18"/>
        </w:rPr>
        <w:t xml:space="preserve">Jalal al-Din al-Suyuti, </w:t>
      </w:r>
      <w:r w:rsidRPr="000C0FA2">
        <w:rPr>
          <w:rFonts w:ascii="Palatino Linotype" w:hAnsi="Palatino Linotype"/>
          <w:i/>
          <w:iCs/>
          <w:kern w:val="0"/>
          <w:sz w:val="18"/>
          <w:szCs w:val="18"/>
        </w:rPr>
        <w:t>Al-Asybah Wa an-Naza’ir Fi Qawa’id Wa Furu’ Fiqh Asy-Syafi’iyah</w:t>
      </w:r>
      <w:r w:rsidRPr="000C0FA2">
        <w:rPr>
          <w:rFonts w:ascii="Palatino Linotype" w:hAnsi="Palatino Linotype"/>
          <w:kern w:val="0"/>
          <w:sz w:val="18"/>
          <w:szCs w:val="18"/>
        </w:rPr>
        <w:t xml:space="preserve"> (Kairo: Dar al-Kutub al-Ilmiyyah, 2000), h. 83.</w:t>
      </w:r>
      <w:r w:rsidRPr="000C0FA2">
        <w:rPr>
          <w:rFonts w:ascii="Palatino Linotype" w:hAnsi="Palatino Linotype"/>
          <w:sz w:val="18"/>
          <w:szCs w:val="18"/>
        </w:rPr>
        <w:fldChar w:fldCharType="end"/>
      </w:r>
    </w:p>
  </w:footnote>
  <w:footnote w:id="14">
    <w:p w14:paraId="42A0735A" w14:textId="0CDFF4B7" w:rsidR="00A00649" w:rsidRPr="000C0FA2" w:rsidRDefault="00A00649" w:rsidP="000C0FA2">
      <w:pPr>
        <w:pStyle w:val="FootnoteText"/>
        <w:ind w:firstLine="312"/>
        <w:rPr>
          <w:rFonts w:ascii="Palatino Linotype" w:hAnsi="Palatino Linotype"/>
          <w:sz w:val="18"/>
          <w:szCs w:val="18"/>
          <w:lang w:val="en-US"/>
        </w:rPr>
      </w:pPr>
      <w:r w:rsidRPr="000C0FA2">
        <w:rPr>
          <w:rStyle w:val="FootnoteReference"/>
          <w:rFonts w:ascii="Palatino Linotype" w:eastAsiaTheme="majorEastAsia" w:hAnsi="Palatino Linotype"/>
          <w:sz w:val="18"/>
          <w:szCs w:val="18"/>
        </w:rPr>
        <w:footnoteRef/>
      </w:r>
      <w:r w:rsidRPr="000C0FA2">
        <w:rPr>
          <w:rFonts w:ascii="Palatino Linotype" w:hAnsi="Palatino Linotype"/>
          <w:sz w:val="18"/>
          <w:szCs w:val="18"/>
        </w:rPr>
        <w:t xml:space="preserve"> </w:t>
      </w:r>
      <w:r w:rsidRPr="000C0FA2">
        <w:rPr>
          <w:rFonts w:ascii="Palatino Linotype" w:hAnsi="Palatino Linotype"/>
          <w:sz w:val="18"/>
          <w:szCs w:val="18"/>
        </w:rPr>
        <w:fldChar w:fldCharType="begin"/>
      </w:r>
      <w:r w:rsidR="00B01E24" w:rsidRPr="000C0FA2">
        <w:rPr>
          <w:rFonts w:ascii="Palatino Linotype" w:hAnsi="Palatino Linotype"/>
          <w:sz w:val="18"/>
          <w:szCs w:val="18"/>
        </w:rPr>
        <w:instrText xml:space="preserve"> ADDIN ZOTERO_ITEM CSL_CITATION {"citationID":"VSDAD06q","properties":{"formattedCitation":"Ahmad Warson Munawwir, {\\i{}Al-Munawwir Kamus Arab-Indonesia}, cet 14 (Surabaya: Penerbit Pustaka Progressif, 1997), h. 819.","plainCitation":"Ahmad Warson Munawwir, Al-Munawwir Kamus Arab-Indonesia, cet 14 (Surabaya: Penerbit Pustaka Progressif, 1997), h. 819.","noteIndex":8},"citationItems":[{"id":"ET8B9sJY/4xbb8RF7","uris":["http://zotero.org/users/local/QuoAuguF/items/H22FJL4D"],"itemData":{"id":118,"type":"book","collection-title":"cet 14","event-place":"Surabaya","publisher":"Penerbit Pustaka Progressif","publisher-place":"Surabaya","title":"Al-Munawwir Kamus Arab-Indonesia","author":[{"family":"Munawwir","given":"Ahmad Warson"}],"issued":{"date-parts":[["1997"]]}},"locator":"h. 819","label":"page"}],"schema":"https://github.com/citation-style-language/schema/raw/master/csl-citation.json"} </w:instrText>
      </w:r>
      <w:r w:rsidRPr="000C0FA2">
        <w:rPr>
          <w:rFonts w:ascii="Palatino Linotype" w:hAnsi="Palatino Linotype"/>
          <w:sz w:val="18"/>
          <w:szCs w:val="18"/>
        </w:rPr>
        <w:fldChar w:fldCharType="separate"/>
      </w:r>
      <w:r w:rsidRPr="000C0FA2">
        <w:rPr>
          <w:rFonts w:ascii="Palatino Linotype" w:hAnsi="Palatino Linotype"/>
          <w:kern w:val="0"/>
          <w:sz w:val="18"/>
          <w:szCs w:val="18"/>
        </w:rPr>
        <w:t xml:space="preserve">Ahmad Warson Munawwir, </w:t>
      </w:r>
      <w:r w:rsidRPr="000C0FA2">
        <w:rPr>
          <w:rFonts w:ascii="Palatino Linotype" w:hAnsi="Palatino Linotype"/>
          <w:i/>
          <w:iCs/>
          <w:kern w:val="0"/>
          <w:sz w:val="18"/>
          <w:szCs w:val="18"/>
        </w:rPr>
        <w:t>Al-Munawwir Kamus Arab-Indonesia</w:t>
      </w:r>
      <w:r w:rsidRPr="000C0FA2">
        <w:rPr>
          <w:rFonts w:ascii="Palatino Linotype" w:hAnsi="Palatino Linotype"/>
          <w:kern w:val="0"/>
          <w:sz w:val="18"/>
          <w:szCs w:val="18"/>
        </w:rPr>
        <w:t>, cet 14 (Surabaya: Penerbit Pustaka Progressif, 1997), h. 819.</w:t>
      </w:r>
      <w:r w:rsidRPr="000C0FA2">
        <w:rPr>
          <w:rFonts w:ascii="Palatino Linotype" w:hAnsi="Palatino Linotype"/>
          <w:sz w:val="18"/>
          <w:szCs w:val="18"/>
        </w:rPr>
        <w:fldChar w:fldCharType="end"/>
      </w:r>
    </w:p>
  </w:footnote>
  <w:footnote w:id="15">
    <w:p w14:paraId="20761080" w14:textId="7C156402" w:rsidR="00A00649" w:rsidRPr="000C0FA2" w:rsidRDefault="00A00649" w:rsidP="000C0FA2">
      <w:pPr>
        <w:pStyle w:val="FootnoteText"/>
        <w:ind w:firstLine="312"/>
        <w:rPr>
          <w:rFonts w:ascii="Palatino Linotype" w:hAnsi="Palatino Linotype"/>
          <w:sz w:val="18"/>
          <w:szCs w:val="18"/>
          <w:lang w:val="en-US"/>
        </w:rPr>
      </w:pPr>
      <w:r w:rsidRPr="000C0FA2">
        <w:rPr>
          <w:rStyle w:val="FootnoteReference"/>
          <w:rFonts w:ascii="Palatino Linotype" w:eastAsiaTheme="majorEastAsia" w:hAnsi="Palatino Linotype"/>
          <w:sz w:val="18"/>
          <w:szCs w:val="18"/>
        </w:rPr>
        <w:footnoteRef/>
      </w:r>
      <w:r w:rsidRPr="000C0FA2">
        <w:rPr>
          <w:rFonts w:ascii="Palatino Linotype" w:hAnsi="Palatino Linotype"/>
          <w:sz w:val="18"/>
          <w:szCs w:val="18"/>
        </w:rPr>
        <w:t xml:space="preserve"> </w:t>
      </w:r>
      <w:r w:rsidRPr="000C0FA2">
        <w:rPr>
          <w:rFonts w:ascii="Palatino Linotype" w:hAnsi="Palatino Linotype"/>
          <w:sz w:val="18"/>
          <w:szCs w:val="18"/>
        </w:rPr>
        <w:fldChar w:fldCharType="begin"/>
      </w:r>
      <w:r w:rsidR="00382612" w:rsidRPr="000C0FA2">
        <w:rPr>
          <w:rFonts w:ascii="Palatino Linotype" w:hAnsi="Palatino Linotype"/>
          <w:sz w:val="18"/>
          <w:szCs w:val="18"/>
        </w:rPr>
        <w:instrText xml:space="preserve"> ADDIN ZOTERO_ITEM CSL_CITATION {"citationID":"IpQJd0TH","properties":{"formattedCitation":"Abdul Helim, {\\i{}Kaidah-Kaidah Fikih Sejarah, Konsep dan Implementasi} (Yogyakarta: Pustaka Pelajar, 2024), h. 110.","plainCitation":"Abdul Helim, Kaidah-Kaidah Fikih Sejarah, Konsep dan Implementasi (Yogyakarta: Pustaka Pelajar, 2024), h. 110.","noteIndex":15},"citationItems":[{"id":"ET8B9sJY/cpVT7CE9","uris":["http://zotero.org/users/local/QuoAuguF/items/ZNA27SZ2"],"itemData":{"id":97,"type":"book","event-place":"Yogyakarta","ISBN":"978-623-236-409-7","publisher":"Pustaka Pelajar","publisher-place":"Yogyakarta","title":"Kaidah-Kaidah Fikih Sejarah, Konsep dan Implementasi","author":[{"family":"Helim","given":"Abdul"}],"issued":{"date-parts":[["2024"]]}},"locator":"h. 110","label":"page"}],"schema":"https://github.com/citation-style-language/schema/raw/master/csl-citation.json"} </w:instrText>
      </w:r>
      <w:r w:rsidRPr="000C0FA2">
        <w:rPr>
          <w:rFonts w:ascii="Palatino Linotype" w:hAnsi="Palatino Linotype"/>
          <w:sz w:val="18"/>
          <w:szCs w:val="18"/>
        </w:rPr>
        <w:fldChar w:fldCharType="separate"/>
      </w:r>
      <w:r w:rsidRPr="000C0FA2">
        <w:rPr>
          <w:rFonts w:ascii="Palatino Linotype" w:hAnsi="Palatino Linotype"/>
          <w:kern w:val="0"/>
          <w:sz w:val="18"/>
          <w:szCs w:val="18"/>
        </w:rPr>
        <w:t xml:space="preserve">Abdul Helim, </w:t>
      </w:r>
      <w:r w:rsidRPr="000C0FA2">
        <w:rPr>
          <w:rFonts w:ascii="Palatino Linotype" w:hAnsi="Palatino Linotype"/>
          <w:i/>
          <w:iCs/>
          <w:kern w:val="0"/>
          <w:sz w:val="18"/>
          <w:szCs w:val="18"/>
        </w:rPr>
        <w:t>Kaidah-Kaidah Fikih Sejarah, Konsep dan Implementasi</w:t>
      </w:r>
      <w:r w:rsidRPr="000C0FA2">
        <w:rPr>
          <w:rFonts w:ascii="Palatino Linotype" w:hAnsi="Palatino Linotype"/>
          <w:kern w:val="0"/>
          <w:sz w:val="18"/>
          <w:szCs w:val="18"/>
        </w:rPr>
        <w:t xml:space="preserve"> (Yogyakarta: Pustaka Pelajar, 2024), h. 110.</w:t>
      </w:r>
      <w:r w:rsidRPr="000C0FA2">
        <w:rPr>
          <w:rFonts w:ascii="Palatino Linotype" w:hAnsi="Palatino Linotype"/>
          <w:sz w:val="18"/>
          <w:szCs w:val="18"/>
        </w:rPr>
        <w:fldChar w:fldCharType="end"/>
      </w:r>
    </w:p>
  </w:footnote>
  <w:footnote w:id="16">
    <w:p w14:paraId="6C63B8F1" w14:textId="6F8CF13E" w:rsidR="00A00649" w:rsidRPr="000C0FA2" w:rsidRDefault="00A00649" w:rsidP="000C0FA2">
      <w:pPr>
        <w:pStyle w:val="FootnoteText"/>
        <w:ind w:firstLine="312"/>
        <w:rPr>
          <w:rFonts w:ascii="Palatino Linotype" w:hAnsi="Palatino Linotype"/>
          <w:sz w:val="18"/>
          <w:szCs w:val="18"/>
          <w:lang w:val="en-US"/>
        </w:rPr>
      </w:pPr>
      <w:r w:rsidRPr="000C0FA2">
        <w:rPr>
          <w:rStyle w:val="FootnoteReference"/>
          <w:rFonts w:ascii="Palatino Linotype" w:eastAsiaTheme="majorEastAsia" w:hAnsi="Palatino Linotype"/>
          <w:sz w:val="18"/>
          <w:szCs w:val="18"/>
        </w:rPr>
        <w:footnoteRef/>
      </w:r>
      <w:r w:rsidRPr="000C0FA2">
        <w:rPr>
          <w:rFonts w:ascii="Palatino Linotype" w:hAnsi="Palatino Linotype"/>
          <w:sz w:val="18"/>
          <w:szCs w:val="18"/>
        </w:rPr>
        <w:t xml:space="preserve"> </w:t>
      </w:r>
      <w:r w:rsidRPr="000C0FA2">
        <w:rPr>
          <w:rFonts w:ascii="Palatino Linotype" w:hAnsi="Palatino Linotype"/>
          <w:sz w:val="18"/>
          <w:szCs w:val="18"/>
        </w:rPr>
        <w:fldChar w:fldCharType="begin"/>
      </w:r>
      <w:r w:rsidR="00B01E24" w:rsidRPr="000C0FA2">
        <w:rPr>
          <w:rFonts w:ascii="Palatino Linotype" w:hAnsi="Palatino Linotype"/>
          <w:sz w:val="18"/>
          <w:szCs w:val="18"/>
        </w:rPr>
        <w:instrText xml:space="preserve"> ADDIN ZOTERO_ITEM CSL_CITATION {"citationID":"GX8z3i85","properties":{"formattedCitation":"Ibnu Mandzur, {\\i{}Lisan al-\\uc0\\u8217{}Arab}, vol. Jilid I (Kairo: Darul Ma\\uc0\\u8216{}arif, tt), h. 1901.","plainCitation":"Ibnu Mandzur, Lisan al-’Arab, vol. Jilid I (Kairo: Darul Ma‘arif, tt), h. 1901.","dontUpdate":true,"noteIndex":10},"citationItems":[{"id":"ET8B9sJY/ofrNoTN8","uris":["http://zotero.org/users/local/QuoAuguF/items/DBRZZXAW"],"itemData":{"id":119,"type":"book","event-place":"Kairo","publisher":"Darul Ma‘arif","publisher-place":"Kairo","title":"Lisan al-'Arab","volume":"Jilid I","author":[{"family":"Mandzur","given":"Ibnu"}],"issued":{"literal":"tt"}},"locator":"h. 1901","label":"page"}],"schema":"https://github.com/citation-style-language/schema/raw/master/csl-citation.json"} </w:instrText>
      </w:r>
      <w:r w:rsidRPr="000C0FA2">
        <w:rPr>
          <w:rFonts w:ascii="Palatino Linotype" w:hAnsi="Palatino Linotype"/>
          <w:sz w:val="18"/>
          <w:szCs w:val="18"/>
        </w:rPr>
        <w:fldChar w:fldCharType="separate"/>
      </w:r>
      <w:r w:rsidRPr="000C0FA2">
        <w:rPr>
          <w:rFonts w:ascii="Palatino Linotype" w:hAnsi="Palatino Linotype"/>
          <w:kern w:val="0"/>
          <w:sz w:val="18"/>
          <w:szCs w:val="18"/>
        </w:rPr>
        <w:t xml:space="preserve">Ibnu Mandzur, </w:t>
      </w:r>
      <w:r w:rsidRPr="000C0FA2">
        <w:rPr>
          <w:rFonts w:ascii="Palatino Linotype" w:hAnsi="Palatino Linotype"/>
          <w:i/>
          <w:iCs/>
          <w:kern w:val="0"/>
          <w:sz w:val="18"/>
          <w:szCs w:val="18"/>
        </w:rPr>
        <w:t>Lisan al-’Arab</w:t>
      </w:r>
      <w:r w:rsidRPr="000C0FA2">
        <w:rPr>
          <w:rFonts w:ascii="Palatino Linotype" w:hAnsi="Palatino Linotype"/>
          <w:kern w:val="0"/>
          <w:sz w:val="18"/>
          <w:szCs w:val="18"/>
        </w:rPr>
        <w:t>, Jilid I (Kairo: Darul Ma‘arif, tt), h. 1901.</w:t>
      </w:r>
      <w:r w:rsidRPr="000C0FA2">
        <w:rPr>
          <w:rFonts w:ascii="Palatino Linotype" w:hAnsi="Palatino Linotype"/>
          <w:sz w:val="18"/>
          <w:szCs w:val="18"/>
        </w:rPr>
        <w:fldChar w:fldCharType="end"/>
      </w:r>
    </w:p>
  </w:footnote>
  <w:footnote w:id="17">
    <w:p w14:paraId="48BAE977" w14:textId="3040645B" w:rsidR="00A00649" w:rsidRPr="000C0FA2" w:rsidRDefault="00A00649" w:rsidP="000C0FA2">
      <w:pPr>
        <w:pStyle w:val="FootnoteText"/>
        <w:ind w:firstLine="312"/>
        <w:rPr>
          <w:rFonts w:ascii="Palatino Linotype" w:hAnsi="Palatino Linotype"/>
          <w:sz w:val="18"/>
          <w:szCs w:val="18"/>
          <w:lang w:val="en-US"/>
        </w:rPr>
      </w:pPr>
      <w:r w:rsidRPr="000C0FA2">
        <w:rPr>
          <w:rStyle w:val="FootnoteReference"/>
          <w:rFonts w:ascii="Palatino Linotype" w:eastAsiaTheme="majorEastAsia" w:hAnsi="Palatino Linotype"/>
          <w:sz w:val="18"/>
          <w:szCs w:val="18"/>
        </w:rPr>
        <w:footnoteRef/>
      </w:r>
      <w:r w:rsidRPr="000C0FA2">
        <w:rPr>
          <w:rFonts w:ascii="Palatino Linotype" w:hAnsi="Palatino Linotype"/>
          <w:sz w:val="18"/>
          <w:szCs w:val="18"/>
        </w:rPr>
        <w:t xml:space="preserve"> </w:t>
      </w:r>
      <w:r w:rsidRPr="000C0FA2">
        <w:rPr>
          <w:rFonts w:ascii="Palatino Linotype" w:hAnsi="Palatino Linotype"/>
          <w:sz w:val="18"/>
          <w:szCs w:val="18"/>
        </w:rPr>
        <w:fldChar w:fldCharType="begin"/>
      </w:r>
      <w:r w:rsidR="00B01E24" w:rsidRPr="000C0FA2">
        <w:rPr>
          <w:rFonts w:ascii="Palatino Linotype" w:hAnsi="Palatino Linotype"/>
          <w:sz w:val="18"/>
          <w:szCs w:val="18"/>
        </w:rPr>
        <w:instrText xml:space="preserve"> ADDIN ZOTERO_ITEM CSL_CITATION {"citationID":"UzWYTJgS","properties":{"formattedCitation":"Nashr Farid Muhammad Washil dan Abdul Aziz Muhammad Azzam, {\\i{}Qawa\\uc0\\u8223{}id Fiqhiyyah,} (Jakarta: Amzah, 2009), h. 17-19.","plainCitation":"Nashr Farid Muhammad Washil dan Abdul Aziz Muhammad Azzam, Qawa</w:instrText>
      </w:r>
      <w:r w:rsidR="00B01E24" w:rsidRPr="000C0FA2">
        <w:rPr>
          <w:sz w:val="18"/>
          <w:szCs w:val="18"/>
        </w:rPr>
        <w:instrText>‟</w:instrText>
      </w:r>
      <w:r w:rsidR="00B01E24" w:rsidRPr="000C0FA2">
        <w:rPr>
          <w:rFonts w:ascii="Palatino Linotype" w:hAnsi="Palatino Linotype"/>
          <w:sz w:val="18"/>
          <w:szCs w:val="18"/>
        </w:rPr>
        <w:instrText>id Fiqhiyyah, (Jakarta: Amzah, 2009), h. 17-19.","noteIndex":11},"citationItems":[{"id":"ET8B9sJY/GHve3y1L","uris":["http://zotero.org/users/local/QuoAuguF/items/MVAPW39L"],"itemData":{"id":117,"type":"book","event-place":"Jakarta","number-of-pages":"h. 17-19","publisher":"Amzah","publisher-place":"Jakarta","title":"Qawa</w:instrText>
      </w:r>
      <w:r w:rsidR="00B01E24" w:rsidRPr="000C0FA2">
        <w:rPr>
          <w:sz w:val="18"/>
          <w:szCs w:val="18"/>
        </w:rPr>
        <w:instrText>‟</w:instrText>
      </w:r>
      <w:r w:rsidR="00B01E24" w:rsidRPr="000C0FA2">
        <w:rPr>
          <w:rFonts w:ascii="Palatino Linotype" w:hAnsi="Palatino Linotype"/>
          <w:sz w:val="18"/>
          <w:szCs w:val="18"/>
        </w:rPr>
        <w:instrText xml:space="preserve">id Fiqhiyyah,","author":[{"family":"Washil","given":"Nashr Farid Muhammad"},{"family":"Azzam","given":"Abdul Aziz Muhammad"}],"issued":{"date-parts":[["2009"]]}},"locator":"h. 17-19","label":"page"}],"schema":"https://github.com/citation-style-language/schema/raw/master/csl-citation.json"} </w:instrText>
      </w:r>
      <w:r w:rsidRPr="000C0FA2">
        <w:rPr>
          <w:rFonts w:ascii="Palatino Linotype" w:hAnsi="Palatino Linotype"/>
          <w:sz w:val="18"/>
          <w:szCs w:val="18"/>
        </w:rPr>
        <w:fldChar w:fldCharType="separate"/>
      </w:r>
      <w:r w:rsidRPr="000C0FA2">
        <w:rPr>
          <w:rFonts w:ascii="Palatino Linotype" w:hAnsi="Palatino Linotype"/>
          <w:kern w:val="0"/>
          <w:sz w:val="18"/>
          <w:szCs w:val="18"/>
        </w:rPr>
        <w:t xml:space="preserve">Nashr Farid Muhammad Washil dan Abdul Aziz Muhammad Azzam, </w:t>
      </w:r>
      <w:r w:rsidRPr="000C0FA2">
        <w:rPr>
          <w:rFonts w:ascii="Palatino Linotype" w:hAnsi="Palatino Linotype"/>
          <w:i/>
          <w:iCs/>
          <w:kern w:val="0"/>
          <w:sz w:val="18"/>
          <w:szCs w:val="18"/>
        </w:rPr>
        <w:t>Qawa</w:t>
      </w:r>
      <w:r w:rsidRPr="000C0FA2">
        <w:rPr>
          <w:i/>
          <w:iCs/>
          <w:kern w:val="0"/>
          <w:sz w:val="18"/>
          <w:szCs w:val="18"/>
        </w:rPr>
        <w:t>‟</w:t>
      </w:r>
      <w:r w:rsidRPr="000C0FA2">
        <w:rPr>
          <w:rFonts w:ascii="Palatino Linotype" w:hAnsi="Palatino Linotype"/>
          <w:i/>
          <w:iCs/>
          <w:kern w:val="0"/>
          <w:sz w:val="18"/>
          <w:szCs w:val="18"/>
        </w:rPr>
        <w:t>id Fiqhiyyah,</w:t>
      </w:r>
      <w:r w:rsidRPr="000C0FA2">
        <w:rPr>
          <w:rFonts w:ascii="Palatino Linotype" w:hAnsi="Palatino Linotype"/>
          <w:kern w:val="0"/>
          <w:sz w:val="18"/>
          <w:szCs w:val="18"/>
        </w:rPr>
        <w:t xml:space="preserve"> (Jakarta: Amzah, 2009), h. 17-19.</w:t>
      </w:r>
      <w:r w:rsidRPr="000C0FA2">
        <w:rPr>
          <w:rFonts w:ascii="Palatino Linotype" w:hAnsi="Palatino Linotype"/>
          <w:sz w:val="18"/>
          <w:szCs w:val="18"/>
        </w:rPr>
        <w:fldChar w:fldCharType="end"/>
      </w:r>
    </w:p>
  </w:footnote>
  <w:footnote w:id="18">
    <w:p w14:paraId="459B5412" w14:textId="2E18DC8E" w:rsidR="00A00649" w:rsidRPr="000C0FA2" w:rsidRDefault="00A00649" w:rsidP="000C0FA2">
      <w:pPr>
        <w:pStyle w:val="FootnoteText"/>
        <w:ind w:firstLine="312"/>
        <w:rPr>
          <w:rFonts w:ascii="Palatino Linotype" w:hAnsi="Palatino Linotype"/>
          <w:sz w:val="18"/>
          <w:szCs w:val="18"/>
          <w:lang w:val="en-US"/>
        </w:rPr>
      </w:pPr>
      <w:r w:rsidRPr="000C0FA2">
        <w:rPr>
          <w:rStyle w:val="FootnoteReference"/>
          <w:rFonts w:ascii="Palatino Linotype" w:eastAsiaTheme="majorEastAsia" w:hAnsi="Palatino Linotype"/>
          <w:sz w:val="18"/>
          <w:szCs w:val="18"/>
        </w:rPr>
        <w:footnoteRef/>
      </w:r>
      <w:r w:rsidRPr="000C0FA2">
        <w:rPr>
          <w:rFonts w:ascii="Palatino Linotype" w:hAnsi="Palatino Linotype"/>
          <w:sz w:val="18"/>
          <w:szCs w:val="18"/>
        </w:rPr>
        <w:t xml:space="preserve"> </w:t>
      </w:r>
      <w:r w:rsidRPr="000C0FA2">
        <w:rPr>
          <w:rFonts w:ascii="Palatino Linotype" w:hAnsi="Palatino Linotype"/>
          <w:sz w:val="18"/>
          <w:szCs w:val="18"/>
        </w:rPr>
        <w:fldChar w:fldCharType="begin"/>
      </w:r>
      <w:r w:rsidR="0056131E" w:rsidRPr="000C0FA2">
        <w:rPr>
          <w:rFonts w:ascii="Palatino Linotype" w:hAnsi="Palatino Linotype"/>
          <w:sz w:val="18"/>
          <w:szCs w:val="18"/>
        </w:rPr>
        <w:instrText xml:space="preserve"> ADDIN ZOTERO_ITEM CSL_CITATION {"citationID":"IaLQuteK","properties":{"formattedCitation":"Ismail Pane dkk., \\uc0\\u8220{}Penerapan Kaidah Fiqhiyyah Al-Dhararu Yuzal,\\uc0\\u8221{} {\\i{}Jurnal Payung Sekaki; Kajian Keislaman} 1, no. 2 (2024): h. 89.","plainCitation":"Ismail Pane dkk., “Penerapan Kaidah Fiqhiyyah Al-Dhararu Yuzal,” Jurnal Payung Sekaki; Kajian Keislaman 1, no. 2 (2024): h. 89.","noteIndex":17},"citationItems":[{"id":"ET8B9sJY/DXp3MNms","uris":["http://zotero.org/users/local/QuoAuguF/items/J73ZPKI5"],"itemData":{"id":103,"type":"article-journal","abstract":"Menyelesaikan masalah dengan menggunakan kaidah fiqhiyyah </w:instrText>
      </w:r>
      <w:r w:rsidR="0056131E" w:rsidRPr="000C0FA2">
        <w:rPr>
          <w:rFonts w:ascii="Palatino Linotype" w:hAnsi="Palatino Linotype"/>
          <w:sz w:val="18"/>
          <w:szCs w:val="18"/>
          <w:rtl/>
          <w:lang w:bidi="ar-SA"/>
        </w:rPr>
        <w:instrText>لازي ررضلا</w:instrText>
      </w:r>
      <w:r w:rsidR="0056131E" w:rsidRPr="000C0FA2">
        <w:rPr>
          <w:rFonts w:ascii="Palatino Linotype" w:hAnsi="Palatino Linotype"/>
          <w:sz w:val="18"/>
          <w:szCs w:val="18"/>
        </w:rPr>
        <w:instrText>, dan \nmenunjukkan bahwa kaidah fiqhiyyah adalah salah satu disiplin ilmu, tidak \nberdiri sendiri dalam tema dan kajiannya. Sebagai derifasi dari fikih atau \nhukum Islam, kaidah fiqhiyyah merupakan simpul-simpul umum dari \nbeberapa permasalahan hukum Islam yang dapat digunakan oleh kalangan \nawam maupun fuqaha dalam mencari solusi permasalahan hukum yang \nmuncul di tengah masyarakat dalam pelbagai tema baik ibadah, muamalah, \nmaupun isu-isu hukum Islam kontemporer. Penelitian ini bertujuan untuk \nmengetahui penerapan kaidah fiqhiyyah al-Dhararu Yuzal dalam \nmenyelesaikan masalah hukum Islam. Metode yang digunakan dalam \npenelitian ini adalah metode SLR (Systematic Literature Review). Hasil dan \nKesimpulannya adalah bahwa Kaidah al-Dhararu Yuzal  (</w:instrText>
      </w:r>
      <w:r w:rsidR="0056131E" w:rsidRPr="000C0FA2">
        <w:rPr>
          <w:rFonts w:ascii="Palatino Linotype" w:hAnsi="Palatino Linotype"/>
          <w:sz w:val="18"/>
          <w:szCs w:val="18"/>
          <w:rtl/>
          <w:lang w:bidi="ar-SA"/>
        </w:rPr>
        <w:instrText>لازي ررضلا</w:instrText>
      </w:r>
      <w:r w:rsidR="0056131E" w:rsidRPr="000C0FA2">
        <w:rPr>
          <w:rFonts w:ascii="Palatino Linotype" w:hAnsi="Palatino Linotype"/>
          <w:sz w:val="18"/>
          <w:szCs w:val="18"/>
        </w:rPr>
        <w:instrText xml:space="preserve">) merupakan \nsatu diantara lima qawaid fiqhiyyah kulliyah kubra, dan memiliki beberapa \nkaidah cabang.","container-title":"Jurnal Payung Sekaki; Kajian Keislaman","ISSN":"3046-6687","issue":"2","page":"86-97","title":"Penerapan Kaidah Fiqhiyyah Al-Dhararu Yuzal","volume":"1","author":[{"family":"Pane","given":"Ismail"},{"family":"Ramadhani","given":"M. Ridho"},{"family":"Siregar","given":"Tutut Sartika"},{"family":"Munir","given":"Akmal Abdul"},{"family":"","given":"Aslati5e"}],"issued":{"date-parts":[["2024"]]}},"locator":"h. 89","label":"page"}],"schema":"https://github.com/citation-style-language/schema/raw/master/csl-citation.json"} </w:instrText>
      </w:r>
      <w:r w:rsidRPr="000C0FA2">
        <w:rPr>
          <w:rFonts w:ascii="Palatino Linotype" w:hAnsi="Palatino Linotype"/>
          <w:sz w:val="18"/>
          <w:szCs w:val="18"/>
        </w:rPr>
        <w:fldChar w:fldCharType="separate"/>
      </w:r>
      <w:r w:rsidRPr="000C0FA2">
        <w:rPr>
          <w:rFonts w:ascii="Palatino Linotype" w:hAnsi="Palatino Linotype"/>
          <w:kern w:val="0"/>
          <w:sz w:val="18"/>
          <w:szCs w:val="18"/>
        </w:rPr>
        <w:t xml:space="preserve">Ismail Pane dkk., “Penerapan Kaidah Fiqhiyyah Al-Dhararu Yuzal,” </w:t>
      </w:r>
      <w:r w:rsidRPr="000C0FA2">
        <w:rPr>
          <w:rFonts w:ascii="Palatino Linotype" w:hAnsi="Palatino Linotype"/>
          <w:i/>
          <w:iCs/>
          <w:kern w:val="0"/>
          <w:sz w:val="18"/>
          <w:szCs w:val="18"/>
        </w:rPr>
        <w:t>Jurnal Payung Sekaki; Kajian Keislaman</w:t>
      </w:r>
      <w:r w:rsidRPr="000C0FA2">
        <w:rPr>
          <w:rFonts w:ascii="Palatino Linotype" w:hAnsi="Palatino Linotype"/>
          <w:kern w:val="0"/>
          <w:sz w:val="18"/>
          <w:szCs w:val="18"/>
        </w:rPr>
        <w:t xml:space="preserve"> 1, no. 2 (2024): h. 89.</w:t>
      </w:r>
      <w:r w:rsidRPr="000C0FA2">
        <w:rPr>
          <w:rFonts w:ascii="Palatino Linotype" w:hAnsi="Palatino Linotype"/>
          <w:sz w:val="18"/>
          <w:szCs w:val="18"/>
        </w:rPr>
        <w:fldChar w:fldCharType="end"/>
      </w:r>
    </w:p>
  </w:footnote>
  <w:footnote w:id="19">
    <w:p w14:paraId="72F50835" w14:textId="55D4643F" w:rsidR="00A00649" w:rsidRPr="000C0FA2" w:rsidRDefault="00A00649" w:rsidP="000C0FA2">
      <w:pPr>
        <w:pStyle w:val="FootnoteText"/>
        <w:ind w:firstLine="312"/>
        <w:rPr>
          <w:rFonts w:ascii="Palatino Linotype" w:hAnsi="Palatino Linotype"/>
          <w:sz w:val="18"/>
          <w:szCs w:val="18"/>
          <w:lang w:val="en-US"/>
        </w:rPr>
      </w:pPr>
      <w:r w:rsidRPr="000C0FA2">
        <w:rPr>
          <w:rStyle w:val="FootnoteReference"/>
          <w:rFonts w:ascii="Palatino Linotype" w:eastAsiaTheme="majorEastAsia" w:hAnsi="Palatino Linotype"/>
          <w:sz w:val="18"/>
          <w:szCs w:val="18"/>
        </w:rPr>
        <w:footnoteRef/>
      </w:r>
      <w:r w:rsidRPr="000C0FA2">
        <w:rPr>
          <w:rFonts w:ascii="Palatino Linotype" w:hAnsi="Palatino Linotype"/>
          <w:sz w:val="18"/>
          <w:szCs w:val="18"/>
        </w:rPr>
        <w:t xml:space="preserve"> </w:t>
      </w:r>
      <w:r w:rsidRPr="000C0FA2">
        <w:rPr>
          <w:rFonts w:ascii="Palatino Linotype" w:hAnsi="Palatino Linotype"/>
          <w:sz w:val="18"/>
          <w:szCs w:val="18"/>
        </w:rPr>
        <w:fldChar w:fldCharType="begin"/>
      </w:r>
      <w:r w:rsidR="00B01E24" w:rsidRPr="000C0FA2">
        <w:rPr>
          <w:rFonts w:ascii="Palatino Linotype" w:hAnsi="Palatino Linotype"/>
          <w:sz w:val="18"/>
          <w:szCs w:val="18"/>
        </w:rPr>
        <w:instrText xml:space="preserve"> ADDIN ZOTERO_ITEM CSL_CITATION {"citationID":"zqJB6CBy","properties":{"formattedCitation":"Darmawan, {\\i{}Kaidah-Kaidah Fiqhiyyah} (Surabaya: Revka Prima Media, 2020), h. 36.","plainCitation":"Darmawan, Kaidah-Kaidah Fiqhiyyah (Surabaya: Revka Prima Media, 2020), h. 36.","noteIndex":13},"citationItems":[{"id":"ET8B9sJY/4RygyNX1","uris":["http://zotero.org/users/local/QuoAuguF/items/GT53G2R9"],"itemData":{"id":125,"type":"book","event-place":"Surabaya","publisher":"Revka Prima Media","publisher-place":"Surabaya","title":"Kaidah-Kaidah Fiqhiyyah","author":[{"family":"","given":"Darmawan"}],"issued":{"date-parts":[["2020"]]}},"locator":"h. 36","label":"page"}],"schema":"https://github.com/citation-style-language/schema/raw/master/csl-citation.json"} </w:instrText>
      </w:r>
      <w:r w:rsidRPr="000C0FA2">
        <w:rPr>
          <w:rFonts w:ascii="Palatino Linotype" w:hAnsi="Palatino Linotype"/>
          <w:sz w:val="18"/>
          <w:szCs w:val="18"/>
        </w:rPr>
        <w:fldChar w:fldCharType="separate"/>
      </w:r>
      <w:r w:rsidRPr="000C0FA2">
        <w:rPr>
          <w:rFonts w:ascii="Palatino Linotype" w:hAnsi="Palatino Linotype"/>
          <w:kern w:val="0"/>
          <w:sz w:val="18"/>
          <w:szCs w:val="18"/>
        </w:rPr>
        <w:t xml:space="preserve">Darmawan, </w:t>
      </w:r>
      <w:r w:rsidRPr="000C0FA2">
        <w:rPr>
          <w:rFonts w:ascii="Palatino Linotype" w:hAnsi="Palatino Linotype"/>
          <w:i/>
          <w:iCs/>
          <w:kern w:val="0"/>
          <w:sz w:val="18"/>
          <w:szCs w:val="18"/>
        </w:rPr>
        <w:t>Kaidah-Kaidah Fiqhiyyah</w:t>
      </w:r>
      <w:r w:rsidRPr="000C0FA2">
        <w:rPr>
          <w:rFonts w:ascii="Palatino Linotype" w:hAnsi="Palatino Linotype"/>
          <w:kern w:val="0"/>
          <w:sz w:val="18"/>
          <w:szCs w:val="18"/>
        </w:rPr>
        <w:t xml:space="preserve"> (Surabaya: Revka Prima Media, 2020), h. 36.</w:t>
      </w:r>
      <w:r w:rsidRPr="000C0FA2">
        <w:rPr>
          <w:rFonts w:ascii="Palatino Linotype" w:hAnsi="Palatino Linotype"/>
          <w:sz w:val="18"/>
          <w:szCs w:val="18"/>
        </w:rPr>
        <w:fldChar w:fldCharType="end"/>
      </w:r>
    </w:p>
  </w:footnote>
  <w:footnote w:id="20">
    <w:p w14:paraId="3D48D902" w14:textId="408F7A5B" w:rsidR="00A00649" w:rsidRPr="000C0FA2" w:rsidRDefault="00A00649" w:rsidP="000C0FA2">
      <w:pPr>
        <w:pStyle w:val="FootnoteText"/>
        <w:ind w:firstLine="312"/>
        <w:rPr>
          <w:rFonts w:ascii="Palatino Linotype" w:hAnsi="Palatino Linotype"/>
          <w:sz w:val="18"/>
          <w:szCs w:val="18"/>
          <w:lang w:val="en-US"/>
        </w:rPr>
      </w:pPr>
      <w:r w:rsidRPr="000C0FA2">
        <w:rPr>
          <w:rStyle w:val="FootnoteReference"/>
          <w:rFonts w:ascii="Palatino Linotype" w:eastAsiaTheme="majorEastAsia" w:hAnsi="Palatino Linotype"/>
          <w:sz w:val="18"/>
          <w:szCs w:val="18"/>
        </w:rPr>
        <w:footnoteRef/>
      </w:r>
      <w:r w:rsidRPr="000C0FA2">
        <w:rPr>
          <w:rFonts w:ascii="Palatino Linotype" w:hAnsi="Palatino Linotype"/>
          <w:sz w:val="18"/>
          <w:szCs w:val="18"/>
        </w:rPr>
        <w:t xml:space="preserve"> </w:t>
      </w:r>
      <w:r w:rsidRPr="000C0FA2">
        <w:rPr>
          <w:rFonts w:ascii="Palatino Linotype" w:hAnsi="Palatino Linotype"/>
          <w:sz w:val="18"/>
          <w:szCs w:val="18"/>
        </w:rPr>
        <w:fldChar w:fldCharType="begin"/>
      </w:r>
      <w:r w:rsidR="00B01E24" w:rsidRPr="000C0FA2">
        <w:rPr>
          <w:rFonts w:ascii="Palatino Linotype" w:hAnsi="Palatino Linotype"/>
          <w:sz w:val="18"/>
          <w:szCs w:val="18"/>
        </w:rPr>
        <w:instrText xml:space="preserve"> ADDIN ZOTERO_ITEM CSL_CITATION {"citationID":"0UNTESLM","properties":{"formattedCitation":"Risdianto, Rini Fatma Kartika, dan Usman Alfarisi, {\\i{}Qawaid Fiqhiyyah Terhadap Fatwa MUI Dalam Pelaksanaan Ibadah Di Masa Covid-19} (Jawa Tengah: Tahta Media Group, 2023), h. 15.","plainCitation":"Risdianto, Rini Fatma Kartika, dan Usman Alfarisi, Qawaid Fiqhiyyah Terhadap Fatwa MUI Dalam Pelaksanaan Ibadah Di Masa Covid-19 (Jawa Tengah: Tahta Media Group, 2023), h. 15.","noteIndex":14},"citationItems":[{"id":"ET8B9sJY/wn2BRIvC","uris":["http://zotero.org/users/local/QuoAuguF/items/Q54GQU52"],"itemData":{"id":100,"type":"book","event-place":"Jawa Tengah","ISBN":"978-623-147-268-7","publisher":"Tahta Media Group","publisher-place":"Jawa Tengah","title":"Qawaid Fiqhiyyah Terhadap Fatwa MUI Dalam Pelaksanaan Ibadah Di Masa Covid-19","author":[{"family":"","given":"Risdianto"},{"family":"Kartika","given":"Rini Fatma"},{"family":"Alfarisi","given":"Usman"}],"issued":{"date-parts":[["2023"]]}},"locator":"h. 15","label":"page"}],"schema":"https://github.com/citation-style-language/schema/raw/master/csl-citation.json"} </w:instrText>
      </w:r>
      <w:r w:rsidRPr="000C0FA2">
        <w:rPr>
          <w:rFonts w:ascii="Palatino Linotype" w:hAnsi="Palatino Linotype"/>
          <w:sz w:val="18"/>
          <w:szCs w:val="18"/>
        </w:rPr>
        <w:fldChar w:fldCharType="separate"/>
      </w:r>
      <w:r w:rsidRPr="000C0FA2">
        <w:rPr>
          <w:rFonts w:ascii="Palatino Linotype" w:hAnsi="Palatino Linotype"/>
          <w:kern w:val="0"/>
          <w:sz w:val="18"/>
          <w:szCs w:val="18"/>
        </w:rPr>
        <w:t xml:space="preserve">Risdianto, Rini Fatma Kartika, dan Usman Alfarisi, </w:t>
      </w:r>
      <w:r w:rsidRPr="000C0FA2">
        <w:rPr>
          <w:rFonts w:ascii="Palatino Linotype" w:hAnsi="Palatino Linotype"/>
          <w:i/>
          <w:iCs/>
          <w:kern w:val="0"/>
          <w:sz w:val="18"/>
          <w:szCs w:val="18"/>
        </w:rPr>
        <w:t>Qawaid Fiqhiyyah Terhadap Fatwa MUI Dalam Pelaksanaan Ibadah Di Masa Covid-19</w:t>
      </w:r>
      <w:r w:rsidRPr="000C0FA2">
        <w:rPr>
          <w:rFonts w:ascii="Palatino Linotype" w:hAnsi="Palatino Linotype"/>
          <w:kern w:val="0"/>
          <w:sz w:val="18"/>
          <w:szCs w:val="18"/>
        </w:rPr>
        <w:t xml:space="preserve"> (Jawa Tengah: Tahta Media Group, 2023), h. 15.</w:t>
      </w:r>
      <w:r w:rsidRPr="000C0FA2">
        <w:rPr>
          <w:rFonts w:ascii="Palatino Linotype" w:hAnsi="Palatino Linotype"/>
          <w:sz w:val="18"/>
          <w:szCs w:val="18"/>
        </w:rPr>
        <w:fldChar w:fldCharType="end"/>
      </w:r>
    </w:p>
  </w:footnote>
  <w:footnote w:id="21">
    <w:p w14:paraId="2EB9F007" w14:textId="3004C06C" w:rsidR="00A00649" w:rsidRPr="000C0FA2" w:rsidRDefault="00A00649" w:rsidP="000C0FA2">
      <w:pPr>
        <w:pStyle w:val="FootnoteText"/>
        <w:ind w:firstLine="312"/>
        <w:rPr>
          <w:rFonts w:ascii="Palatino Linotype" w:hAnsi="Palatino Linotype"/>
          <w:sz w:val="18"/>
          <w:szCs w:val="18"/>
          <w:lang w:val="en-US"/>
        </w:rPr>
      </w:pPr>
      <w:r w:rsidRPr="000C0FA2">
        <w:rPr>
          <w:rStyle w:val="FootnoteReference"/>
          <w:rFonts w:ascii="Palatino Linotype" w:eastAsiaTheme="majorEastAsia" w:hAnsi="Palatino Linotype"/>
          <w:sz w:val="18"/>
          <w:szCs w:val="18"/>
        </w:rPr>
        <w:footnoteRef/>
      </w:r>
      <w:r w:rsidRPr="000C0FA2">
        <w:rPr>
          <w:rFonts w:ascii="Palatino Linotype" w:hAnsi="Palatino Linotype"/>
          <w:sz w:val="18"/>
          <w:szCs w:val="18"/>
        </w:rPr>
        <w:t xml:space="preserve"> </w:t>
      </w:r>
      <w:r w:rsidRPr="000C0FA2">
        <w:rPr>
          <w:rFonts w:ascii="Palatino Linotype" w:hAnsi="Palatino Linotype"/>
          <w:sz w:val="18"/>
          <w:szCs w:val="18"/>
        </w:rPr>
        <w:fldChar w:fldCharType="begin"/>
      </w:r>
      <w:r w:rsidR="00382612" w:rsidRPr="000C0FA2">
        <w:rPr>
          <w:rFonts w:ascii="Palatino Linotype" w:hAnsi="Palatino Linotype"/>
          <w:sz w:val="18"/>
          <w:szCs w:val="18"/>
        </w:rPr>
        <w:instrText xml:space="preserve"> ADDIN ZOTERO_ITEM CSL_CITATION {"citationID":"uSBdQop4","properties":{"formattedCitation":"Muhammad Harfin Zuhdi, {\\i{}Qawa\\uc0\\u8217{}id Fiqhiyah}, cet 5 (Sekarbela: CV Elhikam Press Lombok, 2023), h. 148.","plainCitation":"Muhammad Harfin Zuhdi, Qawa’id Fiqhiyah, cet 5 (Sekarbela: CV Elhikam Press Lombok, 2023), h. 148.","noteIndex":21},"citationItems":[{"id":"ET8B9sJY/EyLQfAWY","uris":["http://zotero.org/users/local/QuoAuguF/items/NVRJY2J8"],"itemData":{"id":108,"type":"book","collection-number":"cet 5","event-place":"Sekarbela","ISBN":"978-602-7644-47-2","publisher":"CV Elhikam Press Lombok","publisher-place":"Sekarbela","title":"Qawa'id Fiqhiyah","author":[{"family":"Zuhdi","given":"Muhammad Harfin"}],"issued":{"date-parts":[["2023"]]}},"locator":"h. 148","label":"page"}],"schema":"https://github.com/citation-style-language/schema/raw/master/csl-citation.json"} </w:instrText>
      </w:r>
      <w:r w:rsidRPr="000C0FA2">
        <w:rPr>
          <w:rFonts w:ascii="Palatino Linotype" w:hAnsi="Palatino Linotype"/>
          <w:sz w:val="18"/>
          <w:szCs w:val="18"/>
        </w:rPr>
        <w:fldChar w:fldCharType="separate"/>
      </w:r>
      <w:r w:rsidRPr="000C0FA2">
        <w:rPr>
          <w:rFonts w:ascii="Palatino Linotype" w:hAnsi="Palatino Linotype"/>
          <w:kern w:val="0"/>
          <w:sz w:val="18"/>
          <w:szCs w:val="18"/>
        </w:rPr>
        <w:t xml:space="preserve">Muhammad Harfin Zuhdi, </w:t>
      </w:r>
      <w:r w:rsidRPr="000C0FA2">
        <w:rPr>
          <w:rFonts w:ascii="Palatino Linotype" w:hAnsi="Palatino Linotype"/>
          <w:i/>
          <w:iCs/>
          <w:kern w:val="0"/>
          <w:sz w:val="18"/>
          <w:szCs w:val="18"/>
        </w:rPr>
        <w:t>Qawa’id Fiqhiyah</w:t>
      </w:r>
      <w:r w:rsidRPr="000C0FA2">
        <w:rPr>
          <w:rFonts w:ascii="Palatino Linotype" w:hAnsi="Palatino Linotype"/>
          <w:kern w:val="0"/>
          <w:sz w:val="18"/>
          <w:szCs w:val="18"/>
        </w:rPr>
        <w:t>, cet 5 (Sekarbela: CV Elhikam Press Lombok, 2023), h. 148.</w:t>
      </w:r>
      <w:r w:rsidRPr="000C0FA2">
        <w:rPr>
          <w:rFonts w:ascii="Palatino Linotype" w:hAnsi="Palatino Linotype"/>
          <w:sz w:val="18"/>
          <w:szCs w:val="18"/>
        </w:rPr>
        <w:fldChar w:fldCharType="end"/>
      </w:r>
    </w:p>
  </w:footnote>
  <w:footnote w:id="22">
    <w:p w14:paraId="2E3A0F44" w14:textId="3C2704F6" w:rsidR="00A00649" w:rsidRPr="000C0FA2" w:rsidRDefault="00A00649" w:rsidP="000C0FA2">
      <w:pPr>
        <w:pStyle w:val="FootnoteText"/>
        <w:ind w:firstLine="312"/>
        <w:rPr>
          <w:rFonts w:ascii="Palatino Linotype" w:hAnsi="Palatino Linotype"/>
          <w:sz w:val="18"/>
          <w:szCs w:val="18"/>
          <w:lang w:val="en-US"/>
        </w:rPr>
      </w:pPr>
      <w:r w:rsidRPr="000C0FA2">
        <w:rPr>
          <w:rStyle w:val="FootnoteReference"/>
          <w:rFonts w:ascii="Palatino Linotype" w:eastAsiaTheme="majorEastAsia" w:hAnsi="Palatino Linotype"/>
          <w:sz w:val="18"/>
          <w:szCs w:val="18"/>
        </w:rPr>
        <w:footnoteRef/>
      </w:r>
      <w:r w:rsidRPr="000C0FA2">
        <w:rPr>
          <w:rFonts w:ascii="Palatino Linotype" w:hAnsi="Palatino Linotype"/>
          <w:sz w:val="18"/>
          <w:szCs w:val="18"/>
        </w:rPr>
        <w:t xml:space="preserve"> </w:t>
      </w:r>
      <w:r w:rsidRPr="000C0FA2">
        <w:rPr>
          <w:rFonts w:ascii="Palatino Linotype" w:hAnsi="Palatino Linotype"/>
          <w:sz w:val="18"/>
          <w:szCs w:val="18"/>
        </w:rPr>
        <w:fldChar w:fldCharType="begin"/>
      </w:r>
      <w:r w:rsidR="00B01E24" w:rsidRPr="000C0FA2">
        <w:rPr>
          <w:rFonts w:ascii="Palatino Linotype" w:hAnsi="Palatino Linotype"/>
          <w:sz w:val="18"/>
          <w:szCs w:val="18"/>
        </w:rPr>
        <w:instrText xml:space="preserve"> ADDIN ZOTERO_ITEM CSL_CITATION {"citationID":"DXRXITFP","properties":{"formattedCitation":"Amir Syarifuddin, {\\i{}Ushul Fiqih Jilid I} (Jakarta: Prenada Media Group, 2008), h. 48.","plainCitation":"Amir Syarifuddin, Ushul Fiqih Jilid I (Jakarta: Prenada Media Group, 2008), h. 48.","noteIndex":16},"citationItems":[{"id":"ET8B9sJY/d4w8UmZs","uris":["http://zotero.org/users/local/QuoAuguF/items/AJMXCKMW"],"itemData":{"id":120,"type":"book","event-place":"Jakarta","publisher":"Prenada Media Group","publisher-place":"Jakarta","title":"Ushul Fiqih Jilid I","author":[{"family":"Syarifuddin","given":"Amir"}],"issued":{"date-parts":[["2008"]]}},"locator":"h. 48","label":"page"}],"schema":"https://github.com/citation-style-language/schema/raw/master/csl-citation.json"} </w:instrText>
      </w:r>
      <w:r w:rsidRPr="000C0FA2">
        <w:rPr>
          <w:rFonts w:ascii="Palatino Linotype" w:hAnsi="Palatino Linotype"/>
          <w:sz w:val="18"/>
          <w:szCs w:val="18"/>
        </w:rPr>
        <w:fldChar w:fldCharType="separate"/>
      </w:r>
      <w:r w:rsidRPr="000C0FA2">
        <w:rPr>
          <w:rFonts w:ascii="Palatino Linotype" w:hAnsi="Palatino Linotype"/>
          <w:kern w:val="0"/>
          <w:sz w:val="18"/>
          <w:szCs w:val="18"/>
        </w:rPr>
        <w:t xml:space="preserve">Amir Syarifuddin, </w:t>
      </w:r>
      <w:r w:rsidRPr="000C0FA2">
        <w:rPr>
          <w:rFonts w:ascii="Palatino Linotype" w:hAnsi="Palatino Linotype"/>
          <w:i/>
          <w:iCs/>
          <w:kern w:val="0"/>
          <w:sz w:val="18"/>
          <w:szCs w:val="18"/>
        </w:rPr>
        <w:t>Ushul Fiqih Jilid I</w:t>
      </w:r>
      <w:r w:rsidRPr="000C0FA2">
        <w:rPr>
          <w:rFonts w:ascii="Palatino Linotype" w:hAnsi="Palatino Linotype"/>
          <w:kern w:val="0"/>
          <w:sz w:val="18"/>
          <w:szCs w:val="18"/>
        </w:rPr>
        <w:t xml:space="preserve"> (Jakarta: Prenada Media Group, 2008), h. 48.</w:t>
      </w:r>
      <w:r w:rsidRPr="000C0FA2">
        <w:rPr>
          <w:rFonts w:ascii="Palatino Linotype" w:hAnsi="Palatino Linotype"/>
          <w:sz w:val="18"/>
          <w:szCs w:val="18"/>
        </w:rPr>
        <w:fldChar w:fldCharType="end"/>
      </w:r>
    </w:p>
  </w:footnote>
  <w:footnote w:id="23">
    <w:p w14:paraId="5AEA8919" w14:textId="2DE4A7ED" w:rsidR="00310B46" w:rsidRPr="000C0FA2" w:rsidRDefault="00310B46" w:rsidP="000C0FA2">
      <w:pPr>
        <w:pStyle w:val="FootnoteText"/>
        <w:ind w:firstLine="312"/>
        <w:rPr>
          <w:rFonts w:ascii="Palatino Linotype" w:hAnsi="Palatino Linotype"/>
          <w:sz w:val="18"/>
          <w:szCs w:val="18"/>
          <w:lang w:val="en-US"/>
        </w:rPr>
      </w:pPr>
      <w:r w:rsidRPr="000C0FA2">
        <w:rPr>
          <w:rStyle w:val="FootnoteReference"/>
          <w:rFonts w:ascii="Palatino Linotype" w:hAnsi="Palatino Linotype"/>
          <w:sz w:val="18"/>
          <w:szCs w:val="18"/>
        </w:rPr>
        <w:footnoteRef/>
      </w:r>
      <w:r w:rsidRPr="000C0FA2">
        <w:rPr>
          <w:rFonts w:ascii="Palatino Linotype" w:hAnsi="Palatino Linotype"/>
          <w:sz w:val="18"/>
          <w:szCs w:val="18"/>
        </w:rPr>
        <w:t xml:space="preserve"> </w:t>
      </w:r>
      <w:r w:rsidRPr="000C0FA2">
        <w:rPr>
          <w:rFonts w:ascii="Palatino Linotype" w:hAnsi="Palatino Linotype"/>
          <w:sz w:val="18"/>
          <w:szCs w:val="18"/>
        </w:rPr>
        <w:fldChar w:fldCharType="begin"/>
      </w:r>
      <w:r w:rsidRPr="000C0FA2">
        <w:rPr>
          <w:rFonts w:ascii="Palatino Linotype" w:hAnsi="Palatino Linotype"/>
          <w:sz w:val="18"/>
          <w:szCs w:val="18"/>
        </w:rPr>
        <w:instrText xml:space="preserve"> ADDIN ZOTERO_ITEM CSL_CITATION {"citationID":"FGgUly08","properties":{"formattedCitation":"Halim, {\\i{}Kaidah-Kaidah Fikih: Sejarah, Konsep, dan Implementasi}, 122.","plainCitation":"Halim, Kaidah-Kaidah Fikih: Sejarah, Konsep, dan Implementasi, 122.","noteIndex":23},"citationItems":[{"id":2193,"uris":["http://zotero.org/users/17355794/items/V4YVF9RD"],"itemData":{"id":2193,"type":"book","event-place":"Yogyakarta","number-of-pages":"117","publisher":"Pustaka Pelajar","publisher-place":"Yogyakarta","title":"Kaidah-Kaidah Fikih: Sejarah, Konsep, dan Implementasi","author":[{"family":"Halim","given":"Abdul"}],"issued":{"date-parts":[["2024"]]}},"locator":"122","label":"page"}],"schema":"https://github.com/citation-style-language/schema/raw/master/csl-citation.json"} </w:instrText>
      </w:r>
      <w:r w:rsidRPr="000C0FA2">
        <w:rPr>
          <w:rFonts w:ascii="Palatino Linotype" w:hAnsi="Palatino Linotype"/>
          <w:sz w:val="18"/>
          <w:szCs w:val="18"/>
        </w:rPr>
        <w:fldChar w:fldCharType="separate"/>
      </w:r>
      <w:r w:rsidRPr="000C0FA2">
        <w:rPr>
          <w:rFonts w:ascii="Palatino Linotype" w:hAnsi="Palatino Linotype"/>
          <w:kern w:val="0"/>
          <w:sz w:val="18"/>
          <w:szCs w:val="18"/>
        </w:rPr>
        <w:t xml:space="preserve">Halim, </w:t>
      </w:r>
      <w:r w:rsidRPr="000C0FA2">
        <w:rPr>
          <w:rFonts w:ascii="Palatino Linotype" w:hAnsi="Palatino Linotype"/>
          <w:i/>
          <w:iCs/>
          <w:kern w:val="0"/>
          <w:sz w:val="18"/>
          <w:szCs w:val="18"/>
        </w:rPr>
        <w:t>Kaidah-Kaidah Fikih: Sejarah, Konsep, dan Implementasi</w:t>
      </w:r>
      <w:r w:rsidRPr="000C0FA2">
        <w:rPr>
          <w:rFonts w:ascii="Palatino Linotype" w:hAnsi="Palatino Linotype"/>
          <w:kern w:val="0"/>
          <w:sz w:val="18"/>
          <w:szCs w:val="18"/>
        </w:rPr>
        <w:t>, 122.</w:t>
      </w:r>
      <w:r w:rsidRPr="000C0FA2">
        <w:rPr>
          <w:rFonts w:ascii="Palatino Linotype" w:hAnsi="Palatino Linotype"/>
          <w:sz w:val="18"/>
          <w:szCs w:val="18"/>
        </w:rPr>
        <w:fldChar w:fldCharType="end"/>
      </w:r>
    </w:p>
  </w:footnote>
  <w:footnote w:id="24">
    <w:p w14:paraId="2FEADEB5" w14:textId="0815B845" w:rsidR="00507D2C" w:rsidRPr="000C0FA2" w:rsidRDefault="00507D2C" w:rsidP="000C0FA2">
      <w:pPr>
        <w:pStyle w:val="FootnoteText"/>
        <w:ind w:firstLine="312"/>
        <w:rPr>
          <w:rFonts w:ascii="Palatino Linotype" w:hAnsi="Palatino Linotype"/>
          <w:sz w:val="18"/>
          <w:szCs w:val="18"/>
          <w:lang w:val="en-US"/>
        </w:rPr>
      </w:pPr>
      <w:r w:rsidRPr="000C0FA2">
        <w:rPr>
          <w:rStyle w:val="FootnoteReference"/>
          <w:rFonts w:ascii="Palatino Linotype" w:hAnsi="Palatino Linotype"/>
          <w:sz w:val="18"/>
          <w:szCs w:val="18"/>
        </w:rPr>
        <w:footnoteRef/>
      </w:r>
      <w:r w:rsidRPr="000C0FA2">
        <w:rPr>
          <w:rFonts w:ascii="Palatino Linotype" w:hAnsi="Palatino Linotype"/>
          <w:sz w:val="18"/>
          <w:szCs w:val="18"/>
        </w:rPr>
        <w:t xml:space="preserve"> </w:t>
      </w:r>
      <w:r w:rsidRPr="000C0FA2">
        <w:rPr>
          <w:rFonts w:ascii="Palatino Linotype" w:hAnsi="Palatino Linotype"/>
          <w:sz w:val="18"/>
          <w:szCs w:val="18"/>
        </w:rPr>
        <w:fldChar w:fldCharType="begin"/>
      </w:r>
      <w:r w:rsidRPr="000C0FA2">
        <w:rPr>
          <w:rFonts w:ascii="Palatino Linotype" w:hAnsi="Palatino Linotype"/>
          <w:sz w:val="18"/>
          <w:szCs w:val="18"/>
        </w:rPr>
        <w:instrText xml:space="preserve"> ADDIN ZOTERO_ITEM CSL_CITATION {"citationID":"YCUyPM1R","properties":{"formattedCitation":"Yusuf al-Qar\\uc0\\u7693{}awi, {\\i{}al-Ijtihad fi al-Syari\\uc0\\u8217{}ah al-Islamiyyah} (Kairo: Dar al-Tauzi\\uc0\\u8217{} wa al-Nasyr al-Islamiyyah, 1988), 76\\uc0\\u8211{}78.","plainCitation":"Yusuf al-Qar</w:instrText>
      </w:r>
      <w:r w:rsidRPr="000C0FA2">
        <w:rPr>
          <w:rFonts w:ascii="Cambria" w:hAnsi="Cambria" w:cs="Cambria"/>
          <w:sz w:val="18"/>
          <w:szCs w:val="18"/>
        </w:rPr>
        <w:instrText>ḍ</w:instrText>
      </w:r>
      <w:r w:rsidRPr="000C0FA2">
        <w:rPr>
          <w:rFonts w:ascii="Palatino Linotype" w:hAnsi="Palatino Linotype"/>
          <w:sz w:val="18"/>
          <w:szCs w:val="18"/>
        </w:rPr>
        <w:instrText>awi, al-Ijtihad fi al-Syari</w:instrText>
      </w:r>
      <w:r w:rsidRPr="000C0FA2">
        <w:rPr>
          <w:rFonts w:ascii="Palatino Linotype" w:hAnsi="Palatino Linotype" w:cs="Palatino Linotype"/>
          <w:sz w:val="18"/>
          <w:szCs w:val="18"/>
        </w:rPr>
        <w:instrText>’</w:instrText>
      </w:r>
      <w:r w:rsidRPr="000C0FA2">
        <w:rPr>
          <w:rFonts w:ascii="Palatino Linotype" w:hAnsi="Palatino Linotype"/>
          <w:sz w:val="18"/>
          <w:szCs w:val="18"/>
        </w:rPr>
        <w:instrText>ah al-Islamiyyah (Kairo: Dar al-Tauzi</w:instrText>
      </w:r>
      <w:r w:rsidRPr="000C0FA2">
        <w:rPr>
          <w:rFonts w:ascii="Palatino Linotype" w:hAnsi="Palatino Linotype" w:cs="Palatino Linotype"/>
          <w:sz w:val="18"/>
          <w:szCs w:val="18"/>
        </w:rPr>
        <w:instrText>’</w:instrText>
      </w:r>
      <w:r w:rsidRPr="000C0FA2">
        <w:rPr>
          <w:rFonts w:ascii="Palatino Linotype" w:hAnsi="Palatino Linotype"/>
          <w:sz w:val="18"/>
          <w:szCs w:val="18"/>
        </w:rPr>
        <w:instrText xml:space="preserve"> wa al-Nasyr al-Islamiyyah, 1988), 76</w:instrText>
      </w:r>
      <w:r w:rsidRPr="000C0FA2">
        <w:rPr>
          <w:rFonts w:ascii="Palatino Linotype" w:hAnsi="Palatino Linotype" w:cs="Palatino Linotype"/>
          <w:sz w:val="18"/>
          <w:szCs w:val="18"/>
        </w:rPr>
        <w:instrText>–</w:instrText>
      </w:r>
      <w:r w:rsidRPr="000C0FA2">
        <w:rPr>
          <w:rFonts w:ascii="Palatino Linotype" w:hAnsi="Palatino Linotype"/>
          <w:sz w:val="18"/>
          <w:szCs w:val="18"/>
        </w:rPr>
        <w:instrText>78.","noteIndex":24},"citationItems":[{"id":2202,"uris":["http://zotero.org/users/17355794/items/JAA6KFAZ"],"itemData":{"id":2202,"type":"book","event-place":"Kairo","number-of-pages":"76–78","publisher":"Dar al-Tauzi’ wa al-Nasyr al-Islamiyyah","publisher-place":"Kairo","title":"al-Ijtihad fi al-Syari’ah al-Islamiyyah","author":[{"family":"Qar</w:instrText>
      </w:r>
      <w:r w:rsidRPr="000C0FA2">
        <w:rPr>
          <w:rFonts w:ascii="Cambria" w:hAnsi="Cambria" w:cs="Cambria"/>
          <w:sz w:val="18"/>
          <w:szCs w:val="18"/>
        </w:rPr>
        <w:instrText>ḍ</w:instrText>
      </w:r>
      <w:r w:rsidRPr="000C0FA2">
        <w:rPr>
          <w:rFonts w:ascii="Palatino Linotype" w:hAnsi="Palatino Linotype"/>
          <w:sz w:val="18"/>
          <w:szCs w:val="18"/>
        </w:rPr>
        <w:instrText>awi","given":"Yusuf","non-dropping-particle":"al-"}],"issued":{"date-parts":[["1988"]]}},"locator":"76</w:instrText>
      </w:r>
      <w:r w:rsidRPr="000C0FA2">
        <w:rPr>
          <w:rFonts w:ascii="Palatino Linotype" w:hAnsi="Palatino Linotype" w:cs="Palatino Linotype"/>
          <w:sz w:val="18"/>
          <w:szCs w:val="18"/>
        </w:rPr>
        <w:instrText>–</w:instrText>
      </w:r>
      <w:r w:rsidRPr="000C0FA2">
        <w:rPr>
          <w:rFonts w:ascii="Palatino Linotype" w:hAnsi="Palatino Linotype"/>
          <w:sz w:val="18"/>
          <w:szCs w:val="18"/>
        </w:rPr>
        <w:instrText xml:space="preserve">78","label":"page"}],"schema":"https://github.com/citation-style-language/schema/raw/master/csl-citation.json"} </w:instrText>
      </w:r>
      <w:r w:rsidRPr="000C0FA2">
        <w:rPr>
          <w:rFonts w:ascii="Palatino Linotype" w:hAnsi="Palatino Linotype"/>
          <w:sz w:val="18"/>
          <w:szCs w:val="18"/>
        </w:rPr>
        <w:fldChar w:fldCharType="separate"/>
      </w:r>
      <w:r w:rsidRPr="000C0FA2">
        <w:rPr>
          <w:rFonts w:ascii="Palatino Linotype" w:hAnsi="Palatino Linotype"/>
          <w:kern w:val="0"/>
          <w:sz w:val="18"/>
          <w:szCs w:val="18"/>
        </w:rPr>
        <w:t>Yusuf al-Qar</w:t>
      </w:r>
      <w:r w:rsidRPr="000C0FA2">
        <w:rPr>
          <w:rFonts w:ascii="Cambria" w:hAnsi="Cambria" w:cs="Cambria"/>
          <w:kern w:val="0"/>
          <w:sz w:val="18"/>
          <w:szCs w:val="18"/>
        </w:rPr>
        <w:t>ḍ</w:t>
      </w:r>
      <w:r w:rsidRPr="000C0FA2">
        <w:rPr>
          <w:rFonts w:ascii="Palatino Linotype" w:hAnsi="Palatino Linotype"/>
          <w:kern w:val="0"/>
          <w:sz w:val="18"/>
          <w:szCs w:val="18"/>
        </w:rPr>
        <w:t xml:space="preserve">awi, </w:t>
      </w:r>
      <w:r w:rsidRPr="000C0FA2">
        <w:rPr>
          <w:rFonts w:ascii="Palatino Linotype" w:hAnsi="Palatino Linotype"/>
          <w:i/>
          <w:iCs/>
          <w:kern w:val="0"/>
          <w:sz w:val="18"/>
          <w:szCs w:val="18"/>
        </w:rPr>
        <w:t>al-Ijtihad fi al-Syari’ah al-Islamiyyah</w:t>
      </w:r>
      <w:r w:rsidRPr="000C0FA2">
        <w:rPr>
          <w:rFonts w:ascii="Palatino Linotype" w:hAnsi="Palatino Linotype"/>
          <w:kern w:val="0"/>
          <w:sz w:val="18"/>
          <w:szCs w:val="18"/>
        </w:rPr>
        <w:t xml:space="preserve"> (Kairo: Dar al-Tauzi’ wa al-Nasyr al-Islamiyyah, 1988), 76–78.</w:t>
      </w:r>
      <w:r w:rsidRPr="000C0FA2">
        <w:rPr>
          <w:rFonts w:ascii="Palatino Linotype" w:hAnsi="Palatino Linotype"/>
          <w:sz w:val="18"/>
          <w:szCs w:val="18"/>
        </w:rPr>
        <w:fldChar w:fldCharType="end"/>
      </w:r>
    </w:p>
  </w:footnote>
  <w:footnote w:id="25">
    <w:p w14:paraId="5F2BFC7E" w14:textId="4FF07064" w:rsidR="00310B46" w:rsidRPr="000C0FA2" w:rsidRDefault="00310B46" w:rsidP="000C0FA2">
      <w:pPr>
        <w:pStyle w:val="FootnoteText"/>
        <w:ind w:firstLine="312"/>
        <w:rPr>
          <w:rFonts w:ascii="Palatino Linotype" w:hAnsi="Palatino Linotype"/>
          <w:sz w:val="18"/>
          <w:szCs w:val="18"/>
          <w:lang w:val="en-US"/>
        </w:rPr>
      </w:pPr>
      <w:r w:rsidRPr="000C0FA2">
        <w:rPr>
          <w:rStyle w:val="FootnoteReference"/>
          <w:rFonts w:ascii="Palatino Linotype" w:hAnsi="Palatino Linotype"/>
          <w:sz w:val="18"/>
          <w:szCs w:val="18"/>
        </w:rPr>
        <w:footnoteRef/>
      </w:r>
      <w:r w:rsidRPr="000C0FA2">
        <w:rPr>
          <w:rFonts w:ascii="Palatino Linotype" w:hAnsi="Palatino Linotype"/>
          <w:sz w:val="18"/>
          <w:szCs w:val="18"/>
        </w:rPr>
        <w:t xml:space="preserve"> </w:t>
      </w:r>
      <w:r w:rsidRPr="000C0FA2">
        <w:rPr>
          <w:rFonts w:ascii="Palatino Linotype" w:hAnsi="Palatino Linotype"/>
          <w:sz w:val="18"/>
          <w:szCs w:val="18"/>
        </w:rPr>
        <w:fldChar w:fldCharType="begin"/>
      </w:r>
      <w:r w:rsidRPr="000C0FA2">
        <w:rPr>
          <w:rFonts w:ascii="Palatino Linotype" w:hAnsi="Palatino Linotype"/>
          <w:sz w:val="18"/>
          <w:szCs w:val="18"/>
        </w:rPr>
        <w:instrText xml:space="preserve"> ADDIN ZOTERO_ITEM CSL_CITATION {"citationID":"emCIkQen","properties":{"formattedCitation":"Majelis Ulama Indonesia, {\\i{}Himpunan Fatwa MUI} (Jakarta: Erlangga, 2011), 144\\uc0\\u8211{}146.","plainCitation":"Majelis Ulama Indonesia, Himpunan Fatwa MUI (Jakarta: Erlangga, 2011), 144–146.","noteIndex":24},"citationItems":[{"id":2201,"uris":["http://zotero.org/users/17355794/items/VITM66KD"],"itemData":{"id":2201,"type":"book","event-place":"Jakarta","number-of-pages":"144–146","publisher":"Erlangga","publisher-place":"Jakarta","title":"Himpunan Fatwa MUI","author":[{"family":"","given":"Majelis Ulama Indonesia"}],"issued":{"date-parts":[["2011"]]}},"locator":"144–146","label":"page"}],"schema":"https://github.com/citation-style-language/schema/raw/master/csl-citation.json"} </w:instrText>
      </w:r>
      <w:r w:rsidRPr="000C0FA2">
        <w:rPr>
          <w:rFonts w:ascii="Palatino Linotype" w:hAnsi="Palatino Linotype"/>
          <w:sz w:val="18"/>
          <w:szCs w:val="18"/>
        </w:rPr>
        <w:fldChar w:fldCharType="separate"/>
      </w:r>
      <w:r w:rsidRPr="000C0FA2">
        <w:rPr>
          <w:rFonts w:ascii="Palatino Linotype" w:hAnsi="Palatino Linotype"/>
          <w:kern w:val="0"/>
          <w:sz w:val="18"/>
          <w:szCs w:val="18"/>
        </w:rPr>
        <w:t xml:space="preserve">Majelis Ulama Indonesia, </w:t>
      </w:r>
      <w:r w:rsidRPr="000C0FA2">
        <w:rPr>
          <w:rFonts w:ascii="Palatino Linotype" w:hAnsi="Palatino Linotype"/>
          <w:i/>
          <w:iCs/>
          <w:kern w:val="0"/>
          <w:sz w:val="18"/>
          <w:szCs w:val="18"/>
        </w:rPr>
        <w:t>Himpunan Fatwa MUI</w:t>
      </w:r>
      <w:r w:rsidRPr="000C0FA2">
        <w:rPr>
          <w:rFonts w:ascii="Palatino Linotype" w:hAnsi="Palatino Linotype"/>
          <w:kern w:val="0"/>
          <w:sz w:val="18"/>
          <w:szCs w:val="18"/>
        </w:rPr>
        <w:t xml:space="preserve"> (Jakarta: Erlangga, 2011), 144–146.</w:t>
      </w:r>
      <w:r w:rsidRPr="000C0FA2">
        <w:rPr>
          <w:rFonts w:ascii="Palatino Linotype" w:hAnsi="Palatino Linotype"/>
          <w:sz w:val="18"/>
          <w:szCs w:val="18"/>
        </w:rPr>
        <w:fldChar w:fldCharType="end"/>
      </w:r>
    </w:p>
  </w:footnote>
  <w:footnote w:id="26">
    <w:p w14:paraId="2258564E" w14:textId="49B4DCEC" w:rsidR="00310B46" w:rsidRPr="000C0FA2" w:rsidRDefault="00310B46" w:rsidP="000C0FA2">
      <w:pPr>
        <w:pStyle w:val="FootnoteText"/>
        <w:ind w:firstLine="312"/>
        <w:rPr>
          <w:rFonts w:ascii="Palatino Linotype" w:hAnsi="Palatino Linotype"/>
          <w:sz w:val="18"/>
          <w:szCs w:val="18"/>
          <w:lang w:val="en-US"/>
        </w:rPr>
      </w:pPr>
      <w:r w:rsidRPr="000C0FA2">
        <w:rPr>
          <w:rStyle w:val="FootnoteReference"/>
          <w:rFonts w:ascii="Palatino Linotype" w:hAnsi="Palatino Linotype"/>
          <w:sz w:val="18"/>
          <w:szCs w:val="18"/>
        </w:rPr>
        <w:footnoteRef/>
      </w:r>
      <w:r w:rsidRPr="000C0FA2">
        <w:rPr>
          <w:rFonts w:ascii="Palatino Linotype" w:hAnsi="Palatino Linotype"/>
          <w:sz w:val="18"/>
          <w:szCs w:val="18"/>
        </w:rPr>
        <w:t xml:space="preserve"> </w:t>
      </w:r>
      <w:r w:rsidRPr="000C0FA2">
        <w:rPr>
          <w:rFonts w:ascii="Palatino Linotype" w:hAnsi="Palatino Linotype"/>
          <w:sz w:val="18"/>
          <w:szCs w:val="18"/>
        </w:rPr>
        <w:fldChar w:fldCharType="begin"/>
      </w:r>
      <w:r w:rsidRPr="000C0FA2">
        <w:rPr>
          <w:rFonts w:ascii="Palatino Linotype" w:hAnsi="Palatino Linotype"/>
          <w:sz w:val="18"/>
          <w:szCs w:val="18"/>
        </w:rPr>
        <w:instrText xml:space="preserve"> ADDIN ZOTERO_ITEM CSL_CITATION {"citationID":"givDyoWt","properties":{"formattedCitation":"Dzajuli, {\\i{}Kaidah-Kaidah Fikih: Kaidah-Kaidah Hukum Islam Dalam Menyelesaikan Masalah-Masalah yang Praktis}, 132.","plainCitation":"Dzajuli, Kaidah-Kaidah Fikih: Kaidah-Kaidah Hukum Islam Dalam Menyelesaikan Masalah-Masalah yang Praktis, 132.","noteIndex":24},"citationItems":[{"id":2192,"uris":["http://zotero.org/users/17355794/items/Y6Q6JPUT"],"itemData":{"id":2192,"type":"book","event-place":"Jakarta","number-of-pages":"15","publisher":"Kencana","publisher-place":"Jakarta","title":"Kaidah-Kaidah Fikih: Kaidah-Kaidah Hukum Islam Dalam Menyelesaikan Masalah-Masalah yang Praktis","author":[{"family":"Dzajuli","given":"H.A"}],"issued":{"date-parts":[["2006"]]}},"locator":"132","label":"page"}],"schema":"https://github.com/citation-style-language/schema/raw/master/csl-citation.json"} </w:instrText>
      </w:r>
      <w:r w:rsidRPr="000C0FA2">
        <w:rPr>
          <w:rFonts w:ascii="Palatino Linotype" w:hAnsi="Palatino Linotype"/>
          <w:sz w:val="18"/>
          <w:szCs w:val="18"/>
        </w:rPr>
        <w:fldChar w:fldCharType="separate"/>
      </w:r>
      <w:r w:rsidRPr="000C0FA2">
        <w:rPr>
          <w:rFonts w:ascii="Palatino Linotype" w:hAnsi="Palatino Linotype"/>
          <w:kern w:val="0"/>
          <w:sz w:val="18"/>
          <w:szCs w:val="18"/>
        </w:rPr>
        <w:t xml:space="preserve">Dzajuli, </w:t>
      </w:r>
      <w:r w:rsidRPr="000C0FA2">
        <w:rPr>
          <w:rFonts w:ascii="Palatino Linotype" w:hAnsi="Palatino Linotype"/>
          <w:i/>
          <w:iCs/>
          <w:kern w:val="0"/>
          <w:sz w:val="18"/>
          <w:szCs w:val="18"/>
        </w:rPr>
        <w:t>Kaidah-Kaidah Fikih: Kaidah-Kaidah Hukum Islam Dalam Menyelesaikan Masalah-Masalah yang Praktis</w:t>
      </w:r>
      <w:r w:rsidRPr="000C0FA2">
        <w:rPr>
          <w:rFonts w:ascii="Palatino Linotype" w:hAnsi="Palatino Linotype"/>
          <w:kern w:val="0"/>
          <w:sz w:val="18"/>
          <w:szCs w:val="18"/>
        </w:rPr>
        <w:t>, 132.</w:t>
      </w:r>
      <w:r w:rsidRPr="000C0FA2">
        <w:rPr>
          <w:rFonts w:ascii="Palatino Linotype" w:hAnsi="Palatino Linotype"/>
          <w:sz w:val="18"/>
          <w:szCs w:val="18"/>
        </w:rPr>
        <w:fldChar w:fldCharType="end"/>
      </w:r>
    </w:p>
  </w:footnote>
  <w:footnote w:id="27">
    <w:p w14:paraId="20FC7162" w14:textId="77777777" w:rsidR="00BE4A4E" w:rsidRPr="000C0FA2" w:rsidRDefault="00BE4A4E" w:rsidP="000C0FA2">
      <w:pPr>
        <w:pStyle w:val="FootnoteText"/>
        <w:ind w:firstLine="312"/>
        <w:rPr>
          <w:rFonts w:ascii="Palatino Linotype" w:hAnsi="Palatino Linotype"/>
          <w:sz w:val="18"/>
          <w:szCs w:val="18"/>
        </w:rPr>
      </w:pPr>
      <w:r w:rsidRPr="000C0FA2">
        <w:rPr>
          <w:rStyle w:val="FootnoteReference"/>
          <w:rFonts w:ascii="Palatino Linotype" w:eastAsiaTheme="majorEastAsia" w:hAnsi="Palatino Linotype"/>
          <w:sz w:val="18"/>
          <w:szCs w:val="18"/>
        </w:rPr>
        <w:footnoteRef/>
      </w:r>
      <w:r w:rsidRPr="000C0FA2">
        <w:rPr>
          <w:rFonts w:ascii="Palatino Linotype" w:hAnsi="Palatino Linotype"/>
          <w:sz w:val="18"/>
          <w:szCs w:val="18"/>
        </w:rPr>
        <w:t xml:space="preserve"> </w:t>
      </w:r>
      <w:r w:rsidRPr="000C0FA2">
        <w:rPr>
          <w:rFonts w:ascii="Palatino Linotype" w:hAnsi="Palatino Linotype"/>
          <w:i/>
          <w:iCs/>
          <w:sz w:val="18"/>
          <w:szCs w:val="18"/>
          <w:lang w:val="en-US"/>
        </w:rPr>
        <w:t>Ibid</w:t>
      </w:r>
      <w:r w:rsidRPr="000C0FA2">
        <w:rPr>
          <w:rFonts w:ascii="Palatino Linotype" w:hAnsi="Palatino Linotype"/>
          <w:sz w:val="18"/>
          <w:szCs w:val="18"/>
          <w:lang w:val="en-US"/>
        </w:rPr>
        <w:t>., h. 26.</w:t>
      </w:r>
    </w:p>
  </w:footnote>
  <w:footnote w:id="28">
    <w:p w14:paraId="04686B90" w14:textId="4D6A3341" w:rsidR="00A00649" w:rsidRPr="000C0FA2" w:rsidRDefault="00A00649" w:rsidP="000C0FA2">
      <w:pPr>
        <w:pStyle w:val="FootnoteText"/>
        <w:ind w:firstLine="312"/>
        <w:rPr>
          <w:rFonts w:ascii="Palatino Linotype" w:hAnsi="Palatino Linotype"/>
          <w:sz w:val="18"/>
          <w:szCs w:val="18"/>
          <w:lang w:val="en-US"/>
        </w:rPr>
      </w:pPr>
      <w:r w:rsidRPr="000C0FA2">
        <w:rPr>
          <w:rStyle w:val="FootnoteReference"/>
          <w:rFonts w:ascii="Palatino Linotype" w:eastAsiaTheme="majorEastAsia" w:hAnsi="Palatino Linotype"/>
          <w:sz w:val="18"/>
          <w:szCs w:val="18"/>
        </w:rPr>
        <w:footnoteRef/>
      </w:r>
      <w:r w:rsidRPr="000C0FA2">
        <w:rPr>
          <w:rFonts w:ascii="Palatino Linotype" w:hAnsi="Palatino Linotype"/>
          <w:sz w:val="18"/>
          <w:szCs w:val="18"/>
        </w:rPr>
        <w:t xml:space="preserve"> </w:t>
      </w:r>
      <w:r w:rsidRPr="000C0FA2">
        <w:rPr>
          <w:rFonts w:ascii="Palatino Linotype" w:hAnsi="Palatino Linotype"/>
          <w:sz w:val="18"/>
          <w:szCs w:val="18"/>
        </w:rPr>
        <w:fldChar w:fldCharType="begin"/>
      </w:r>
      <w:r w:rsidR="00B01E24" w:rsidRPr="000C0FA2">
        <w:rPr>
          <w:rFonts w:ascii="Palatino Linotype" w:hAnsi="Palatino Linotype"/>
          <w:sz w:val="18"/>
          <w:szCs w:val="18"/>
        </w:rPr>
        <w:instrText xml:space="preserve"> ADDIN ZOTERO_ITEM CSL_CITATION {"citationID":"GJ7F8Ce3","properties":{"formattedCitation":"Departemen Agama Republik Indonesia, {\\i{}Alquran dan Terjemahan} (Bandung: Diponegoro, 2005), h. 37.","plainCitation":"Departemen Agama Republik Indonesia, Alquran dan Terjemahan (Bandung: Diponegoro, 2005), h. 37.","noteIndex":17},"citationItems":[{"id":"ET8B9sJY/zC8naQFn","uris":["http://zotero.org/users/local/QuoAuguF/items/CDTYBXZ5"],"itemData":{"id":83,"type":"book","event-place":"Bandung","publisher":"Diponegoro","publisher-place":"Bandung","title":"Alquran dan Terjemahan","author":[{"family":"Indonesia","given":"Departemen Agama Republik"}],"issued":{"date-parts":[["2005"]]}},"locator":"h. 37","label":"page"}],"schema":"https://github.com/citation-style-language/schema/raw/master/csl-citation.json"} </w:instrText>
      </w:r>
      <w:r w:rsidRPr="000C0FA2">
        <w:rPr>
          <w:rFonts w:ascii="Palatino Linotype" w:hAnsi="Palatino Linotype"/>
          <w:sz w:val="18"/>
          <w:szCs w:val="18"/>
        </w:rPr>
        <w:fldChar w:fldCharType="separate"/>
      </w:r>
      <w:r w:rsidRPr="000C0FA2">
        <w:rPr>
          <w:rFonts w:ascii="Palatino Linotype" w:hAnsi="Palatino Linotype"/>
          <w:kern w:val="0"/>
          <w:sz w:val="18"/>
          <w:szCs w:val="18"/>
        </w:rPr>
        <w:t xml:space="preserve">Departemen Agama Republik Indonesia, </w:t>
      </w:r>
      <w:r w:rsidRPr="000C0FA2">
        <w:rPr>
          <w:rFonts w:ascii="Palatino Linotype" w:hAnsi="Palatino Linotype"/>
          <w:i/>
          <w:iCs/>
          <w:kern w:val="0"/>
          <w:sz w:val="18"/>
          <w:szCs w:val="18"/>
        </w:rPr>
        <w:t>Alquran dan Terjemahan</w:t>
      </w:r>
      <w:r w:rsidRPr="000C0FA2">
        <w:rPr>
          <w:rFonts w:ascii="Palatino Linotype" w:hAnsi="Palatino Linotype"/>
          <w:kern w:val="0"/>
          <w:sz w:val="18"/>
          <w:szCs w:val="18"/>
        </w:rPr>
        <w:t xml:space="preserve"> (Bandung: Diponegoro, 2005), h. 37.</w:t>
      </w:r>
      <w:r w:rsidRPr="000C0FA2">
        <w:rPr>
          <w:rFonts w:ascii="Palatino Linotype" w:hAnsi="Palatino Linotype"/>
          <w:sz w:val="18"/>
          <w:szCs w:val="18"/>
        </w:rPr>
        <w:fldChar w:fldCharType="end"/>
      </w:r>
    </w:p>
  </w:footnote>
  <w:footnote w:id="29">
    <w:p w14:paraId="5FBB30CE" w14:textId="77777777" w:rsidR="00BE4A4E" w:rsidRPr="000C0FA2" w:rsidRDefault="00BE4A4E" w:rsidP="000C0FA2">
      <w:pPr>
        <w:pStyle w:val="FootnoteText"/>
        <w:ind w:firstLine="312"/>
        <w:rPr>
          <w:rFonts w:ascii="Palatino Linotype" w:hAnsi="Palatino Linotype"/>
          <w:sz w:val="18"/>
          <w:szCs w:val="18"/>
        </w:rPr>
      </w:pPr>
      <w:r w:rsidRPr="000C0FA2">
        <w:rPr>
          <w:rStyle w:val="FootnoteReference"/>
          <w:rFonts w:ascii="Palatino Linotype" w:eastAsiaTheme="majorEastAsia" w:hAnsi="Palatino Linotype"/>
          <w:sz w:val="18"/>
          <w:szCs w:val="18"/>
        </w:rPr>
        <w:footnoteRef/>
      </w:r>
      <w:r w:rsidRPr="000C0FA2">
        <w:rPr>
          <w:rFonts w:ascii="Palatino Linotype" w:hAnsi="Palatino Linotype"/>
          <w:sz w:val="18"/>
          <w:szCs w:val="18"/>
        </w:rPr>
        <w:t xml:space="preserve"> </w:t>
      </w:r>
      <w:r w:rsidRPr="000C0FA2">
        <w:rPr>
          <w:rFonts w:ascii="Palatino Linotype" w:hAnsi="Palatino Linotype"/>
          <w:i/>
          <w:iCs/>
          <w:sz w:val="18"/>
          <w:szCs w:val="18"/>
          <w:lang w:val="en-US"/>
        </w:rPr>
        <w:t>Ibid</w:t>
      </w:r>
      <w:r w:rsidRPr="000C0FA2">
        <w:rPr>
          <w:rFonts w:ascii="Palatino Linotype" w:hAnsi="Palatino Linotype"/>
          <w:sz w:val="18"/>
          <w:szCs w:val="18"/>
          <w:lang w:val="en-US"/>
        </w:rPr>
        <w:t>., h. 38.</w:t>
      </w:r>
    </w:p>
  </w:footnote>
  <w:footnote w:id="30">
    <w:p w14:paraId="34F32E35" w14:textId="77777777" w:rsidR="00A00649" w:rsidRPr="000C0FA2" w:rsidRDefault="00A00649" w:rsidP="000C0FA2">
      <w:pPr>
        <w:pStyle w:val="FootnoteText"/>
        <w:ind w:firstLine="312"/>
        <w:rPr>
          <w:rFonts w:ascii="Palatino Linotype" w:hAnsi="Palatino Linotype"/>
          <w:sz w:val="18"/>
          <w:szCs w:val="18"/>
          <w:lang w:val="en-US"/>
        </w:rPr>
      </w:pPr>
      <w:r w:rsidRPr="000C0FA2">
        <w:rPr>
          <w:rStyle w:val="FootnoteReference"/>
          <w:rFonts w:ascii="Palatino Linotype" w:eastAsiaTheme="majorEastAsia" w:hAnsi="Palatino Linotype"/>
          <w:sz w:val="18"/>
          <w:szCs w:val="18"/>
        </w:rPr>
        <w:footnoteRef/>
      </w:r>
      <w:r w:rsidRPr="000C0FA2">
        <w:rPr>
          <w:rFonts w:ascii="Palatino Linotype" w:hAnsi="Palatino Linotype"/>
          <w:sz w:val="18"/>
          <w:szCs w:val="18"/>
        </w:rPr>
        <w:t xml:space="preserve"> </w:t>
      </w:r>
      <w:r w:rsidRPr="000C0FA2">
        <w:rPr>
          <w:rFonts w:ascii="Palatino Linotype" w:hAnsi="Palatino Linotype"/>
          <w:i/>
          <w:iCs/>
          <w:sz w:val="18"/>
          <w:szCs w:val="18"/>
          <w:lang w:val="en-US"/>
        </w:rPr>
        <w:t>Ibid</w:t>
      </w:r>
      <w:r w:rsidRPr="000C0FA2">
        <w:rPr>
          <w:rFonts w:ascii="Palatino Linotype" w:hAnsi="Palatino Linotype"/>
          <w:sz w:val="18"/>
          <w:szCs w:val="18"/>
          <w:lang w:val="en-US"/>
        </w:rPr>
        <w:t>., h. 559.</w:t>
      </w:r>
    </w:p>
  </w:footnote>
  <w:footnote w:id="31">
    <w:p w14:paraId="0C3BD19F" w14:textId="77777777" w:rsidR="00A00649" w:rsidRPr="000C0FA2" w:rsidRDefault="00A00649" w:rsidP="000C0FA2">
      <w:pPr>
        <w:pStyle w:val="FootnoteText"/>
        <w:ind w:firstLine="312"/>
        <w:rPr>
          <w:rFonts w:ascii="Palatino Linotype" w:hAnsi="Palatino Linotype"/>
          <w:sz w:val="18"/>
          <w:szCs w:val="18"/>
        </w:rPr>
      </w:pPr>
      <w:r w:rsidRPr="000C0FA2">
        <w:rPr>
          <w:rStyle w:val="FootnoteReference"/>
          <w:rFonts w:ascii="Palatino Linotype" w:eastAsiaTheme="majorEastAsia" w:hAnsi="Palatino Linotype"/>
          <w:sz w:val="18"/>
          <w:szCs w:val="18"/>
        </w:rPr>
        <w:footnoteRef/>
      </w:r>
      <w:r w:rsidRPr="000C0FA2">
        <w:rPr>
          <w:rFonts w:ascii="Palatino Linotype" w:hAnsi="Palatino Linotype"/>
          <w:sz w:val="18"/>
          <w:szCs w:val="18"/>
        </w:rPr>
        <w:t xml:space="preserve"> </w:t>
      </w:r>
      <w:r w:rsidRPr="000C0FA2">
        <w:rPr>
          <w:rFonts w:ascii="Palatino Linotype" w:hAnsi="Palatino Linotype"/>
          <w:i/>
          <w:iCs/>
          <w:sz w:val="18"/>
          <w:szCs w:val="18"/>
          <w:lang w:val="en-US"/>
        </w:rPr>
        <w:t>Ibid</w:t>
      </w:r>
      <w:r w:rsidRPr="000C0FA2">
        <w:rPr>
          <w:rFonts w:ascii="Palatino Linotype" w:hAnsi="Palatino Linotype"/>
          <w:sz w:val="18"/>
          <w:szCs w:val="18"/>
          <w:lang w:val="en-US"/>
        </w:rPr>
        <w:t>., h. 125.</w:t>
      </w:r>
    </w:p>
  </w:footnote>
  <w:footnote w:id="32">
    <w:p w14:paraId="6DE58937" w14:textId="77777777" w:rsidR="00A00649" w:rsidRPr="000C0FA2" w:rsidRDefault="00A00649" w:rsidP="000C0FA2">
      <w:pPr>
        <w:pStyle w:val="FootnoteText"/>
        <w:ind w:firstLine="312"/>
        <w:rPr>
          <w:rFonts w:ascii="Palatino Linotype" w:hAnsi="Palatino Linotype"/>
          <w:sz w:val="18"/>
          <w:szCs w:val="18"/>
          <w:lang w:val="en-US"/>
        </w:rPr>
      </w:pPr>
      <w:r w:rsidRPr="000C0FA2">
        <w:rPr>
          <w:rStyle w:val="FootnoteReference"/>
          <w:rFonts w:ascii="Palatino Linotype" w:eastAsiaTheme="majorEastAsia" w:hAnsi="Palatino Linotype"/>
          <w:sz w:val="18"/>
          <w:szCs w:val="18"/>
        </w:rPr>
        <w:footnoteRef/>
      </w:r>
      <w:r w:rsidRPr="000C0FA2">
        <w:rPr>
          <w:rFonts w:ascii="Palatino Linotype" w:hAnsi="Palatino Linotype"/>
          <w:sz w:val="18"/>
          <w:szCs w:val="18"/>
        </w:rPr>
        <w:t xml:space="preserve"> Ahmad bin Hanbal. Al-Musnad. Jilid 3 hal 267. No hadist: 2867.</w:t>
      </w:r>
    </w:p>
  </w:footnote>
  <w:footnote w:id="33">
    <w:p w14:paraId="511EAF78" w14:textId="5360DA75" w:rsidR="006352EF" w:rsidRPr="000C0FA2" w:rsidRDefault="006352EF" w:rsidP="000C0FA2">
      <w:pPr>
        <w:pStyle w:val="FootnoteText"/>
        <w:ind w:firstLine="312"/>
        <w:rPr>
          <w:rFonts w:ascii="Palatino Linotype" w:hAnsi="Palatino Linotype"/>
          <w:sz w:val="18"/>
          <w:szCs w:val="18"/>
          <w:lang w:val="en-US"/>
        </w:rPr>
      </w:pPr>
      <w:r w:rsidRPr="000C0FA2">
        <w:rPr>
          <w:rStyle w:val="FootnoteReference"/>
          <w:rFonts w:ascii="Palatino Linotype" w:eastAsiaTheme="majorEastAsia" w:hAnsi="Palatino Linotype"/>
          <w:sz w:val="18"/>
          <w:szCs w:val="18"/>
        </w:rPr>
        <w:footnoteRef/>
      </w:r>
      <w:r w:rsidRPr="000C0FA2">
        <w:rPr>
          <w:rFonts w:ascii="Palatino Linotype" w:hAnsi="Palatino Linotype"/>
          <w:sz w:val="18"/>
          <w:szCs w:val="18"/>
        </w:rPr>
        <w:t xml:space="preserve"> </w:t>
      </w:r>
      <w:r w:rsidRPr="000C0FA2">
        <w:rPr>
          <w:rFonts w:ascii="Palatino Linotype" w:hAnsi="Palatino Linotype"/>
          <w:sz w:val="18"/>
          <w:szCs w:val="18"/>
        </w:rPr>
        <w:fldChar w:fldCharType="begin"/>
      </w:r>
      <w:r w:rsidR="00507D2C" w:rsidRPr="000C0FA2">
        <w:rPr>
          <w:rFonts w:ascii="Palatino Linotype" w:hAnsi="Palatino Linotype"/>
          <w:sz w:val="18"/>
          <w:szCs w:val="18"/>
        </w:rPr>
        <w:instrText xml:space="preserve"> ADDIN ZOTERO_ITEM CSL_CITATION {"citationID":"2xJCu9kG","properties":{"formattedCitation":"H.A. Dzajuli, {\\i{}Kaidah-Kaidah Fikih: Kaidah-Kaidah  Hukum Islam Dalam Menyelesaikan Masalah-Masalah Yang Praktis} (Jakarta: Kencana, 2006), h. 70.","plainCitation":"H.A. Dzajuli, Kaidah-Kaidah Fikih: Kaidah-Kaidah  Hukum Islam Dalam Menyelesaikan Masalah-Masalah Yang Praktis (Jakarta: Kencana, 2006), h. 70.","dontUpdate":true,"noteIndex":33},"citationItems":[{"id":"ET8B9sJY/At8fNwCR","uris":["http://zotero.org/users/local/QuoAuguF/items/JI7GAJ4Q"],"itemData":{"id":115,"type":"book","event-place":"Jakarta","ISBN":"978-3925-58-2","publisher":"Kencana","publisher-place":"Jakarta","title":"Kaidah-Kaidah Fikih: Kaidah-Kaidah  Hukum Islam Dalam Menyelesaikan Masalah-Masalah Yang Praktis","author":[{"family":"Dzajuli","given":"H.A."}],"issued":{"date-parts":[["2006"]]}},"locator":"h. 70","label":"page"}],"schema":"https://github.com/citation-style-language/schema/raw/master/csl-citation.json"} </w:instrText>
      </w:r>
      <w:r w:rsidRPr="000C0FA2">
        <w:rPr>
          <w:rFonts w:ascii="Palatino Linotype" w:hAnsi="Palatino Linotype"/>
          <w:sz w:val="18"/>
          <w:szCs w:val="18"/>
        </w:rPr>
        <w:fldChar w:fldCharType="separate"/>
      </w:r>
      <w:r w:rsidRPr="000C0FA2">
        <w:rPr>
          <w:rFonts w:ascii="Palatino Linotype" w:hAnsi="Palatino Linotype"/>
          <w:kern w:val="0"/>
          <w:sz w:val="18"/>
          <w:szCs w:val="18"/>
        </w:rPr>
        <w:t xml:space="preserve">H.A. Dzajuli, </w:t>
      </w:r>
      <w:r w:rsidRPr="000C0FA2">
        <w:rPr>
          <w:rFonts w:ascii="Palatino Linotype" w:hAnsi="Palatino Linotype"/>
          <w:i/>
          <w:iCs/>
          <w:kern w:val="0"/>
          <w:sz w:val="18"/>
          <w:szCs w:val="18"/>
        </w:rPr>
        <w:t>Kaidah-Kaidah Fikih: Kaidah-Kaidah Hukum Islam Dalam Menyelesaikan Masalah-Masalah Yang Praktis</w:t>
      </w:r>
      <w:r w:rsidRPr="000C0FA2">
        <w:rPr>
          <w:rFonts w:ascii="Palatino Linotype" w:hAnsi="Palatino Linotype"/>
          <w:kern w:val="0"/>
          <w:sz w:val="18"/>
          <w:szCs w:val="18"/>
        </w:rPr>
        <w:t xml:space="preserve"> (Jakarta: Kencana, 2006), h. 70.</w:t>
      </w:r>
      <w:r w:rsidRPr="000C0FA2">
        <w:rPr>
          <w:rFonts w:ascii="Palatino Linotype" w:hAnsi="Palatino Linotype"/>
          <w:sz w:val="18"/>
          <w:szCs w:val="18"/>
        </w:rPr>
        <w:fldChar w:fldCharType="end"/>
      </w:r>
    </w:p>
  </w:footnote>
  <w:footnote w:id="34">
    <w:p w14:paraId="043CA150" w14:textId="52BCD182" w:rsidR="00A00649" w:rsidRPr="000C0FA2" w:rsidRDefault="00A00649" w:rsidP="000C0FA2">
      <w:pPr>
        <w:pStyle w:val="FootnoteText"/>
        <w:ind w:firstLine="312"/>
        <w:rPr>
          <w:rFonts w:ascii="Palatino Linotype" w:hAnsi="Palatino Linotype"/>
          <w:sz w:val="18"/>
          <w:szCs w:val="18"/>
          <w:lang w:val="en-US"/>
        </w:rPr>
      </w:pPr>
      <w:r w:rsidRPr="000C0FA2">
        <w:rPr>
          <w:rStyle w:val="FootnoteReference"/>
          <w:rFonts w:ascii="Palatino Linotype" w:eastAsiaTheme="majorEastAsia" w:hAnsi="Palatino Linotype"/>
          <w:sz w:val="18"/>
          <w:szCs w:val="18"/>
        </w:rPr>
        <w:footnoteRef/>
      </w:r>
      <w:r w:rsidRPr="000C0FA2">
        <w:rPr>
          <w:rFonts w:ascii="Palatino Linotype" w:hAnsi="Palatino Linotype"/>
          <w:sz w:val="18"/>
          <w:szCs w:val="18"/>
        </w:rPr>
        <w:t xml:space="preserve"> </w:t>
      </w:r>
      <w:r w:rsidRPr="000C0FA2">
        <w:rPr>
          <w:rFonts w:ascii="Palatino Linotype" w:hAnsi="Palatino Linotype"/>
          <w:sz w:val="18"/>
          <w:szCs w:val="18"/>
        </w:rPr>
        <w:fldChar w:fldCharType="begin"/>
      </w:r>
      <w:r w:rsidR="00382612" w:rsidRPr="000C0FA2">
        <w:rPr>
          <w:rFonts w:ascii="Palatino Linotype" w:hAnsi="Palatino Linotype"/>
          <w:sz w:val="18"/>
          <w:szCs w:val="18"/>
        </w:rPr>
        <w:instrText xml:space="preserve"> ADDIN ZOTERO_ITEM CSL_CITATION {"citationID":"ieafbymz","properties":{"formattedCitation":"Zuhdi, {\\i{}Qawa\\uc0\\u8217{}id Fiqhiyah}, h. 145.","plainCitation":"Zuhdi, Qawa’id Fiqhiyah, h. 145.","noteIndex":30},"citationItems":[{"id":"ET8B9sJY/EyLQfAWY","uris":["http://zotero.org/users/local/QuoAuguF/items/NVRJY2J8"],"itemData":{"id":108,"type":"book","collection-number":"cet 5","event-place":"Sekarbela","ISBN":"978-602-7644-47-2","publisher":"CV Elhikam Press Lombok","publisher-place":"Sekarbela","title":"Qawa'id Fiqhiyah","author":[{"family":"Zuhdi","given":"Muhammad Harfin"}],"issued":{"date-parts":[["2023"]]}},"locator":"h. 145","label":"page"}],"schema":"https://github.com/citation-style-language/schema/raw/master/csl-citation.json"} </w:instrText>
      </w:r>
      <w:r w:rsidRPr="000C0FA2">
        <w:rPr>
          <w:rFonts w:ascii="Palatino Linotype" w:hAnsi="Palatino Linotype"/>
          <w:sz w:val="18"/>
          <w:szCs w:val="18"/>
        </w:rPr>
        <w:fldChar w:fldCharType="separate"/>
      </w:r>
      <w:r w:rsidRPr="000C0FA2">
        <w:rPr>
          <w:rFonts w:ascii="Palatino Linotype" w:hAnsi="Palatino Linotype"/>
          <w:kern w:val="0"/>
          <w:sz w:val="18"/>
          <w:szCs w:val="18"/>
        </w:rPr>
        <w:t xml:space="preserve">Zuhdi, </w:t>
      </w:r>
      <w:r w:rsidRPr="000C0FA2">
        <w:rPr>
          <w:rFonts w:ascii="Palatino Linotype" w:hAnsi="Palatino Linotype"/>
          <w:i/>
          <w:iCs/>
          <w:kern w:val="0"/>
          <w:sz w:val="18"/>
          <w:szCs w:val="18"/>
        </w:rPr>
        <w:t>Qawa’id Fiqhiyah</w:t>
      </w:r>
      <w:r w:rsidRPr="000C0FA2">
        <w:rPr>
          <w:rFonts w:ascii="Palatino Linotype" w:hAnsi="Palatino Linotype"/>
          <w:kern w:val="0"/>
          <w:sz w:val="18"/>
          <w:szCs w:val="18"/>
        </w:rPr>
        <w:t>, h. 145.</w:t>
      </w:r>
      <w:r w:rsidRPr="000C0FA2">
        <w:rPr>
          <w:rFonts w:ascii="Palatino Linotype" w:hAnsi="Palatino Linotype"/>
          <w:sz w:val="18"/>
          <w:szCs w:val="18"/>
        </w:rPr>
        <w:fldChar w:fldCharType="end"/>
      </w:r>
    </w:p>
  </w:footnote>
  <w:footnote w:id="35">
    <w:p w14:paraId="2505229A" w14:textId="7E226579" w:rsidR="00A00649" w:rsidRPr="000C0FA2" w:rsidRDefault="00A00649" w:rsidP="000C0FA2">
      <w:pPr>
        <w:pStyle w:val="FootnoteText"/>
        <w:ind w:firstLine="312"/>
        <w:rPr>
          <w:rFonts w:ascii="Palatino Linotype" w:hAnsi="Palatino Linotype"/>
          <w:sz w:val="18"/>
          <w:szCs w:val="18"/>
          <w:lang w:val="en-US"/>
        </w:rPr>
      </w:pPr>
      <w:r w:rsidRPr="000C0FA2">
        <w:rPr>
          <w:rStyle w:val="FootnoteReference"/>
          <w:rFonts w:ascii="Palatino Linotype" w:eastAsiaTheme="majorEastAsia" w:hAnsi="Palatino Linotype"/>
          <w:sz w:val="18"/>
          <w:szCs w:val="18"/>
        </w:rPr>
        <w:footnoteRef/>
      </w:r>
      <w:r w:rsidRPr="000C0FA2">
        <w:rPr>
          <w:rFonts w:ascii="Palatino Linotype" w:hAnsi="Palatino Linotype"/>
          <w:sz w:val="18"/>
          <w:szCs w:val="18"/>
        </w:rPr>
        <w:t xml:space="preserve"> </w:t>
      </w:r>
      <w:r w:rsidRPr="000C0FA2">
        <w:rPr>
          <w:rFonts w:ascii="Palatino Linotype" w:hAnsi="Palatino Linotype"/>
          <w:sz w:val="18"/>
          <w:szCs w:val="18"/>
        </w:rPr>
        <w:fldChar w:fldCharType="begin"/>
      </w:r>
      <w:r w:rsidR="00B01E24" w:rsidRPr="000C0FA2">
        <w:rPr>
          <w:rFonts w:ascii="Palatino Linotype" w:hAnsi="Palatino Linotype"/>
          <w:sz w:val="18"/>
          <w:szCs w:val="18"/>
        </w:rPr>
        <w:instrText xml:space="preserve"> ADDIN ZOTERO_ITEM CSL_CITATION {"citationID":"8wg6im5M","properties":{"formattedCitation":"Muslim bin Muhammad al-Dusury, {\\i{}Al-Mumti\\uc0\\u8217{} fi al-Qawaid al Fiqhiyyah}, cet 1 (Riyadh: Dar Zidni, 2007), h. 225.","plainCitation":"Muslim bin Muhammad al-Dusury, Al-Mumti’ fi al-Qawaid al Fiqhiyyah, cet 1 (Riyadh: Dar Zidni, 2007), h. 225.","noteIndex":25},"citationItems":[{"id":"ET8B9sJY/mXb5wKXh","uris":["http://zotero.org/users/local/QuoAuguF/items/72H66FGI"],"itemData":{"id":116,"type":"book","collection-title":"cet 1","event-place":"Riyadh","publisher":"Dar Zidni","publisher-place":"Riyadh","title":"Al-Mumti’ fi al-Qawaid al Fiqhiyyah","author":[{"family":"Dusury","given":"Muslim bin Muhammad","non-dropping-particle":"al-"}],"issued":{"date-parts":[["2007"]]}},"locator":"h. 225","label":"page"}],"schema":"https://github.com/citation-style-language/schema/raw/master/csl-citation.json"} </w:instrText>
      </w:r>
      <w:r w:rsidRPr="000C0FA2">
        <w:rPr>
          <w:rFonts w:ascii="Palatino Linotype" w:hAnsi="Palatino Linotype"/>
          <w:sz w:val="18"/>
          <w:szCs w:val="18"/>
        </w:rPr>
        <w:fldChar w:fldCharType="separate"/>
      </w:r>
      <w:r w:rsidRPr="000C0FA2">
        <w:rPr>
          <w:rFonts w:ascii="Palatino Linotype" w:hAnsi="Palatino Linotype"/>
          <w:kern w:val="0"/>
          <w:sz w:val="18"/>
          <w:szCs w:val="18"/>
        </w:rPr>
        <w:t xml:space="preserve">Muslim bin Muhammad al-Dusury, </w:t>
      </w:r>
      <w:r w:rsidRPr="000C0FA2">
        <w:rPr>
          <w:rFonts w:ascii="Palatino Linotype" w:hAnsi="Palatino Linotype"/>
          <w:i/>
          <w:iCs/>
          <w:kern w:val="0"/>
          <w:sz w:val="18"/>
          <w:szCs w:val="18"/>
        </w:rPr>
        <w:t>Al-Mumti’ fi al-Qawaid al Fiqhiyyah</w:t>
      </w:r>
      <w:r w:rsidRPr="000C0FA2">
        <w:rPr>
          <w:rFonts w:ascii="Palatino Linotype" w:hAnsi="Palatino Linotype"/>
          <w:kern w:val="0"/>
          <w:sz w:val="18"/>
          <w:szCs w:val="18"/>
        </w:rPr>
        <w:t>, cet 1 (Riyadh: Dar Zidni, 2007), h. 225.</w:t>
      </w:r>
      <w:r w:rsidRPr="000C0FA2">
        <w:rPr>
          <w:rFonts w:ascii="Palatino Linotype" w:hAnsi="Palatino Linotype"/>
          <w:sz w:val="18"/>
          <w:szCs w:val="18"/>
        </w:rPr>
        <w:fldChar w:fldCharType="end"/>
      </w:r>
    </w:p>
  </w:footnote>
  <w:footnote w:id="36">
    <w:p w14:paraId="510D2BAF" w14:textId="7C39755B" w:rsidR="00A00649" w:rsidRPr="000C0FA2" w:rsidRDefault="00A00649" w:rsidP="000C0FA2">
      <w:pPr>
        <w:pStyle w:val="FootnoteText"/>
        <w:ind w:firstLine="312"/>
        <w:rPr>
          <w:rFonts w:ascii="Palatino Linotype" w:hAnsi="Palatino Linotype"/>
          <w:sz w:val="18"/>
          <w:szCs w:val="18"/>
          <w:lang w:val="en-US"/>
        </w:rPr>
      </w:pPr>
      <w:r w:rsidRPr="000C0FA2">
        <w:rPr>
          <w:rStyle w:val="FootnoteReference"/>
          <w:rFonts w:ascii="Palatino Linotype" w:eastAsiaTheme="majorEastAsia" w:hAnsi="Palatino Linotype"/>
          <w:sz w:val="18"/>
          <w:szCs w:val="18"/>
        </w:rPr>
        <w:footnoteRef/>
      </w:r>
      <w:r w:rsidRPr="000C0FA2">
        <w:rPr>
          <w:rFonts w:ascii="Palatino Linotype" w:hAnsi="Palatino Linotype"/>
          <w:sz w:val="18"/>
          <w:szCs w:val="18"/>
        </w:rPr>
        <w:t xml:space="preserve"> </w:t>
      </w:r>
      <w:r w:rsidRPr="000C0FA2">
        <w:rPr>
          <w:rFonts w:ascii="Palatino Linotype" w:hAnsi="Palatino Linotype"/>
          <w:sz w:val="18"/>
          <w:szCs w:val="18"/>
        </w:rPr>
        <w:fldChar w:fldCharType="begin"/>
      </w:r>
      <w:r w:rsidR="00382612" w:rsidRPr="000C0FA2">
        <w:rPr>
          <w:rFonts w:ascii="Palatino Linotype" w:hAnsi="Palatino Linotype"/>
          <w:sz w:val="18"/>
          <w:szCs w:val="18"/>
        </w:rPr>
        <w:instrText xml:space="preserve"> ADDIN ZOTERO_ITEM CSL_CITATION {"citationID":"3llJ6ah4","properties":{"formattedCitation":"al-Suyuti, {\\i{}Al-Asybah Wa an-Naza\\uc0\\u8217{}ir Fi Qawa\\uc0\\u8217{}id Wa Furu\\uc0\\u8217{} Fiqh Asy-Syafi\\uc0\\u8217{}iyah}, h. 86.","plainCitation":"al-Suyuti, Al-Asybah Wa an-Naza’ir Fi Qawa’id Wa Furu’ Fiqh Asy-Syafi’iyah, h. 86.","noteIndex":32},"citationItems":[{"id":"ET8B9sJY/vhyBMuOK","uris":["http://zotero.org/users/local/QuoAuguF/items/V5TKGW4J"],"itemData":{"id":113,"type":"book","event-place":"Kairo","publisher":"Dar al-Kutub al-Ilmiyyah","publisher-place":"Kairo","title":"Al-Asybah Wa an-Naza’ir Fi Qawa’id Wa Furu’ Fiqh Asy-Syafi’iyah","author":[{"family":"Suyuti","given":"Jalal","non-dropping-particle":"al-","dropping-particle":"al-Din"}],"issued":{"date-parts":[["2000"]]}},"locator":"h. 86","label":"page"}],"schema":"https://github.com/citation-style-language/schema/raw/master/csl-citation.json"} </w:instrText>
      </w:r>
      <w:r w:rsidRPr="000C0FA2">
        <w:rPr>
          <w:rFonts w:ascii="Palatino Linotype" w:hAnsi="Palatino Linotype"/>
          <w:sz w:val="18"/>
          <w:szCs w:val="18"/>
        </w:rPr>
        <w:fldChar w:fldCharType="separate"/>
      </w:r>
      <w:r w:rsidRPr="000C0FA2">
        <w:rPr>
          <w:rFonts w:ascii="Palatino Linotype" w:hAnsi="Palatino Linotype"/>
          <w:kern w:val="0"/>
          <w:sz w:val="18"/>
          <w:szCs w:val="18"/>
        </w:rPr>
        <w:t xml:space="preserve">al-Suyuti, </w:t>
      </w:r>
      <w:r w:rsidRPr="000C0FA2">
        <w:rPr>
          <w:rFonts w:ascii="Palatino Linotype" w:hAnsi="Palatino Linotype"/>
          <w:i/>
          <w:iCs/>
          <w:kern w:val="0"/>
          <w:sz w:val="18"/>
          <w:szCs w:val="18"/>
        </w:rPr>
        <w:t>Al-Asybah Wa an-Naza’ir Fi Qawa’id Wa Furu’ Fiqh Asy-Syafi’iyah</w:t>
      </w:r>
      <w:r w:rsidRPr="000C0FA2">
        <w:rPr>
          <w:rFonts w:ascii="Palatino Linotype" w:hAnsi="Palatino Linotype"/>
          <w:kern w:val="0"/>
          <w:sz w:val="18"/>
          <w:szCs w:val="18"/>
        </w:rPr>
        <w:t>, h. 86.</w:t>
      </w:r>
      <w:r w:rsidRPr="000C0FA2">
        <w:rPr>
          <w:rFonts w:ascii="Palatino Linotype" w:hAnsi="Palatino Linotype"/>
          <w:sz w:val="18"/>
          <w:szCs w:val="18"/>
        </w:rPr>
        <w:fldChar w:fldCharType="end"/>
      </w:r>
    </w:p>
  </w:footnote>
  <w:footnote w:id="37">
    <w:p w14:paraId="3A1331B1" w14:textId="4FF1F7D8" w:rsidR="00A00649" w:rsidRPr="000C0FA2" w:rsidRDefault="00A00649" w:rsidP="000C0FA2">
      <w:pPr>
        <w:pStyle w:val="FootnoteText"/>
        <w:ind w:firstLine="312"/>
        <w:rPr>
          <w:rFonts w:ascii="Palatino Linotype" w:hAnsi="Palatino Linotype"/>
          <w:sz w:val="18"/>
          <w:szCs w:val="18"/>
          <w:lang w:val="en-US"/>
        </w:rPr>
      </w:pPr>
      <w:r w:rsidRPr="000C0FA2">
        <w:rPr>
          <w:rStyle w:val="FootnoteReference"/>
          <w:rFonts w:ascii="Palatino Linotype" w:eastAsiaTheme="majorEastAsia" w:hAnsi="Palatino Linotype"/>
          <w:sz w:val="18"/>
          <w:szCs w:val="18"/>
        </w:rPr>
        <w:footnoteRef/>
      </w:r>
      <w:r w:rsidRPr="000C0FA2">
        <w:rPr>
          <w:rFonts w:ascii="Palatino Linotype" w:hAnsi="Palatino Linotype"/>
          <w:sz w:val="18"/>
          <w:szCs w:val="18"/>
        </w:rPr>
        <w:t xml:space="preserve"> </w:t>
      </w:r>
      <w:r w:rsidRPr="000C0FA2">
        <w:rPr>
          <w:rFonts w:ascii="Palatino Linotype" w:hAnsi="Palatino Linotype"/>
          <w:sz w:val="18"/>
          <w:szCs w:val="18"/>
        </w:rPr>
        <w:fldChar w:fldCharType="begin"/>
      </w:r>
      <w:r w:rsidR="00B01E24" w:rsidRPr="000C0FA2">
        <w:rPr>
          <w:rFonts w:ascii="Palatino Linotype" w:hAnsi="Palatino Linotype"/>
          <w:sz w:val="18"/>
          <w:szCs w:val="18"/>
        </w:rPr>
        <w:instrText xml:space="preserve"> ADDIN ZOTERO_ITEM CSL_CITATION {"citationID":"OXpYXNoe","properties":{"formattedCitation":"\\uc0\\u8217{}Abd al-Karim Zaidan, {\\i{}Al-Wajiz Fi Syarh Al-Qawa\\uc0\\u8217{}id Al-Fiqhiyah Fi Al-Syari\\uc0\\u8217{}ah Al-Islamiyah} (Lebanon: Mu\\uc0\\u8217{}assasah ar Risalah, 2001), h. 93.","plainCitation":"’Abd al-Karim Zaidan, Al-Wajiz Fi Syarh Al-Qawa’id Al-Fiqhiyah Fi Al-Syari’ah Al-Islamiyah (Lebanon: Mu’assasah ar Risalah, 2001), h. 93.","noteIndex":27},"citationItems":[{"id":"ET8B9sJY/lUbJTS97","uris":["http://zotero.org/users/local/QuoAuguF/items/2BI2CJTP"],"itemData":{"id":128,"type":"book","event-place":"Lebanon","publisher":"Mu’assasah ar Risalah","publisher-place":"Lebanon","title":"Al-Wajiz Fi Syarh Al-Qawa’id Al-Fiqhiyah Fi Al-Syari’ah Al-Islamiyah","author":[{"family":"Zaidan","given":"’Abd","dropping-particle":"al-Karim"}],"issued":{"date-parts":[["2001"]]}},"locator":"h. 93","label":"page"}],"schema":"https://github.com/citation-style-language/schema/raw/master/csl-citation.json"} </w:instrText>
      </w:r>
      <w:r w:rsidRPr="000C0FA2">
        <w:rPr>
          <w:rFonts w:ascii="Palatino Linotype" w:hAnsi="Palatino Linotype"/>
          <w:sz w:val="18"/>
          <w:szCs w:val="18"/>
        </w:rPr>
        <w:fldChar w:fldCharType="separate"/>
      </w:r>
      <w:r w:rsidRPr="000C0FA2">
        <w:rPr>
          <w:rFonts w:ascii="Palatino Linotype" w:hAnsi="Palatino Linotype"/>
          <w:kern w:val="0"/>
          <w:sz w:val="18"/>
          <w:szCs w:val="18"/>
        </w:rPr>
        <w:t xml:space="preserve">’Abd al-Karim Zaidan, </w:t>
      </w:r>
      <w:r w:rsidRPr="000C0FA2">
        <w:rPr>
          <w:rFonts w:ascii="Palatino Linotype" w:hAnsi="Palatino Linotype"/>
          <w:i/>
          <w:iCs/>
          <w:kern w:val="0"/>
          <w:sz w:val="18"/>
          <w:szCs w:val="18"/>
        </w:rPr>
        <w:t>Al-Wajiz Fi Syarh Al-Qawa’id Al-Fiqhiyah Fi Al-Syari’ah Al-Islamiyah</w:t>
      </w:r>
      <w:r w:rsidRPr="000C0FA2">
        <w:rPr>
          <w:rFonts w:ascii="Palatino Linotype" w:hAnsi="Palatino Linotype"/>
          <w:kern w:val="0"/>
          <w:sz w:val="18"/>
          <w:szCs w:val="18"/>
        </w:rPr>
        <w:t xml:space="preserve"> (Lebanon: Mu’assasah ar Risalah, 2001), h. 93.</w:t>
      </w:r>
      <w:r w:rsidRPr="000C0FA2">
        <w:rPr>
          <w:rFonts w:ascii="Palatino Linotype" w:hAnsi="Palatino Linotype"/>
          <w:sz w:val="18"/>
          <w:szCs w:val="18"/>
        </w:rPr>
        <w:fldChar w:fldCharType="end"/>
      </w:r>
    </w:p>
  </w:footnote>
  <w:footnote w:id="38">
    <w:p w14:paraId="0D662E7E" w14:textId="2C847B40" w:rsidR="00A00649" w:rsidRPr="000C0FA2" w:rsidRDefault="00A00649" w:rsidP="000C0FA2">
      <w:pPr>
        <w:pStyle w:val="FootnoteText"/>
        <w:ind w:firstLine="312"/>
        <w:rPr>
          <w:rFonts w:ascii="Palatino Linotype" w:hAnsi="Palatino Linotype"/>
          <w:sz w:val="18"/>
          <w:szCs w:val="18"/>
          <w:lang w:val="en-US"/>
        </w:rPr>
      </w:pPr>
      <w:r w:rsidRPr="000C0FA2">
        <w:rPr>
          <w:rStyle w:val="FootnoteReference"/>
          <w:rFonts w:ascii="Palatino Linotype" w:eastAsiaTheme="majorEastAsia" w:hAnsi="Palatino Linotype"/>
          <w:sz w:val="18"/>
          <w:szCs w:val="18"/>
        </w:rPr>
        <w:footnoteRef/>
      </w:r>
      <w:r w:rsidRPr="000C0FA2">
        <w:rPr>
          <w:rFonts w:ascii="Palatino Linotype" w:hAnsi="Palatino Linotype"/>
          <w:sz w:val="18"/>
          <w:szCs w:val="18"/>
        </w:rPr>
        <w:t xml:space="preserve"> </w:t>
      </w:r>
      <w:r w:rsidRPr="000C0FA2">
        <w:rPr>
          <w:rFonts w:ascii="Palatino Linotype" w:hAnsi="Palatino Linotype"/>
          <w:sz w:val="18"/>
          <w:szCs w:val="18"/>
        </w:rPr>
        <w:fldChar w:fldCharType="begin"/>
      </w:r>
      <w:r w:rsidR="00382612" w:rsidRPr="000C0FA2">
        <w:rPr>
          <w:rFonts w:ascii="Palatino Linotype" w:hAnsi="Palatino Linotype"/>
          <w:sz w:val="18"/>
          <w:szCs w:val="18"/>
        </w:rPr>
        <w:instrText xml:space="preserve"> ADDIN ZOTERO_ITEM CSL_CITATION {"citationID":"P0yMxCrn","properties":{"formattedCitation":"Helim, {\\i{}Kaidah-Kaidah Fikih Sejarah, Konsep dan Implementasi}, h. 127.","plainCitation":"Helim, Kaidah-Kaidah Fikih Sejarah, Konsep dan Implementasi, h. 127.","noteIndex":34},"citationItems":[{"id":"ET8B9sJY/cpVT7CE9","uris":["http://zotero.org/users/local/QuoAuguF/items/ZNA27SZ2"],"itemData":{"id":97,"type":"book","event-place":"Yogyakarta","ISBN":"978-623-236-409-7","publisher":"Pustaka Pelajar","publisher-place":"Yogyakarta","title":"Kaidah-Kaidah Fikih Sejarah, Konsep dan Implementasi","author":[{"family":"Helim","given":"Abdul"}],"issued":{"date-parts":[["2024"]]}},"locator":"h. 127","label":"page"}],"schema":"https://github.com/citation-style-language/schema/raw/master/csl-citation.json"} </w:instrText>
      </w:r>
      <w:r w:rsidRPr="000C0FA2">
        <w:rPr>
          <w:rFonts w:ascii="Palatino Linotype" w:hAnsi="Palatino Linotype"/>
          <w:sz w:val="18"/>
          <w:szCs w:val="18"/>
        </w:rPr>
        <w:fldChar w:fldCharType="separate"/>
      </w:r>
      <w:r w:rsidRPr="000C0FA2">
        <w:rPr>
          <w:rFonts w:ascii="Palatino Linotype" w:hAnsi="Palatino Linotype"/>
          <w:kern w:val="0"/>
          <w:sz w:val="18"/>
          <w:szCs w:val="18"/>
        </w:rPr>
        <w:t xml:space="preserve">Helim, </w:t>
      </w:r>
      <w:r w:rsidRPr="000C0FA2">
        <w:rPr>
          <w:rFonts w:ascii="Palatino Linotype" w:hAnsi="Palatino Linotype"/>
          <w:i/>
          <w:iCs/>
          <w:kern w:val="0"/>
          <w:sz w:val="18"/>
          <w:szCs w:val="18"/>
        </w:rPr>
        <w:t>Kaidah-Kaidah Fikih Sejarah, Konsep dan Implementasi</w:t>
      </w:r>
      <w:r w:rsidRPr="000C0FA2">
        <w:rPr>
          <w:rFonts w:ascii="Palatino Linotype" w:hAnsi="Palatino Linotype"/>
          <w:kern w:val="0"/>
          <w:sz w:val="18"/>
          <w:szCs w:val="18"/>
        </w:rPr>
        <w:t>, h. 127.</w:t>
      </w:r>
      <w:r w:rsidRPr="000C0FA2">
        <w:rPr>
          <w:rFonts w:ascii="Palatino Linotype" w:hAnsi="Palatino Linotype"/>
          <w:sz w:val="18"/>
          <w:szCs w:val="18"/>
        </w:rPr>
        <w:fldChar w:fldCharType="end"/>
      </w:r>
    </w:p>
  </w:footnote>
  <w:footnote w:id="39">
    <w:p w14:paraId="241258E3" w14:textId="629FC8E3" w:rsidR="00A00649" w:rsidRPr="000C0FA2" w:rsidRDefault="00A00649" w:rsidP="000C0FA2">
      <w:pPr>
        <w:pStyle w:val="FootnoteText"/>
        <w:ind w:firstLine="312"/>
        <w:rPr>
          <w:rFonts w:ascii="Palatino Linotype" w:hAnsi="Palatino Linotype"/>
          <w:sz w:val="18"/>
          <w:szCs w:val="18"/>
          <w:lang w:val="en-US"/>
        </w:rPr>
      </w:pPr>
      <w:r w:rsidRPr="000C0FA2">
        <w:rPr>
          <w:rStyle w:val="FootnoteReference"/>
          <w:rFonts w:ascii="Palatino Linotype" w:eastAsiaTheme="majorEastAsia" w:hAnsi="Palatino Linotype"/>
          <w:sz w:val="18"/>
          <w:szCs w:val="18"/>
        </w:rPr>
        <w:footnoteRef/>
      </w:r>
      <w:r w:rsidRPr="000C0FA2">
        <w:rPr>
          <w:rFonts w:ascii="Palatino Linotype" w:hAnsi="Palatino Linotype"/>
          <w:sz w:val="18"/>
          <w:szCs w:val="18"/>
        </w:rPr>
        <w:t xml:space="preserve"> </w:t>
      </w:r>
      <w:r w:rsidRPr="000C0FA2">
        <w:rPr>
          <w:rFonts w:ascii="Palatino Linotype" w:hAnsi="Palatino Linotype"/>
          <w:sz w:val="18"/>
          <w:szCs w:val="18"/>
        </w:rPr>
        <w:fldChar w:fldCharType="begin"/>
      </w:r>
      <w:r w:rsidR="00B01E24" w:rsidRPr="000C0FA2">
        <w:rPr>
          <w:rFonts w:ascii="Palatino Linotype" w:hAnsi="Palatino Linotype"/>
          <w:sz w:val="18"/>
          <w:szCs w:val="18"/>
        </w:rPr>
        <w:instrText xml:space="preserve"> ADDIN ZOTERO_ITEM CSL_CITATION {"citationID":"wKHPP0JJ","properties":{"formattedCitation":"Az-Zarqa dan Ah\\}mad ibn al-Syeikh Muhammad, {\\i{}Syarh Al-Qawa\\uc0\\u8217{}id Al-Fiqhiyah} (Beirut: Dar al-Qalam, 1989), h. 101.","plainCitation":"Az-Zarqa dan Ah}mad ibn al-Syeikh Muhammad, Syarh Al-Qawa’id Al-Fiqhiyah (Beirut: Dar al-Qalam, 1989), h. 101.","dontUpdate":true,"noteIndex":29},"citationItems":[{"id":"ET8B9sJY/EbNhCGt0","uris":["http://zotero.org/users/local/QuoAuguF/items/2RVANMMJ"],"itemData":{"id":127,"type":"book","event-place":"Beirut","publisher":"Dar al-Qalam","publisher-place":"Beirut","title":"Syarh Al-Qawa’id Al-Fiqhiyah","author":[{"family":"","given":"Az-Zarqa"},{"family":"Muhammad","given":"Ah}mad","dropping-particle":"ibn al-Syeikh"}],"issued":{"date-parts":[["1989"]]}},"locator":"h. 101","label":"page"}],"schema":"https://github.com/citation-style-language/schema/raw/master/csl-citation.json"} </w:instrText>
      </w:r>
      <w:r w:rsidRPr="000C0FA2">
        <w:rPr>
          <w:rFonts w:ascii="Palatino Linotype" w:hAnsi="Palatino Linotype"/>
          <w:sz w:val="18"/>
          <w:szCs w:val="18"/>
        </w:rPr>
        <w:fldChar w:fldCharType="separate"/>
      </w:r>
      <w:r w:rsidRPr="000C0FA2">
        <w:rPr>
          <w:rFonts w:ascii="Palatino Linotype" w:hAnsi="Palatino Linotype"/>
          <w:kern w:val="0"/>
          <w:sz w:val="18"/>
          <w:szCs w:val="18"/>
        </w:rPr>
        <w:t xml:space="preserve">Az-Zarqa dan Ahmad ibn al-Syeikh Muhammad, </w:t>
      </w:r>
      <w:r w:rsidRPr="000C0FA2">
        <w:rPr>
          <w:rFonts w:ascii="Palatino Linotype" w:hAnsi="Palatino Linotype"/>
          <w:i/>
          <w:iCs/>
          <w:kern w:val="0"/>
          <w:sz w:val="18"/>
          <w:szCs w:val="18"/>
        </w:rPr>
        <w:t>Syarh Al-Qawa’id Al-Fiqhiyah</w:t>
      </w:r>
      <w:r w:rsidRPr="000C0FA2">
        <w:rPr>
          <w:rFonts w:ascii="Palatino Linotype" w:hAnsi="Palatino Linotype"/>
          <w:kern w:val="0"/>
          <w:sz w:val="18"/>
          <w:szCs w:val="18"/>
        </w:rPr>
        <w:t xml:space="preserve"> (Beirut: Dar al-Qalam, 1989), h. 101.</w:t>
      </w:r>
      <w:r w:rsidRPr="000C0FA2">
        <w:rPr>
          <w:rFonts w:ascii="Palatino Linotype" w:hAnsi="Palatino Linotype"/>
          <w:sz w:val="18"/>
          <w:szCs w:val="18"/>
        </w:rPr>
        <w:fldChar w:fldCharType="end"/>
      </w:r>
    </w:p>
  </w:footnote>
  <w:footnote w:id="40">
    <w:p w14:paraId="6EE8D062" w14:textId="1CECB684" w:rsidR="00A00649" w:rsidRPr="000C0FA2" w:rsidRDefault="00A00649" w:rsidP="000C0FA2">
      <w:pPr>
        <w:pStyle w:val="FootnoteText"/>
        <w:ind w:firstLine="312"/>
        <w:rPr>
          <w:rFonts w:ascii="Palatino Linotype" w:hAnsi="Palatino Linotype"/>
          <w:sz w:val="18"/>
          <w:szCs w:val="18"/>
          <w:lang w:val="en-US"/>
        </w:rPr>
      </w:pPr>
      <w:r w:rsidRPr="000C0FA2">
        <w:rPr>
          <w:rStyle w:val="FootnoteReference"/>
          <w:rFonts w:ascii="Palatino Linotype" w:eastAsiaTheme="majorEastAsia" w:hAnsi="Palatino Linotype"/>
          <w:sz w:val="18"/>
          <w:szCs w:val="18"/>
        </w:rPr>
        <w:footnoteRef/>
      </w:r>
      <w:r w:rsidRPr="000C0FA2">
        <w:rPr>
          <w:rFonts w:ascii="Palatino Linotype" w:hAnsi="Palatino Linotype"/>
          <w:sz w:val="18"/>
          <w:szCs w:val="18"/>
        </w:rPr>
        <w:t xml:space="preserve"> </w:t>
      </w:r>
      <w:r w:rsidRPr="000C0FA2">
        <w:rPr>
          <w:rFonts w:ascii="Palatino Linotype" w:hAnsi="Palatino Linotype"/>
          <w:i/>
          <w:iCs/>
          <w:sz w:val="18"/>
          <w:szCs w:val="18"/>
        </w:rPr>
        <w:t>Ibid</w:t>
      </w:r>
      <w:r w:rsidRPr="000C0FA2">
        <w:rPr>
          <w:rFonts w:ascii="Palatino Linotype" w:hAnsi="Palatino Linotype"/>
          <w:sz w:val="18"/>
          <w:szCs w:val="18"/>
        </w:rPr>
        <w:t xml:space="preserve">., </w:t>
      </w:r>
      <w:r w:rsidRPr="000C0FA2">
        <w:rPr>
          <w:rFonts w:ascii="Palatino Linotype" w:hAnsi="Palatino Linotype"/>
          <w:sz w:val="18"/>
          <w:szCs w:val="18"/>
        </w:rPr>
        <w:fldChar w:fldCharType="begin"/>
      </w:r>
      <w:r w:rsidR="00382612" w:rsidRPr="000C0FA2">
        <w:rPr>
          <w:rFonts w:ascii="Palatino Linotype" w:hAnsi="Palatino Linotype"/>
          <w:sz w:val="18"/>
          <w:szCs w:val="18"/>
        </w:rPr>
        <w:instrText xml:space="preserve"> ADDIN ZOTERO_ITEM CSL_CITATION {"citationID":"FhcMFiZ3","properties":{"formattedCitation":"Helim, {\\i{}Kaidah-Kaidah Fikih Sejarah, Konsep dan Implementasi}, h. 132-133.","plainCitation":"Helim, Kaidah-Kaidah Fikih Sejarah, Konsep dan Implementasi, h. 132-133.","noteIndex":36},"citationItems":[{"id":"ET8B9sJY/cpVT7CE9","uris":["http://zotero.org/users/local/QuoAuguF/items/ZNA27SZ2"],"itemData":{"id":97,"type":"book","event-place":"Yogyakarta","ISBN":"978-623-236-409-7","publisher":"Pustaka Pelajar","publisher-place":"Yogyakarta","title":"Kaidah-Kaidah Fikih Sejarah, Konsep dan Implementasi","author":[{"family":"Helim","given":"Abdul"}],"issued":{"date-parts":[["2024"]]}},"locator":"h. 132-133","label":"page"}],"schema":"https://github.com/citation-style-language/schema/raw/master/csl-citation.json"} </w:instrText>
      </w:r>
      <w:r w:rsidRPr="000C0FA2">
        <w:rPr>
          <w:rFonts w:ascii="Palatino Linotype" w:hAnsi="Palatino Linotype"/>
          <w:sz w:val="18"/>
          <w:szCs w:val="18"/>
        </w:rPr>
        <w:fldChar w:fldCharType="separate"/>
      </w:r>
      <w:r w:rsidRPr="000C0FA2">
        <w:rPr>
          <w:rFonts w:ascii="Palatino Linotype" w:hAnsi="Palatino Linotype"/>
          <w:kern w:val="0"/>
          <w:sz w:val="18"/>
          <w:szCs w:val="18"/>
        </w:rPr>
        <w:t xml:space="preserve">Helim, </w:t>
      </w:r>
      <w:r w:rsidRPr="000C0FA2">
        <w:rPr>
          <w:rFonts w:ascii="Palatino Linotype" w:hAnsi="Palatino Linotype"/>
          <w:i/>
          <w:iCs/>
          <w:kern w:val="0"/>
          <w:sz w:val="18"/>
          <w:szCs w:val="18"/>
        </w:rPr>
        <w:t>Kaidah-Kaidah Fikih Sejarah, Konsep dan Implementasi</w:t>
      </w:r>
      <w:r w:rsidRPr="000C0FA2">
        <w:rPr>
          <w:rFonts w:ascii="Palatino Linotype" w:hAnsi="Palatino Linotype"/>
          <w:kern w:val="0"/>
          <w:sz w:val="18"/>
          <w:szCs w:val="18"/>
        </w:rPr>
        <w:t>, h. 132-133.</w:t>
      </w:r>
      <w:r w:rsidRPr="000C0FA2">
        <w:rPr>
          <w:rFonts w:ascii="Palatino Linotype" w:hAnsi="Palatino Linotype"/>
          <w:sz w:val="18"/>
          <w:szCs w:val="18"/>
        </w:rPr>
        <w:fldChar w:fldCharType="end"/>
      </w:r>
    </w:p>
  </w:footnote>
  <w:footnote w:id="41">
    <w:p w14:paraId="748F2A39" w14:textId="58E5C811" w:rsidR="00A00649" w:rsidRPr="000C0FA2" w:rsidRDefault="00A00649" w:rsidP="000C0FA2">
      <w:pPr>
        <w:pStyle w:val="FootnoteText"/>
        <w:ind w:firstLine="312"/>
        <w:rPr>
          <w:rFonts w:ascii="Palatino Linotype" w:hAnsi="Palatino Linotype"/>
          <w:sz w:val="18"/>
          <w:szCs w:val="18"/>
          <w:lang w:val="en-US"/>
        </w:rPr>
      </w:pPr>
      <w:r w:rsidRPr="000C0FA2">
        <w:rPr>
          <w:rStyle w:val="FootnoteReference"/>
          <w:rFonts w:ascii="Palatino Linotype" w:eastAsiaTheme="majorEastAsia" w:hAnsi="Palatino Linotype"/>
          <w:sz w:val="18"/>
          <w:szCs w:val="18"/>
        </w:rPr>
        <w:footnoteRef/>
      </w:r>
      <w:r w:rsidRPr="000C0FA2">
        <w:rPr>
          <w:rFonts w:ascii="Palatino Linotype" w:hAnsi="Palatino Linotype"/>
          <w:sz w:val="18"/>
          <w:szCs w:val="18"/>
        </w:rPr>
        <w:fldChar w:fldCharType="begin"/>
      </w:r>
      <w:r w:rsidR="00B01E24" w:rsidRPr="000C0FA2">
        <w:rPr>
          <w:rFonts w:ascii="Palatino Linotype" w:hAnsi="Palatino Linotype"/>
          <w:sz w:val="18"/>
          <w:szCs w:val="18"/>
        </w:rPr>
        <w:instrText xml:space="preserve"> ADDIN ZOTERO_ITEM CSL_CITATION {"citationID":"QtjHYDII","properties":{"formattedCitation":"{\\i{}Majallah Al-Ahkam Al-\\uc0\\u8217{}Adliyah} (Beirut, 1876), h. 27, https://ia804508.us.archive.org/17/items/fiqh11001/fiqh11306  .pdf.","plainCitation":"Majallah Al-Ahkam Al-’Adliyah (Beirut, 1876), h. 27, https://ia804508.us.archive.org/17/items/fiqh11001/fiqh11306  .pdf.","dontUpdate":true,"noteIndex":31},"citationItems":[{"id":"ET8B9sJY/iyKN4iac","uris":["http://zotero.org/users/local/QuoAuguF/items/S6X7KV5W"],"itemData":{"id":129,"type":"book","event-place":"Beirut","publisher-place":"Beirut","title":"Majallah Al-Ahkam Al-’Adliyah","URL":"https://ia804508.us.archive.org/17/items/fiqh11001/fiqh11306  .pdf.","issued":{"date-parts":[["1876"]]}},"locator":"h. 27","label":"page"}],"schema":"https://github.com/citation-style-language/schema/raw/master/csl-citation.json"} </w:instrText>
      </w:r>
      <w:r w:rsidRPr="000C0FA2">
        <w:rPr>
          <w:rFonts w:ascii="Palatino Linotype" w:hAnsi="Palatino Linotype"/>
          <w:sz w:val="18"/>
          <w:szCs w:val="18"/>
        </w:rPr>
        <w:fldChar w:fldCharType="separate"/>
      </w:r>
      <w:r w:rsidRPr="000C0FA2">
        <w:rPr>
          <w:rFonts w:ascii="Palatino Linotype" w:hAnsi="Palatino Linotype"/>
          <w:i/>
          <w:iCs/>
          <w:kern w:val="0"/>
          <w:sz w:val="18"/>
          <w:szCs w:val="18"/>
        </w:rPr>
        <w:t>Majallah Al-Ahkam Al-’Adliyah</w:t>
      </w:r>
      <w:r w:rsidRPr="000C0FA2">
        <w:rPr>
          <w:rFonts w:ascii="Palatino Linotype" w:hAnsi="Palatino Linotype"/>
          <w:kern w:val="0"/>
          <w:sz w:val="18"/>
          <w:szCs w:val="18"/>
        </w:rPr>
        <w:t xml:space="preserve"> (Beirut,1876), h. 27, https: //ia804508. us.archive.org /17/items/fiqh11001/fiqh11306.pdf.</w:t>
      </w:r>
      <w:r w:rsidRPr="000C0FA2">
        <w:rPr>
          <w:rFonts w:ascii="Palatino Linotype" w:hAnsi="Palatino Linotype"/>
          <w:sz w:val="18"/>
          <w:szCs w:val="18"/>
        </w:rPr>
        <w:fldChar w:fldCharType="end"/>
      </w:r>
    </w:p>
  </w:footnote>
  <w:footnote w:id="42">
    <w:p w14:paraId="3353B8D4" w14:textId="793016C4" w:rsidR="00A00649" w:rsidRPr="000C0FA2" w:rsidRDefault="00A00649" w:rsidP="000C0FA2">
      <w:pPr>
        <w:pStyle w:val="FootnoteText"/>
        <w:ind w:firstLine="312"/>
        <w:rPr>
          <w:rFonts w:ascii="Palatino Linotype" w:hAnsi="Palatino Linotype"/>
          <w:sz w:val="18"/>
          <w:szCs w:val="18"/>
          <w:lang w:val="en-US"/>
        </w:rPr>
      </w:pPr>
      <w:r w:rsidRPr="000C0FA2">
        <w:rPr>
          <w:rStyle w:val="FootnoteReference"/>
          <w:rFonts w:ascii="Palatino Linotype" w:eastAsiaTheme="majorEastAsia" w:hAnsi="Palatino Linotype"/>
          <w:sz w:val="18"/>
          <w:szCs w:val="18"/>
        </w:rPr>
        <w:footnoteRef/>
      </w:r>
      <w:r w:rsidRPr="000C0FA2">
        <w:rPr>
          <w:rFonts w:ascii="Palatino Linotype" w:hAnsi="Palatino Linotype"/>
          <w:sz w:val="18"/>
          <w:szCs w:val="18"/>
        </w:rPr>
        <w:t xml:space="preserve"> </w:t>
      </w:r>
      <w:r w:rsidRPr="000C0FA2">
        <w:rPr>
          <w:rFonts w:ascii="Palatino Linotype" w:hAnsi="Palatino Linotype"/>
          <w:sz w:val="18"/>
          <w:szCs w:val="18"/>
        </w:rPr>
        <w:fldChar w:fldCharType="begin"/>
      </w:r>
      <w:r w:rsidR="00382612" w:rsidRPr="000C0FA2">
        <w:rPr>
          <w:rFonts w:ascii="Palatino Linotype" w:hAnsi="Palatino Linotype"/>
          <w:sz w:val="18"/>
          <w:szCs w:val="18"/>
        </w:rPr>
        <w:instrText xml:space="preserve"> ADDIN ZOTERO_ITEM CSL_CITATION {"citationID":"Ky91tdxk","properties":{"formattedCitation":"Helim, {\\i{}Kaidah-Kaidah Fikih Sejarah, Konsep dan Implementasi}, h. 140.","plainCitation":"Helim, Kaidah-Kaidah Fikih Sejarah, Konsep dan Implementasi, h. 140.","noteIndex":38},"citationItems":[{"id":"ET8B9sJY/cpVT7CE9","uris":["http://zotero.org/users/local/QuoAuguF/items/ZNA27SZ2"],"itemData":{"id":97,"type":"book","event-place":"Yogyakarta","ISBN":"978-623-236-409-7","publisher":"Pustaka Pelajar","publisher-place":"Yogyakarta","title":"Kaidah-Kaidah Fikih Sejarah, Konsep dan Implementasi","author":[{"family":"Helim","given":"Abdul"}],"issued":{"date-parts":[["2024"]]}},"locator":"h. 140","label":"page"}],"schema":"https://github.com/citation-style-language/schema/raw/master/csl-citation.json"} </w:instrText>
      </w:r>
      <w:r w:rsidRPr="000C0FA2">
        <w:rPr>
          <w:rFonts w:ascii="Palatino Linotype" w:hAnsi="Palatino Linotype"/>
          <w:sz w:val="18"/>
          <w:szCs w:val="18"/>
        </w:rPr>
        <w:fldChar w:fldCharType="separate"/>
      </w:r>
      <w:r w:rsidRPr="000C0FA2">
        <w:rPr>
          <w:rFonts w:ascii="Palatino Linotype" w:hAnsi="Palatino Linotype"/>
          <w:kern w:val="0"/>
          <w:sz w:val="18"/>
          <w:szCs w:val="18"/>
        </w:rPr>
        <w:t xml:space="preserve">Helim, </w:t>
      </w:r>
      <w:r w:rsidRPr="000C0FA2">
        <w:rPr>
          <w:rFonts w:ascii="Palatino Linotype" w:hAnsi="Palatino Linotype"/>
          <w:i/>
          <w:iCs/>
          <w:kern w:val="0"/>
          <w:sz w:val="18"/>
          <w:szCs w:val="18"/>
        </w:rPr>
        <w:t>Kaidah-Kaidah Fikih Sejarah, Konsep dan Implementasi</w:t>
      </w:r>
      <w:r w:rsidRPr="000C0FA2">
        <w:rPr>
          <w:rFonts w:ascii="Palatino Linotype" w:hAnsi="Palatino Linotype"/>
          <w:kern w:val="0"/>
          <w:sz w:val="18"/>
          <w:szCs w:val="18"/>
        </w:rPr>
        <w:t>, h. 140.</w:t>
      </w:r>
      <w:r w:rsidRPr="000C0FA2">
        <w:rPr>
          <w:rFonts w:ascii="Palatino Linotype" w:hAnsi="Palatino Linotype"/>
          <w:sz w:val="18"/>
          <w:szCs w:val="18"/>
        </w:rPr>
        <w:fldChar w:fldCharType="end"/>
      </w:r>
    </w:p>
  </w:footnote>
  <w:footnote w:id="43">
    <w:p w14:paraId="2DE67B0D" w14:textId="5E7746B3" w:rsidR="00A00649" w:rsidRPr="000C0FA2" w:rsidRDefault="00A00649" w:rsidP="000C0FA2">
      <w:pPr>
        <w:pStyle w:val="FootnoteText"/>
        <w:ind w:firstLine="312"/>
        <w:rPr>
          <w:rFonts w:ascii="Palatino Linotype" w:hAnsi="Palatino Linotype"/>
          <w:sz w:val="18"/>
          <w:szCs w:val="18"/>
          <w:lang w:val="en-US"/>
        </w:rPr>
      </w:pPr>
      <w:r w:rsidRPr="000C0FA2">
        <w:rPr>
          <w:rStyle w:val="FootnoteReference"/>
          <w:rFonts w:ascii="Palatino Linotype" w:eastAsiaTheme="majorEastAsia" w:hAnsi="Palatino Linotype"/>
          <w:sz w:val="18"/>
          <w:szCs w:val="18"/>
        </w:rPr>
        <w:footnoteRef/>
      </w:r>
      <w:r w:rsidRPr="000C0FA2">
        <w:rPr>
          <w:rFonts w:ascii="Palatino Linotype" w:hAnsi="Palatino Linotype"/>
          <w:sz w:val="18"/>
          <w:szCs w:val="18"/>
        </w:rPr>
        <w:t xml:space="preserve"> </w:t>
      </w:r>
      <w:r w:rsidRPr="000C0FA2">
        <w:rPr>
          <w:rFonts w:ascii="Palatino Linotype" w:hAnsi="Palatino Linotype"/>
          <w:sz w:val="18"/>
          <w:szCs w:val="18"/>
        </w:rPr>
        <w:fldChar w:fldCharType="begin"/>
      </w:r>
      <w:r w:rsidR="00507D2C" w:rsidRPr="000C0FA2">
        <w:rPr>
          <w:rFonts w:ascii="Palatino Linotype" w:hAnsi="Palatino Linotype"/>
          <w:sz w:val="18"/>
          <w:szCs w:val="18"/>
        </w:rPr>
        <w:instrText xml:space="preserve"> ADDIN ZOTERO_ITEM CSL_CITATION {"citationID":"NnGhdGrY","properties":{"formattedCitation":"Dzajuli, {\\i{}Kaidah-Kaidah Fikih: Kaidah-Kaidah  Hukum Islam Dalam Menyelesaikan Masalah-Masalah Yang Praktis}, h. 71.","plainCitation":"Dzajuli, Kaidah-Kaidah Fikih: Kaidah-Kaidah  Hukum Islam Dalam Menyelesaikan Masalah-Masalah Yang Praktis, h. 71.","dontUpdate":true,"noteIndex":43},"citationItems":[{"id":"ET8B9sJY/At8fNwCR","uris":["http://zotero.org/users/local/QuoAuguF/items/JI7GAJ4Q"],"itemData":{"id":115,"type":"book","event-place":"Jakarta","ISBN":"978-3925-58-2","publisher":"Kencana","publisher-place":"Jakarta","title":"Kaidah-Kaidah Fikih: Kaidah-Kaidah  Hukum Islam Dalam Menyelesaikan Masalah-Masalah Yang Praktis","author":[{"family":"Dzajuli","given":"H.A."}],"issued":{"date-parts":[["2006"]]}},"locator":"h. 71","label":"page"}],"schema":"https://github.com/citation-style-language/schema/raw/master/csl-citation.json"} </w:instrText>
      </w:r>
      <w:r w:rsidRPr="000C0FA2">
        <w:rPr>
          <w:rFonts w:ascii="Palatino Linotype" w:hAnsi="Palatino Linotype"/>
          <w:sz w:val="18"/>
          <w:szCs w:val="18"/>
        </w:rPr>
        <w:fldChar w:fldCharType="separate"/>
      </w:r>
      <w:r w:rsidRPr="000C0FA2">
        <w:rPr>
          <w:rFonts w:ascii="Palatino Linotype" w:hAnsi="Palatino Linotype"/>
          <w:kern w:val="0"/>
          <w:sz w:val="18"/>
          <w:szCs w:val="18"/>
        </w:rPr>
        <w:t xml:space="preserve">Dzajuli, </w:t>
      </w:r>
      <w:r w:rsidRPr="000C0FA2">
        <w:rPr>
          <w:rFonts w:ascii="Palatino Linotype" w:hAnsi="Palatino Linotype"/>
          <w:i/>
          <w:iCs/>
          <w:kern w:val="0"/>
          <w:sz w:val="18"/>
          <w:szCs w:val="18"/>
        </w:rPr>
        <w:t>Kaidah-Kaidah Fikih: Kaidah-Kaidah Hukum Islam Dalam Menyelesaikan Masalah-Masalah Yang Praktis</w:t>
      </w:r>
      <w:r w:rsidRPr="000C0FA2">
        <w:rPr>
          <w:rFonts w:ascii="Palatino Linotype" w:hAnsi="Palatino Linotype"/>
          <w:kern w:val="0"/>
          <w:sz w:val="18"/>
          <w:szCs w:val="18"/>
        </w:rPr>
        <w:t>, h. 71.</w:t>
      </w:r>
      <w:r w:rsidRPr="000C0FA2">
        <w:rPr>
          <w:rFonts w:ascii="Palatino Linotype" w:hAnsi="Palatino Linotype"/>
          <w:sz w:val="18"/>
          <w:szCs w:val="18"/>
        </w:rPr>
        <w:fldChar w:fldCharType="end"/>
      </w:r>
    </w:p>
  </w:footnote>
  <w:footnote w:id="44">
    <w:p w14:paraId="7E0B79FC" w14:textId="3E7AFF8E" w:rsidR="00A00649" w:rsidRPr="000C0FA2" w:rsidRDefault="00A00649" w:rsidP="000C0FA2">
      <w:pPr>
        <w:pStyle w:val="FootnoteText"/>
        <w:ind w:firstLine="312"/>
        <w:rPr>
          <w:rFonts w:ascii="Palatino Linotype" w:hAnsi="Palatino Linotype"/>
          <w:sz w:val="18"/>
          <w:szCs w:val="18"/>
          <w:lang w:val="en-US"/>
        </w:rPr>
      </w:pPr>
      <w:r w:rsidRPr="000C0FA2">
        <w:rPr>
          <w:rStyle w:val="FootnoteReference"/>
          <w:rFonts w:ascii="Palatino Linotype" w:eastAsiaTheme="majorEastAsia" w:hAnsi="Palatino Linotype"/>
          <w:sz w:val="18"/>
          <w:szCs w:val="18"/>
        </w:rPr>
        <w:footnoteRef/>
      </w:r>
      <w:r w:rsidRPr="000C0FA2">
        <w:rPr>
          <w:rFonts w:ascii="Palatino Linotype" w:hAnsi="Palatino Linotype"/>
          <w:sz w:val="18"/>
          <w:szCs w:val="18"/>
        </w:rPr>
        <w:t xml:space="preserve"> </w:t>
      </w:r>
      <w:r w:rsidRPr="000C0FA2">
        <w:rPr>
          <w:rFonts w:ascii="Palatino Linotype" w:hAnsi="Palatino Linotype"/>
          <w:sz w:val="18"/>
          <w:szCs w:val="18"/>
        </w:rPr>
        <w:fldChar w:fldCharType="begin"/>
      </w:r>
      <w:r w:rsidR="00382612" w:rsidRPr="000C0FA2">
        <w:rPr>
          <w:rFonts w:ascii="Palatino Linotype" w:hAnsi="Palatino Linotype"/>
          <w:sz w:val="18"/>
          <w:szCs w:val="18"/>
        </w:rPr>
        <w:instrText xml:space="preserve"> ADDIN ZOTERO_ITEM CSL_CITATION {"citationID":"U5iSXWTU","properties":{"formattedCitation":"Zuhdi, {\\i{}Qawa\\uc0\\u8217{}id Fiqhiyah}, h. 156-157.","plainCitation":"Zuhdi, Qawa’id Fiqhiyah, h. 156-157.","noteIndex":40},"citationItems":[{"id":"ET8B9sJY/EyLQfAWY","uris":["http://zotero.org/users/local/QuoAuguF/items/NVRJY2J8"],"itemData":{"id":108,"type":"book","collection-number":"cet 5","event-place":"Sekarbela","ISBN":"978-602-7644-47-2","publisher":"CV Elhikam Press Lombok","publisher-place":"Sekarbela","title":"Qawa'id Fiqhiyah","author":[{"family":"Zuhdi","given":"Muhammad Harfin"}],"issued":{"date-parts":[["2023"]]}},"locator":"h. 156-157","label":"page"}],"schema":"https://github.com/citation-style-language/schema/raw/master/csl-citation.json"} </w:instrText>
      </w:r>
      <w:r w:rsidRPr="000C0FA2">
        <w:rPr>
          <w:rFonts w:ascii="Palatino Linotype" w:hAnsi="Palatino Linotype"/>
          <w:sz w:val="18"/>
          <w:szCs w:val="18"/>
        </w:rPr>
        <w:fldChar w:fldCharType="separate"/>
      </w:r>
      <w:r w:rsidRPr="000C0FA2">
        <w:rPr>
          <w:rFonts w:ascii="Palatino Linotype" w:hAnsi="Palatino Linotype"/>
          <w:kern w:val="0"/>
          <w:sz w:val="18"/>
          <w:szCs w:val="18"/>
        </w:rPr>
        <w:t xml:space="preserve">Zuhdi, </w:t>
      </w:r>
      <w:r w:rsidRPr="000C0FA2">
        <w:rPr>
          <w:rFonts w:ascii="Palatino Linotype" w:hAnsi="Palatino Linotype"/>
          <w:i/>
          <w:iCs/>
          <w:kern w:val="0"/>
          <w:sz w:val="18"/>
          <w:szCs w:val="18"/>
        </w:rPr>
        <w:t>Qawa’id Fiqhiyah</w:t>
      </w:r>
      <w:r w:rsidRPr="000C0FA2">
        <w:rPr>
          <w:rFonts w:ascii="Palatino Linotype" w:hAnsi="Palatino Linotype"/>
          <w:kern w:val="0"/>
          <w:sz w:val="18"/>
          <w:szCs w:val="18"/>
        </w:rPr>
        <w:t>, h. 156-157.</w:t>
      </w:r>
      <w:r w:rsidRPr="000C0FA2">
        <w:rPr>
          <w:rFonts w:ascii="Palatino Linotype" w:hAnsi="Palatino Linotype"/>
          <w:sz w:val="18"/>
          <w:szCs w:val="18"/>
        </w:rPr>
        <w:fldChar w:fldCharType="end"/>
      </w:r>
    </w:p>
  </w:footnote>
  <w:footnote w:id="45">
    <w:p w14:paraId="38D5A461" w14:textId="673C6DD8" w:rsidR="004D6B34" w:rsidRPr="000C0FA2" w:rsidRDefault="004D6B34" w:rsidP="000C0FA2">
      <w:pPr>
        <w:pStyle w:val="FootnoteText"/>
        <w:ind w:firstLine="312"/>
        <w:rPr>
          <w:rFonts w:ascii="Palatino Linotype" w:hAnsi="Palatino Linotype"/>
          <w:sz w:val="18"/>
          <w:szCs w:val="18"/>
          <w:lang w:val="en-US"/>
        </w:rPr>
      </w:pPr>
      <w:r w:rsidRPr="000C0FA2">
        <w:rPr>
          <w:rStyle w:val="FootnoteReference"/>
          <w:rFonts w:ascii="Palatino Linotype" w:hAnsi="Palatino Linotype"/>
          <w:sz w:val="18"/>
          <w:szCs w:val="18"/>
        </w:rPr>
        <w:footnoteRef/>
      </w:r>
      <w:r w:rsidRPr="000C0FA2">
        <w:rPr>
          <w:rFonts w:ascii="Palatino Linotype" w:hAnsi="Palatino Linotype"/>
          <w:sz w:val="18"/>
          <w:szCs w:val="18"/>
        </w:rPr>
        <w:t xml:space="preserve"> </w:t>
      </w:r>
      <w:r w:rsidRPr="000C0FA2">
        <w:rPr>
          <w:rFonts w:ascii="Palatino Linotype" w:hAnsi="Palatino Linotype"/>
          <w:sz w:val="18"/>
          <w:szCs w:val="18"/>
        </w:rPr>
        <w:fldChar w:fldCharType="begin"/>
      </w:r>
      <w:r w:rsidRPr="000C0FA2">
        <w:rPr>
          <w:rFonts w:ascii="Palatino Linotype" w:hAnsi="Palatino Linotype"/>
          <w:sz w:val="18"/>
          <w:szCs w:val="18"/>
        </w:rPr>
        <w:instrText xml:space="preserve"> ADDIN ZOTERO_ITEM CSL_CITATION {"citationID":"5NwWs6b5","properties":{"formattedCitation":"Muhammad al-Zuhaili, {\\i{}Ushul al-Fiqh al-Islami}, vol. jilid 2 (Damaskus: Dar Al-Fikr, 1997), 129.","plainCitation":"Muhammad al-Zuhaili, Ushul al-Fiqh al-Islami, vol. jilid 2 (Damaskus: Dar Al-Fikr, 1997), 129.","noteIndex":41},"citationItems":[{"id":2199,"uris":["http://zotero.org/users/17355794/items/U4M6CQQW"],"itemData":{"id":2199,"type":"book","event-place":"Damaskus","number-of-pages":"129","publisher":"Dar Al-Fikr","publisher-place":"Damaskus","title":"Ushul al-Fiqh al-Islami","volume":"jilid 2","author":[{"family":"Zuhaili","given":"Muhammad","non-dropping-particle":"al-"}],"issued":{"date-parts":[["1997"]]}},"locator":"129","label":"page"}],"schema":"https://github.com/citation-style-language/schema/raw/master/csl-citation.json"} </w:instrText>
      </w:r>
      <w:r w:rsidRPr="000C0FA2">
        <w:rPr>
          <w:rFonts w:ascii="Palatino Linotype" w:hAnsi="Palatino Linotype"/>
          <w:sz w:val="18"/>
          <w:szCs w:val="18"/>
        </w:rPr>
        <w:fldChar w:fldCharType="separate"/>
      </w:r>
      <w:r w:rsidRPr="000C0FA2">
        <w:rPr>
          <w:rFonts w:ascii="Palatino Linotype" w:hAnsi="Palatino Linotype"/>
          <w:kern w:val="0"/>
          <w:sz w:val="18"/>
          <w:szCs w:val="18"/>
        </w:rPr>
        <w:t xml:space="preserve">Muhammad al-Zuhaili, </w:t>
      </w:r>
      <w:r w:rsidRPr="000C0FA2">
        <w:rPr>
          <w:rFonts w:ascii="Palatino Linotype" w:hAnsi="Palatino Linotype"/>
          <w:i/>
          <w:iCs/>
          <w:kern w:val="0"/>
          <w:sz w:val="18"/>
          <w:szCs w:val="18"/>
        </w:rPr>
        <w:t>Ushul al-Fiqh al-Islami</w:t>
      </w:r>
      <w:r w:rsidRPr="000C0FA2">
        <w:rPr>
          <w:rFonts w:ascii="Palatino Linotype" w:hAnsi="Palatino Linotype"/>
          <w:kern w:val="0"/>
          <w:sz w:val="18"/>
          <w:szCs w:val="18"/>
        </w:rPr>
        <w:t>, vol. jilid 2 (Damaskus: Dar Al-Fikr, 1997), 129.</w:t>
      </w:r>
      <w:r w:rsidRPr="000C0FA2">
        <w:rPr>
          <w:rFonts w:ascii="Palatino Linotype" w:hAnsi="Palatino Linotype"/>
          <w:sz w:val="18"/>
          <w:szCs w:val="18"/>
        </w:rPr>
        <w:fldChar w:fldCharType="end"/>
      </w:r>
    </w:p>
  </w:footnote>
  <w:footnote w:id="46">
    <w:p w14:paraId="73B83804" w14:textId="420687CA" w:rsidR="004D6B34" w:rsidRPr="004D6B34" w:rsidRDefault="004D6B34" w:rsidP="000C0FA2">
      <w:pPr>
        <w:pStyle w:val="FootnoteText"/>
        <w:ind w:firstLine="312"/>
        <w:rPr>
          <w:lang w:val="en-US"/>
        </w:rPr>
      </w:pPr>
      <w:r w:rsidRPr="000C0FA2">
        <w:rPr>
          <w:rStyle w:val="FootnoteReference"/>
          <w:rFonts w:ascii="Palatino Linotype" w:hAnsi="Palatino Linotype"/>
          <w:sz w:val="18"/>
          <w:szCs w:val="18"/>
        </w:rPr>
        <w:footnoteRef/>
      </w:r>
      <w:r w:rsidRPr="000C0FA2">
        <w:rPr>
          <w:rFonts w:ascii="Palatino Linotype" w:hAnsi="Palatino Linotype"/>
          <w:sz w:val="18"/>
          <w:szCs w:val="18"/>
        </w:rPr>
        <w:t xml:space="preserve"> </w:t>
      </w:r>
      <w:r w:rsidRPr="000C0FA2">
        <w:rPr>
          <w:rFonts w:ascii="Palatino Linotype" w:hAnsi="Palatino Linotype"/>
          <w:sz w:val="18"/>
          <w:szCs w:val="18"/>
        </w:rPr>
        <w:fldChar w:fldCharType="begin"/>
      </w:r>
      <w:r w:rsidRPr="000C0FA2">
        <w:rPr>
          <w:rFonts w:ascii="Palatino Linotype" w:hAnsi="Palatino Linotype"/>
          <w:sz w:val="18"/>
          <w:szCs w:val="18"/>
        </w:rPr>
        <w:instrText xml:space="preserve"> ADDIN ZOTERO_ITEM CSL_CITATION {"citationID":"sda8bp8m","properties":{"formattedCitation":"Ahmad Azhar Basyir, {\\i{}Pokok-Pokok Hukum Islam} (Yogyakarta: UII Press, 2005), 87\\uc0\\u8211{}88.","plainCitation":"Ahmad Azhar Basyir, Pokok-Pokok Hukum Islam (Yogyakarta: UII Press, 2005), 87–88.","noteIndex":42},"citationItems":[{"id":2200,"uris":["http://zotero.org/users/17355794/items/B5TNJQLY"],"itemData":{"id":2200,"type":"book","event-place":"Yogyakarta","number-of-pages":"87–88","publisher":"UII Press","publisher-place":"Yogyakarta","title":"Pokok-Pokok Hukum Islam","author":[{"family":"Basyir","given":"Ahmad Azhar"}],"issued":{"date-parts":[["2005"]]}},"locator":"87–88","label":"page"}],"schema":"https://github.com/citation-style-language/schema/raw/master/csl-citation.json"} </w:instrText>
      </w:r>
      <w:r w:rsidRPr="000C0FA2">
        <w:rPr>
          <w:rFonts w:ascii="Palatino Linotype" w:hAnsi="Palatino Linotype"/>
          <w:sz w:val="18"/>
          <w:szCs w:val="18"/>
        </w:rPr>
        <w:fldChar w:fldCharType="separate"/>
      </w:r>
      <w:r w:rsidRPr="000C0FA2">
        <w:rPr>
          <w:rFonts w:ascii="Palatino Linotype" w:hAnsi="Palatino Linotype"/>
          <w:kern w:val="0"/>
          <w:sz w:val="18"/>
          <w:szCs w:val="18"/>
        </w:rPr>
        <w:t xml:space="preserve">Ahmad Azhar Basyir, </w:t>
      </w:r>
      <w:r w:rsidRPr="000C0FA2">
        <w:rPr>
          <w:rFonts w:ascii="Palatino Linotype" w:hAnsi="Palatino Linotype"/>
          <w:i/>
          <w:iCs/>
          <w:kern w:val="0"/>
          <w:sz w:val="18"/>
          <w:szCs w:val="18"/>
        </w:rPr>
        <w:t>Pokok-Pokok Hukum Islam</w:t>
      </w:r>
      <w:r w:rsidRPr="000C0FA2">
        <w:rPr>
          <w:rFonts w:ascii="Palatino Linotype" w:hAnsi="Palatino Linotype"/>
          <w:kern w:val="0"/>
          <w:sz w:val="18"/>
          <w:szCs w:val="18"/>
        </w:rPr>
        <w:t xml:space="preserve"> (Yogyakarta: UII Press, 2005), 87–88.</w:t>
      </w:r>
      <w:r w:rsidRPr="000C0FA2">
        <w:rPr>
          <w:rFonts w:ascii="Palatino Linotype" w:hAnsi="Palatino Linotype"/>
          <w:sz w:val="18"/>
          <w:szCs w:val="18"/>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457E0"/>
    <w:multiLevelType w:val="hybridMultilevel"/>
    <w:tmpl w:val="879856D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3F15AD8"/>
    <w:multiLevelType w:val="hybridMultilevel"/>
    <w:tmpl w:val="AC9C7602"/>
    <w:lvl w:ilvl="0" w:tplc="D7C8C2A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0B35D61"/>
    <w:multiLevelType w:val="multilevel"/>
    <w:tmpl w:val="491C0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D97D17"/>
    <w:multiLevelType w:val="hybridMultilevel"/>
    <w:tmpl w:val="6E4E361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58304F5"/>
    <w:multiLevelType w:val="hybridMultilevel"/>
    <w:tmpl w:val="4BA6731E"/>
    <w:lvl w:ilvl="0" w:tplc="38090019">
      <w:start w:val="1"/>
      <w:numFmt w:val="lowerLetter"/>
      <w:lvlText w:val="%1."/>
      <w:lvlJc w:val="left"/>
      <w:pPr>
        <w:ind w:left="824" w:hanging="360"/>
      </w:pPr>
    </w:lvl>
    <w:lvl w:ilvl="1" w:tplc="38090019" w:tentative="1">
      <w:start w:val="1"/>
      <w:numFmt w:val="lowerLetter"/>
      <w:lvlText w:val="%2."/>
      <w:lvlJc w:val="left"/>
      <w:pPr>
        <w:ind w:left="1544" w:hanging="360"/>
      </w:pPr>
    </w:lvl>
    <w:lvl w:ilvl="2" w:tplc="3809001B" w:tentative="1">
      <w:start w:val="1"/>
      <w:numFmt w:val="lowerRoman"/>
      <w:lvlText w:val="%3."/>
      <w:lvlJc w:val="right"/>
      <w:pPr>
        <w:ind w:left="2264" w:hanging="180"/>
      </w:pPr>
    </w:lvl>
    <w:lvl w:ilvl="3" w:tplc="3809000F" w:tentative="1">
      <w:start w:val="1"/>
      <w:numFmt w:val="decimal"/>
      <w:lvlText w:val="%4."/>
      <w:lvlJc w:val="left"/>
      <w:pPr>
        <w:ind w:left="2984" w:hanging="360"/>
      </w:pPr>
    </w:lvl>
    <w:lvl w:ilvl="4" w:tplc="38090019" w:tentative="1">
      <w:start w:val="1"/>
      <w:numFmt w:val="lowerLetter"/>
      <w:lvlText w:val="%5."/>
      <w:lvlJc w:val="left"/>
      <w:pPr>
        <w:ind w:left="3704" w:hanging="360"/>
      </w:pPr>
    </w:lvl>
    <w:lvl w:ilvl="5" w:tplc="3809001B" w:tentative="1">
      <w:start w:val="1"/>
      <w:numFmt w:val="lowerRoman"/>
      <w:lvlText w:val="%6."/>
      <w:lvlJc w:val="right"/>
      <w:pPr>
        <w:ind w:left="4424" w:hanging="180"/>
      </w:pPr>
    </w:lvl>
    <w:lvl w:ilvl="6" w:tplc="3809000F" w:tentative="1">
      <w:start w:val="1"/>
      <w:numFmt w:val="decimal"/>
      <w:lvlText w:val="%7."/>
      <w:lvlJc w:val="left"/>
      <w:pPr>
        <w:ind w:left="5144" w:hanging="360"/>
      </w:pPr>
    </w:lvl>
    <w:lvl w:ilvl="7" w:tplc="38090019" w:tentative="1">
      <w:start w:val="1"/>
      <w:numFmt w:val="lowerLetter"/>
      <w:lvlText w:val="%8."/>
      <w:lvlJc w:val="left"/>
      <w:pPr>
        <w:ind w:left="5864" w:hanging="360"/>
      </w:pPr>
    </w:lvl>
    <w:lvl w:ilvl="8" w:tplc="3809001B" w:tentative="1">
      <w:start w:val="1"/>
      <w:numFmt w:val="lowerRoman"/>
      <w:lvlText w:val="%9."/>
      <w:lvlJc w:val="right"/>
      <w:pPr>
        <w:ind w:left="6584" w:hanging="180"/>
      </w:pPr>
    </w:lvl>
  </w:abstractNum>
  <w:abstractNum w:abstractNumId="5" w15:restartNumberingAfterBreak="0">
    <w:nsid w:val="46697AD9"/>
    <w:multiLevelType w:val="hybridMultilevel"/>
    <w:tmpl w:val="B1906658"/>
    <w:lvl w:ilvl="0" w:tplc="26D6257E">
      <w:start w:val="1"/>
      <w:numFmt w:val="decimal"/>
      <w:lvlText w:val="%1."/>
      <w:lvlJc w:val="left"/>
      <w:pPr>
        <w:ind w:left="464" w:hanging="360"/>
      </w:pPr>
      <w:rPr>
        <w:rFonts w:hint="default"/>
      </w:rPr>
    </w:lvl>
    <w:lvl w:ilvl="1" w:tplc="38090019" w:tentative="1">
      <w:start w:val="1"/>
      <w:numFmt w:val="lowerLetter"/>
      <w:lvlText w:val="%2."/>
      <w:lvlJc w:val="left"/>
      <w:pPr>
        <w:ind w:left="1184" w:hanging="360"/>
      </w:pPr>
    </w:lvl>
    <w:lvl w:ilvl="2" w:tplc="3809001B" w:tentative="1">
      <w:start w:val="1"/>
      <w:numFmt w:val="lowerRoman"/>
      <w:lvlText w:val="%3."/>
      <w:lvlJc w:val="right"/>
      <w:pPr>
        <w:ind w:left="1904" w:hanging="180"/>
      </w:pPr>
    </w:lvl>
    <w:lvl w:ilvl="3" w:tplc="3809000F" w:tentative="1">
      <w:start w:val="1"/>
      <w:numFmt w:val="decimal"/>
      <w:lvlText w:val="%4."/>
      <w:lvlJc w:val="left"/>
      <w:pPr>
        <w:ind w:left="2624" w:hanging="360"/>
      </w:pPr>
    </w:lvl>
    <w:lvl w:ilvl="4" w:tplc="38090019" w:tentative="1">
      <w:start w:val="1"/>
      <w:numFmt w:val="lowerLetter"/>
      <w:lvlText w:val="%5."/>
      <w:lvlJc w:val="left"/>
      <w:pPr>
        <w:ind w:left="3344" w:hanging="360"/>
      </w:pPr>
    </w:lvl>
    <w:lvl w:ilvl="5" w:tplc="3809001B" w:tentative="1">
      <w:start w:val="1"/>
      <w:numFmt w:val="lowerRoman"/>
      <w:lvlText w:val="%6."/>
      <w:lvlJc w:val="right"/>
      <w:pPr>
        <w:ind w:left="4064" w:hanging="180"/>
      </w:pPr>
    </w:lvl>
    <w:lvl w:ilvl="6" w:tplc="3809000F" w:tentative="1">
      <w:start w:val="1"/>
      <w:numFmt w:val="decimal"/>
      <w:lvlText w:val="%7."/>
      <w:lvlJc w:val="left"/>
      <w:pPr>
        <w:ind w:left="4784" w:hanging="360"/>
      </w:pPr>
    </w:lvl>
    <w:lvl w:ilvl="7" w:tplc="38090019" w:tentative="1">
      <w:start w:val="1"/>
      <w:numFmt w:val="lowerLetter"/>
      <w:lvlText w:val="%8."/>
      <w:lvlJc w:val="left"/>
      <w:pPr>
        <w:ind w:left="5504" w:hanging="360"/>
      </w:pPr>
    </w:lvl>
    <w:lvl w:ilvl="8" w:tplc="3809001B" w:tentative="1">
      <w:start w:val="1"/>
      <w:numFmt w:val="lowerRoman"/>
      <w:lvlText w:val="%9."/>
      <w:lvlJc w:val="right"/>
      <w:pPr>
        <w:ind w:left="6224" w:hanging="180"/>
      </w:pPr>
    </w:lvl>
  </w:abstractNum>
  <w:abstractNum w:abstractNumId="6" w15:restartNumberingAfterBreak="0">
    <w:nsid w:val="601553AF"/>
    <w:multiLevelType w:val="hybridMultilevel"/>
    <w:tmpl w:val="4D56450A"/>
    <w:lvl w:ilvl="0" w:tplc="1F101AD8">
      <w:start w:val="1"/>
      <w:numFmt w:val="decimal"/>
      <w:lvlText w:val="%1."/>
      <w:lvlJc w:val="left"/>
      <w:pPr>
        <w:ind w:left="464" w:hanging="360"/>
      </w:pPr>
      <w:rPr>
        <w:rFonts w:hint="default"/>
      </w:rPr>
    </w:lvl>
    <w:lvl w:ilvl="1" w:tplc="38090019" w:tentative="1">
      <w:start w:val="1"/>
      <w:numFmt w:val="lowerLetter"/>
      <w:lvlText w:val="%2."/>
      <w:lvlJc w:val="left"/>
      <w:pPr>
        <w:ind w:left="1184" w:hanging="360"/>
      </w:pPr>
    </w:lvl>
    <w:lvl w:ilvl="2" w:tplc="3809001B" w:tentative="1">
      <w:start w:val="1"/>
      <w:numFmt w:val="lowerRoman"/>
      <w:lvlText w:val="%3."/>
      <w:lvlJc w:val="right"/>
      <w:pPr>
        <w:ind w:left="1904" w:hanging="180"/>
      </w:pPr>
    </w:lvl>
    <w:lvl w:ilvl="3" w:tplc="3809000F" w:tentative="1">
      <w:start w:val="1"/>
      <w:numFmt w:val="decimal"/>
      <w:lvlText w:val="%4."/>
      <w:lvlJc w:val="left"/>
      <w:pPr>
        <w:ind w:left="2624" w:hanging="360"/>
      </w:pPr>
    </w:lvl>
    <w:lvl w:ilvl="4" w:tplc="38090019" w:tentative="1">
      <w:start w:val="1"/>
      <w:numFmt w:val="lowerLetter"/>
      <w:lvlText w:val="%5."/>
      <w:lvlJc w:val="left"/>
      <w:pPr>
        <w:ind w:left="3344" w:hanging="360"/>
      </w:pPr>
    </w:lvl>
    <w:lvl w:ilvl="5" w:tplc="3809001B" w:tentative="1">
      <w:start w:val="1"/>
      <w:numFmt w:val="lowerRoman"/>
      <w:lvlText w:val="%6."/>
      <w:lvlJc w:val="right"/>
      <w:pPr>
        <w:ind w:left="4064" w:hanging="180"/>
      </w:pPr>
    </w:lvl>
    <w:lvl w:ilvl="6" w:tplc="3809000F" w:tentative="1">
      <w:start w:val="1"/>
      <w:numFmt w:val="decimal"/>
      <w:lvlText w:val="%7."/>
      <w:lvlJc w:val="left"/>
      <w:pPr>
        <w:ind w:left="4784" w:hanging="360"/>
      </w:pPr>
    </w:lvl>
    <w:lvl w:ilvl="7" w:tplc="38090019" w:tentative="1">
      <w:start w:val="1"/>
      <w:numFmt w:val="lowerLetter"/>
      <w:lvlText w:val="%8."/>
      <w:lvlJc w:val="left"/>
      <w:pPr>
        <w:ind w:left="5504" w:hanging="360"/>
      </w:pPr>
    </w:lvl>
    <w:lvl w:ilvl="8" w:tplc="3809001B" w:tentative="1">
      <w:start w:val="1"/>
      <w:numFmt w:val="lowerRoman"/>
      <w:lvlText w:val="%9."/>
      <w:lvlJc w:val="right"/>
      <w:pPr>
        <w:ind w:left="6224" w:hanging="180"/>
      </w:pPr>
    </w:lvl>
  </w:abstractNum>
  <w:abstractNum w:abstractNumId="7" w15:restartNumberingAfterBreak="0">
    <w:nsid w:val="65925187"/>
    <w:multiLevelType w:val="hybridMultilevel"/>
    <w:tmpl w:val="BCA81DD6"/>
    <w:lvl w:ilvl="0" w:tplc="9E6E77E2">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8" w15:restartNumberingAfterBreak="0">
    <w:nsid w:val="69ED755C"/>
    <w:multiLevelType w:val="hybridMultilevel"/>
    <w:tmpl w:val="150CBEF2"/>
    <w:lvl w:ilvl="0" w:tplc="044893CA">
      <w:start w:val="1"/>
      <w:numFmt w:val="lowerLetter"/>
      <w:lvlText w:val="%1."/>
      <w:lvlJc w:val="left"/>
      <w:pPr>
        <w:ind w:left="464" w:hanging="360"/>
      </w:pPr>
      <w:rPr>
        <w:rFonts w:hint="default"/>
      </w:rPr>
    </w:lvl>
    <w:lvl w:ilvl="1" w:tplc="38090019" w:tentative="1">
      <w:start w:val="1"/>
      <w:numFmt w:val="lowerLetter"/>
      <w:lvlText w:val="%2."/>
      <w:lvlJc w:val="left"/>
      <w:pPr>
        <w:ind w:left="1184" w:hanging="360"/>
      </w:pPr>
    </w:lvl>
    <w:lvl w:ilvl="2" w:tplc="3809001B" w:tentative="1">
      <w:start w:val="1"/>
      <w:numFmt w:val="lowerRoman"/>
      <w:lvlText w:val="%3."/>
      <w:lvlJc w:val="right"/>
      <w:pPr>
        <w:ind w:left="1904" w:hanging="180"/>
      </w:pPr>
    </w:lvl>
    <w:lvl w:ilvl="3" w:tplc="3809000F" w:tentative="1">
      <w:start w:val="1"/>
      <w:numFmt w:val="decimal"/>
      <w:lvlText w:val="%4."/>
      <w:lvlJc w:val="left"/>
      <w:pPr>
        <w:ind w:left="2624" w:hanging="360"/>
      </w:pPr>
    </w:lvl>
    <w:lvl w:ilvl="4" w:tplc="38090019" w:tentative="1">
      <w:start w:val="1"/>
      <w:numFmt w:val="lowerLetter"/>
      <w:lvlText w:val="%5."/>
      <w:lvlJc w:val="left"/>
      <w:pPr>
        <w:ind w:left="3344" w:hanging="360"/>
      </w:pPr>
    </w:lvl>
    <w:lvl w:ilvl="5" w:tplc="3809001B" w:tentative="1">
      <w:start w:val="1"/>
      <w:numFmt w:val="lowerRoman"/>
      <w:lvlText w:val="%6."/>
      <w:lvlJc w:val="right"/>
      <w:pPr>
        <w:ind w:left="4064" w:hanging="180"/>
      </w:pPr>
    </w:lvl>
    <w:lvl w:ilvl="6" w:tplc="3809000F" w:tentative="1">
      <w:start w:val="1"/>
      <w:numFmt w:val="decimal"/>
      <w:lvlText w:val="%7."/>
      <w:lvlJc w:val="left"/>
      <w:pPr>
        <w:ind w:left="4784" w:hanging="360"/>
      </w:pPr>
    </w:lvl>
    <w:lvl w:ilvl="7" w:tplc="38090019" w:tentative="1">
      <w:start w:val="1"/>
      <w:numFmt w:val="lowerLetter"/>
      <w:lvlText w:val="%8."/>
      <w:lvlJc w:val="left"/>
      <w:pPr>
        <w:ind w:left="5504" w:hanging="360"/>
      </w:pPr>
    </w:lvl>
    <w:lvl w:ilvl="8" w:tplc="3809001B" w:tentative="1">
      <w:start w:val="1"/>
      <w:numFmt w:val="lowerRoman"/>
      <w:lvlText w:val="%9."/>
      <w:lvlJc w:val="right"/>
      <w:pPr>
        <w:ind w:left="6224" w:hanging="180"/>
      </w:pPr>
    </w:lvl>
  </w:abstractNum>
  <w:abstractNum w:abstractNumId="9" w15:restartNumberingAfterBreak="0">
    <w:nsid w:val="797018B2"/>
    <w:multiLevelType w:val="hybridMultilevel"/>
    <w:tmpl w:val="A2F06126"/>
    <w:lvl w:ilvl="0" w:tplc="C46283E0">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16cid:durableId="1423800512">
    <w:abstractNumId w:val="3"/>
  </w:num>
  <w:num w:numId="2" w16cid:durableId="1228300313">
    <w:abstractNumId w:val="9"/>
  </w:num>
  <w:num w:numId="3" w16cid:durableId="341593264">
    <w:abstractNumId w:val="4"/>
  </w:num>
  <w:num w:numId="4" w16cid:durableId="1717970210">
    <w:abstractNumId w:val="0"/>
  </w:num>
  <w:num w:numId="5" w16cid:durableId="1793283189">
    <w:abstractNumId w:val="7"/>
  </w:num>
  <w:num w:numId="6" w16cid:durableId="116877432">
    <w:abstractNumId w:val="8"/>
  </w:num>
  <w:num w:numId="7" w16cid:durableId="1036662102">
    <w:abstractNumId w:val="1"/>
  </w:num>
  <w:num w:numId="8" w16cid:durableId="1493255062">
    <w:abstractNumId w:val="5"/>
  </w:num>
  <w:num w:numId="9" w16cid:durableId="960306114">
    <w:abstractNumId w:val="6"/>
  </w:num>
  <w:num w:numId="10" w16cid:durableId="223108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649"/>
    <w:rsid w:val="0003413B"/>
    <w:rsid w:val="000C0FA2"/>
    <w:rsid w:val="000E1D9F"/>
    <w:rsid w:val="001A5DE4"/>
    <w:rsid w:val="0029633C"/>
    <w:rsid w:val="00310B46"/>
    <w:rsid w:val="00382612"/>
    <w:rsid w:val="003964BF"/>
    <w:rsid w:val="003C40BE"/>
    <w:rsid w:val="00413344"/>
    <w:rsid w:val="004D6B34"/>
    <w:rsid w:val="00507D2C"/>
    <w:rsid w:val="00523686"/>
    <w:rsid w:val="0053556C"/>
    <w:rsid w:val="0056131E"/>
    <w:rsid w:val="00622250"/>
    <w:rsid w:val="006352EF"/>
    <w:rsid w:val="0066492E"/>
    <w:rsid w:val="00762244"/>
    <w:rsid w:val="007F74E2"/>
    <w:rsid w:val="00831696"/>
    <w:rsid w:val="008547F9"/>
    <w:rsid w:val="00A00649"/>
    <w:rsid w:val="00AC178A"/>
    <w:rsid w:val="00AE0590"/>
    <w:rsid w:val="00B01E24"/>
    <w:rsid w:val="00BB0D86"/>
    <w:rsid w:val="00BB2D9C"/>
    <w:rsid w:val="00BE4A4E"/>
    <w:rsid w:val="00C2346B"/>
    <w:rsid w:val="00C4529F"/>
    <w:rsid w:val="00C66450"/>
    <w:rsid w:val="00CE1D38"/>
    <w:rsid w:val="00D72732"/>
    <w:rsid w:val="00DD1A29"/>
    <w:rsid w:val="00E308C2"/>
    <w:rsid w:val="00E35FAD"/>
    <w:rsid w:val="00E50FDE"/>
    <w:rsid w:val="00EA75B3"/>
    <w:rsid w:val="00EB1B37"/>
    <w:rsid w:val="00ED23CA"/>
    <w:rsid w:val="00EE35F9"/>
    <w:rsid w:val="00F07646"/>
    <w:rsid w:val="00F161BB"/>
  </w:rsids>
  <m:mathPr>
    <m:mathFont m:val="Cambria Math"/>
    <m:brkBin m:val="before"/>
    <m:brkBinSub m:val="--"/>
    <m:smallFrac m:val="0"/>
    <m:dispDef/>
    <m:lMargin m:val="0"/>
    <m:rMargin m:val="0"/>
    <m:defJc m:val="centerGroup"/>
    <m:wrapIndent m:val="1440"/>
    <m:intLim m:val="subSup"/>
    <m:naryLim m:val="undOvr"/>
  </m:mathPr>
  <w:themeFontLang w:val="en-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885A2"/>
  <w15:chartTrackingRefBased/>
  <w15:docId w15:val="{51339CE9-1CDF-44C2-9C6C-13B306BDC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649"/>
    <w:pPr>
      <w:spacing w:after="5" w:line="366" w:lineRule="auto"/>
      <w:ind w:left="114" w:right="6" w:hanging="10"/>
      <w:jc w:val="both"/>
    </w:pPr>
    <w:rPr>
      <w:rFonts w:ascii="Times New Roman" w:eastAsia="Times New Roman" w:hAnsi="Times New Roman" w:cs="Times New Roman"/>
      <w:color w:val="000000"/>
      <w:szCs w:val="22"/>
      <w:lang w:eastAsia="en-ID" w:bidi="en-ID"/>
    </w:rPr>
  </w:style>
  <w:style w:type="paragraph" w:styleId="Heading1">
    <w:name w:val="heading 1"/>
    <w:basedOn w:val="Normal"/>
    <w:next w:val="Normal"/>
    <w:link w:val="Heading1Char"/>
    <w:uiPriority w:val="9"/>
    <w:qFormat/>
    <w:rsid w:val="00A006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06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06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06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06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06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6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6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6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6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06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06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06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06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06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6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6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649"/>
    <w:rPr>
      <w:rFonts w:eastAsiaTheme="majorEastAsia" w:cstheme="majorBidi"/>
      <w:color w:val="272727" w:themeColor="text1" w:themeTint="D8"/>
    </w:rPr>
  </w:style>
  <w:style w:type="paragraph" w:styleId="Title">
    <w:name w:val="Title"/>
    <w:basedOn w:val="Normal"/>
    <w:next w:val="Normal"/>
    <w:link w:val="TitleChar"/>
    <w:uiPriority w:val="10"/>
    <w:qFormat/>
    <w:rsid w:val="00A006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6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649"/>
    <w:pPr>
      <w:numPr>
        <w:ilvl w:val="1"/>
      </w:numPr>
      <w:ind w:left="114"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6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649"/>
    <w:pPr>
      <w:spacing w:before="160"/>
      <w:jc w:val="center"/>
    </w:pPr>
    <w:rPr>
      <w:i/>
      <w:iCs/>
      <w:color w:val="404040" w:themeColor="text1" w:themeTint="BF"/>
    </w:rPr>
  </w:style>
  <w:style w:type="character" w:customStyle="1" w:styleId="QuoteChar">
    <w:name w:val="Quote Char"/>
    <w:basedOn w:val="DefaultParagraphFont"/>
    <w:link w:val="Quote"/>
    <w:uiPriority w:val="29"/>
    <w:rsid w:val="00A00649"/>
    <w:rPr>
      <w:i/>
      <w:iCs/>
      <w:color w:val="404040" w:themeColor="text1" w:themeTint="BF"/>
    </w:rPr>
  </w:style>
  <w:style w:type="paragraph" w:styleId="ListParagraph">
    <w:name w:val="List Paragraph"/>
    <w:basedOn w:val="Normal"/>
    <w:uiPriority w:val="34"/>
    <w:qFormat/>
    <w:rsid w:val="00A00649"/>
    <w:pPr>
      <w:ind w:left="720"/>
      <w:contextualSpacing/>
    </w:pPr>
  </w:style>
  <w:style w:type="character" w:styleId="IntenseEmphasis">
    <w:name w:val="Intense Emphasis"/>
    <w:basedOn w:val="DefaultParagraphFont"/>
    <w:uiPriority w:val="21"/>
    <w:qFormat/>
    <w:rsid w:val="00A00649"/>
    <w:rPr>
      <w:i/>
      <w:iCs/>
      <w:color w:val="2F5496" w:themeColor="accent1" w:themeShade="BF"/>
    </w:rPr>
  </w:style>
  <w:style w:type="paragraph" w:styleId="IntenseQuote">
    <w:name w:val="Intense Quote"/>
    <w:basedOn w:val="Normal"/>
    <w:next w:val="Normal"/>
    <w:link w:val="IntenseQuoteChar"/>
    <w:uiPriority w:val="30"/>
    <w:qFormat/>
    <w:rsid w:val="00A006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0649"/>
    <w:rPr>
      <w:i/>
      <w:iCs/>
      <w:color w:val="2F5496" w:themeColor="accent1" w:themeShade="BF"/>
    </w:rPr>
  </w:style>
  <w:style w:type="character" w:styleId="IntenseReference">
    <w:name w:val="Intense Reference"/>
    <w:basedOn w:val="DefaultParagraphFont"/>
    <w:uiPriority w:val="32"/>
    <w:qFormat/>
    <w:rsid w:val="00A00649"/>
    <w:rPr>
      <w:b/>
      <w:bCs/>
      <w:smallCaps/>
      <w:color w:val="2F5496" w:themeColor="accent1" w:themeShade="BF"/>
      <w:spacing w:val="5"/>
    </w:rPr>
  </w:style>
  <w:style w:type="paragraph" w:styleId="FootnoteText">
    <w:name w:val="footnote text"/>
    <w:basedOn w:val="Normal"/>
    <w:link w:val="FootnoteTextChar"/>
    <w:uiPriority w:val="99"/>
    <w:semiHidden/>
    <w:unhideWhenUsed/>
    <w:rsid w:val="00A006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0649"/>
    <w:rPr>
      <w:rFonts w:ascii="Times New Roman" w:eastAsia="Times New Roman" w:hAnsi="Times New Roman" w:cs="Times New Roman"/>
      <w:color w:val="000000"/>
      <w:sz w:val="20"/>
      <w:szCs w:val="20"/>
      <w:lang w:eastAsia="en-ID" w:bidi="en-ID"/>
    </w:rPr>
  </w:style>
  <w:style w:type="character" w:styleId="FootnoteReference">
    <w:name w:val="footnote reference"/>
    <w:basedOn w:val="DefaultParagraphFont"/>
    <w:uiPriority w:val="99"/>
    <w:semiHidden/>
    <w:unhideWhenUsed/>
    <w:rsid w:val="00A00649"/>
    <w:rPr>
      <w:vertAlign w:val="superscript"/>
    </w:rPr>
  </w:style>
  <w:style w:type="paragraph" w:styleId="Bibliography">
    <w:name w:val="Bibliography"/>
    <w:basedOn w:val="Normal"/>
    <w:next w:val="Normal"/>
    <w:uiPriority w:val="37"/>
    <w:unhideWhenUsed/>
    <w:rsid w:val="00A00649"/>
    <w:pPr>
      <w:spacing w:after="0" w:line="240" w:lineRule="auto"/>
      <w:ind w:left="720" w:hanging="720"/>
    </w:pPr>
  </w:style>
  <w:style w:type="paragraph" w:styleId="Footer">
    <w:name w:val="footer"/>
    <w:basedOn w:val="Normal"/>
    <w:link w:val="FooterChar"/>
    <w:uiPriority w:val="99"/>
    <w:unhideWhenUsed/>
    <w:rsid w:val="00A006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649"/>
    <w:rPr>
      <w:rFonts w:ascii="Times New Roman" w:eastAsia="Times New Roman" w:hAnsi="Times New Roman" w:cs="Times New Roman"/>
      <w:color w:val="000000"/>
      <w:szCs w:val="22"/>
      <w:lang w:eastAsia="en-ID" w:bidi="en-ID"/>
    </w:rPr>
  </w:style>
  <w:style w:type="character" w:styleId="Hyperlink">
    <w:name w:val="Hyperlink"/>
    <w:basedOn w:val="DefaultParagraphFont"/>
    <w:uiPriority w:val="99"/>
    <w:unhideWhenUsed/>
    <w:rsid w:val="00A00649"/>
    <w:rPr>
      <w:color w:val="0563C1" w:themeColor="hyperlink"/>
      <w:u w:val="single"/>
    </w:rPr>
  </w:style>
  <w:style w:type="paragraph" w:styleId="HTMLPreformatted">
    <w:name w:val="HTML Preformatted"/>
    <w:basedOn w:val="Normal"/>
    <w:link w:val="HTMLPreformattedChar"/>
    <w:uiPriority w:val="99"/>
    <w:semiHidden/>
    <w:unhideWhenUsed/>
    <w:rsid w:val="00A0064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00649"/>
    <w:rPr>
      <w:rFonts w:ascii="Consolas" w:eastAsia="Times New Roman" w:hAnsi="Consolas" w:cs="Times New Roman"/>
      <w:color w:val="000000"/>
      <w:sz w:val="20"/>
      <w:szCs w:val="20"/>
      <w:lang w:eastAsia="en-ID" w:bidi="en-ID"/>
    </w:rPr>
  </w:style>
  <w:style w:type="paragraph" w:styleId="NormalWeb">
    <w:name w:val="Normal (Web)"/>
    <w:basedOn w:val="Normal"/>
    <w:uiPriority w:val="99"/>
    <w:semiHidden/>
    <w:unhideWhenUsed/>
    <w:rsid w:val="00DD1A29"/>
    <w:pPr>
      <w:spacing w:before="100" w:beforeAutospacing="1" w:after="100" w:afterAutospacing="1" w:line="240" w:lineRule="auto"/>
      <w:ind w:left="0" w:right="0" w:firstLine="0"/>
      <w:jc w:val="left"/>
    </w:pPr>
    <w:rPr>
      <w:color w:val="auto"/>
      <w:kern w:val="0"/>
      <w:szCs w:val="24"/>
      <w:lang w:eastAsia="ko-KR" w:bidi="ar-SA"/>
      <w14:ligatures w14:val="none"/>
    </w:rPr>
  </w:style>
  <w:style w:type="character" w:styleId="Emphasis">
    <w:name w:val="Emphasis"/>
    <w:basedOn w:val="DefaultParagraphFont"/>
    <w:uiPriority w:val="20"/>
    <w:qFormat/>
    <w:rsid w:val="00DD1A29"/>
    <w:rPr>
      <w:i/>
      <w:iCs/>
    </w:rPr>
  </w:style>
  <w:style w:type="character" w:styleId="Strong">
    <w:name w:val="Strong"/>
    <w:basedOn w:val="DefaultParagraphFont"/>
    <w:uiPriority w:val="22"/>
    <w:qFormat/>
    <w:rsid w:val="00523686"/>
    <w:rPr>
      <w:b/>
      <w:bCs/>
    </w:rPr>
  </w:style>
  <w:style w:type="character" w:styleId="UnresolvedMention">
    <w:name w:val="Unresolved Mention"/>
    <w:basedOn w:val="DefaultParagraphFont"/>
    <w:uiPriority w:val="99"/>
    <w:semiHidden/>
    <w:unhideWhenUsed/>
    <w:rsid w:val="00B01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8475">
      <w:bodyDiv w:val="1"/>
      <w:marLeft w:val="0"/>
      <w:marRight w:val="0"/>
      <w:marTop w:val="0"/>
      <w:marBottom w:val="0"/>
      <w:divBdr>
        <w:top w:val="none" w:sz="0" w:space="0" w:color="auto"/>
        <w:left w:val="none" w:sz="0" w:space="0" w:color="auto"/>
        <w:bottom w:val="none" w:sz="0" w:space="0" w:color="auto"/>
        <w:right w:val="none" w:sz="0" w:space="0" w:color="auto"/>
      </w:divBdr>
    </w:div>
    <w:div w:id="86271512">
      <w:bodyDiv w:val="1"/>
      <w:marLeft w:val="0"/>
      <w:marRight w:val="0"/>
      <w:marTop w:val="0"/>
      <w:marBottom w:val="0"/>
      <w:divBdr>
        <w:top w:val="none" w:sz="0" w:space="0" w:color="auto"/>
        <w:left w:val="none" w:sz="0" w:space="0" w:color="auto"/>
        <w:bottom w:val="none" w:sz="0" w:space="0" w:color="auto"/>
        <w:right w:val="none" w:sz="0" w:space="0" w:color="auto"/>
      </w:divBdr>
    </w:div>
    <w:div w:id="241910944">
      <w:bodyDiv w:val="1"/>
      <w:marLeft w:val="0"/>
      <w:marRight w:val="0"/>
      <w:marTop w:val="0"/>
      <w:marBottom w:val="0"/>
      <w:divBdr>
        <w:top w:val="none" w:sz="0" w:space="0" w:color="auto"/>
        <w:left w:val="none" w:sz="0" w:space="0" w:color="auto"/>
        <w:bottom w:val="none" w:sz="0" w:space="0" w:color="auto"/>
        <w:right w:val="none" w:sz="0" w:space="0" w:color="auto"/>
      </w:divBdr>
    </w:div>
    <w:div w:id="281574368">
      <w:bodyDiv w:val="1"/>
      <w:marLeft w:val="0"/>
      <w:marRight w:val="0"/>
      <w:marTop w:val="0"/>
      <w:marBottom w:val="0"/>
      <w:divBdr>
        <w:top w:val="none" w:sz="0" w:space="0" w:color="auto"/>
        <w:left w:val="none" w:sz="0" w:space="0" w:color="auto"/>
        <w:bottom w:val="none" w:sz="0" w:space="0" w:color="auto"/>
        <w:right w:val="none" w:sz="0" w:space="0" w:color="auto"/>
      </w:divBdr>
    </w:div>
    <w:div w:id="288122729">
      <w:bodyDiv w:val="1"/>
      <w:marLeft w:val="0"/>
      <w:marRight w:val="0"/>
      <w:marTop w:val="0"/>
      <w:marBottom w:val="0"/>
      <w:divBdr>
        <w:top w:val="none" w:sz="0" w:space="0" w:color="auto"/>
        <w:left w:val="none" w:sz="0" w:space="0" w:color="auto"/>
        <w:bottom w:val="none" w:sz="0" w:space="0" w:color="auto"/>
        <w:right w:val="none" w:sz="0" w:space="0" w:color="auto"/>
      </w:divBdr>
    </w:div>
    <w:div w:id="291519450">
      <w:bodyDiv w:val="1"/>
      <w:marLeft w:val="0"/>
      <w:marRight w:val="0"/>
      <w:marTop w:val="0"/>
      <w:marBottom w:val="0"/>
      <w:divBdr>
        <w:top w:val="none" w:sz="0" w:space="0" w:color="auto"/>
        <w:left w:val="none" w:sz="0" w:space="0" w:color="auto"/>
        <w:bottom w:val="none" w:sz="0" w:space="0" w:color="auto"/>
        <w:right w:val="none" w:sz="0" w:space="0" w:color="auto"/>
      </w:divBdr>
    </w:div>
    <w:div w:id="330566840">
      <w:bodyDiv w:val="1"/>
      <w:marLeft w:val="0"/>
      <w:marRight w:val="0"/>
      <w:marTop w:val="0"/>
      <w:marBottom w:val="0"/>
      <w:divBdr>
        <w:top w:val="none" w:sz="0" w:space="0" w:color="auto"/>
        <w:left w:val="none" w:sz="0" w:space="0" w:color="auto"/>
        <w:bottom w:val="none" w:sz="0" w:space="0" w:color="auto"/>
        <w:right w:val="none" w:sz="0" w:space="0" w:color="auto"/>
      </w:divBdr>
    </w:div>
    <w:div w:id="353042528">
      <w:bodyDiv w:val="1"/>
      <w:marLeft w:val="0"/>
      <w:marRight w:val="0"/>
      <w:marTop w:val="0"/>
      <w:marBottom w:val="0"/>
      <w:divBdr>
        <w:top w:val="none" w:sz="0" w:space="0" w:color="auto"/>
        <w:left w:val="none" w:sz="0" w:space="0" w:color="auto"/>
        <w:bottom w:val="none" w:sz="0" w:space="0" w:color="auto"/>
        <w:right w:val="none" w:sz="0" w:space="0" w:color="auto"/>
      </w:divBdr>
    </w:div>
    <w:div w:id="529415211">
      <w:bodyDiv w:val="1"/>
      <w:marLeft w:val="0"/>
      <w:marRight w:val="0"/>
      <w:marTop w:val="0"/>
      <w:marBottom w:val="0"/>
      <w:divBdr>
        <w:top w:val="none" w:sz="0" w:space="0" w:color="auto"/>
        <w:left w:val="none" w:sz="0" w:space="0" w:color="auto"/>
        <w:bottom w:val="none" w:sz="0" w:space="0" w:color="auto"/>
        <w:right w:val="none" w:sz="0" w:space="0" w:color="auto"/>
      </w:divBdr>
    </w:div>
    <w:div w:id="558785183">
      <w:bodyDiv w:val="1"/>
      <w:marLeft w:val="0"/>
      <w:marRight w:val="0"/>
      <w:marTop w:val="0"/>
      <w:marBottom w:val="0"/>
      <w:divBdr>
        <w:top w:val="none" w:sz="0" w:space="0" w:color="auto"/>
        <w:left w:val="none" w:sz="0" w:space="0" w:color="auto"/>
        <w:bottom w:val="none" w:sz="0" w:space="0" w:color="auto"/>
        <w:right w:val="none" w:sz="0" w:space="0" w:color="auto"/>
      </w:divBdr>
    </w:div>
    <w:div w:id="574558724">
      <w:bodyDiv w:val="1"/>
      <w:marLeft w:val="0"/>
      <w:marRight w:val="0"/>
      <w:marTop w:val="0"/>
      <w:marBottom w:val="0"/>
      <w:divBdr>
        <w:top w:val="none" w:sz="0" w:space="0" w:color="auto"/>
        <w:left w:val="none" w:sz="0" w:space="0" w:color="auto"/>
        <w:bottom w:val="none" w:sz="0" w:space="0" w:color="auto"/>
        <w:right w:val="none" w:sz="0" w:space="0" w:color="auto"/>
      </w:divBdr>
    </w:div>
    <w:div w:id="623657902">
      <w:bodyDiv w:val="1"/>
      <w:marLeft w:val="0"/>
      <w:marRight w:val="0"/>
      <w:marTop w:val="0"/>
      <w:marBottom w:val="0"/>
      <w:divBdr>
        <w:top w:val="none" w:sz="0" w:space="0" w:color="auto"/>
        <w:left w:val="none" w:sz="0" w:space="0" w:color="auto"/>
        <w:bottom w:val="none" w:sz="0" w:space="0" w:color="auto"/>
        <w:right w:val="none" w:sz="0" w:space="0" w:color="auto"/>
      </w:divBdr>
    </w:div>
    <w:div w:id="1041052585">
      <w:bodyDiv w:val="1"/>
      <w:marLeft w:val="0"/>
      <w:marRight w:val="0"/>
      <w:marTop w:val="0"/>
      <w:marBottom w:val="0"/>
      <w:divBdr>
        <w:top w:val="none" w:sz="0" w:space="0" w:color="auto"/>
        <w:left w:val="none" w:sz="0" w:space="0" w:color="auto"/>
        <w:bottom w:val="none" w:sz="0" w:space="0" w:color="auto"/>
        <w:right w:val="none" w:sz="0" w:space="0" w:color="auto"/>
      </w:divBdr>
    </w:div>
    <w:div w:id="1053700717">
      <w:bodyDiv w:val="1"/>
      <w:marLeft w:val="0"/>
      <w:marRight w:val="0"/>
      <w:marTop w:val="0"/>
      <w:marBottom w:val="0"/>
      <w:divBdr>
        <w:top w:val="none" w:sz="0" w:space="0" w:color="auto"/>
        <w:left w:val="none" w:sz="0" w:space="0" w:color="auto"/>
        <w:bottom w:val="none" w:sz="0" w:space="0" w:color="auto"/>
        <w:right w:val="none" w:sz="0" w:space="0" w:color="auto"/>
      </w:divBdr>
    </w:div>
    <w:div w:id="1082022310">
      <w:bodyDiv w:val="1"/>
      <w:marLeft w:val="0"/>
      <w:marRight w:val="0"/>
      <w:marTop w:val="0"/>
      <w:marBottom w:val="0"/>
      <w:divBdr>
        <w:top w:val="none" w:sz="0" w:space="0" w:color="auto"/>
        <w:left w:val="none" w:sz="0" w:space="0" w:color="auto"/>
        <w:bottom w:val="none" w:sz="0" w:space="0" w:color="auto"/>
        <w:right w:val="none" w:sz="0" w:space="0" w:color="auto"/>
      </w:divBdr>
    </w:div>
    <w:div w:id="1098912110">
      <w:bodyDiv w:val="1"/>
      <w:marLeft w:val="0"/>
      <w:marRight w:val="0"/>
      <w:marTop w:val="0"/>
      <w:marBottom w:val="0"/>
      <w:divBdr>
        <w:top w:val="none" w:sz="0" w:space="0" w:color="auto"/>
        <w:left w:val="none" w:sz="0" w:space="0" w:color="auto"/>
        <w:bottom w:val="none" w:sz="0" w:space="0" w:color="auto"/>
        <w:right w:val="none" w:sz="0" w:space="0" w:color="auto"/>
      </w:divBdr>
    </w:div>
    <w:div w:id="1214661032">
      <w:bodyDiv w:val="1"/>
      <w:marLeft w:val="0"/>
      <w:marRight w:val="0"/>
      <w:marTop w:val="0"/>
      <w:marBottom w:val="0"/>
      <w:divBdr>
        <w:top w:val="none" w:sz="0" w:space="0" w:color="auto"/>
        <w:left w:val="none" w:sz="0" w:space="0" w:color="auto"/>
        <w:bottom w:val="none" w:sz="0" w:space="0" w:color="auto"/>
        <w:right w:val="none" w:sz="0" w:space="0" w:color="auto"/>
      </w:divBdr>
    </w:div>
    <w:div w:id="1234968916">
      <w:bodyDiv w:val="1"/>
      <w:marLeft w:val="0"/>
      <w:marRight w:val="0"/>
      <w:marTop w:val="0"/>
      <w:marBottom w:val="0"/>
      <w:divBdr>
        <w:top w:val="none" w:sz="0" w:space="0" w:color="auto"/>
        <w:left w:val="none" w:sz="0" w:space="0" w:color="auto"/>
        <w:bottom w:val="none" w:sz="0" w:space="0" w:color="auto"/>
        <w:right w:val="none" w:sz="0" w:space="0" w:color="auto"/>
      </w:divBdr>
    </w:div>
    <w:div w:id="1260917722">
      <w:bodyDiv w:val="1"/>
      <w:marLeft w:val="0"/>
      <w:marRight w:val="0"/>
      <w:marTop w:val="0"/>
      <w:marBottom w:val="0"/>
      <w:divBdr>
        <w:top w:val="none" w:sz="0" w:space="0" w:color="auto"/>
        <w:left w:val="none" w:sz="0" w:space="0" w:color="auto"/>
        <w:bottom w:val="none" w:sz="0" w:space="0" w:color="auto"/>
        <w:right w:val="none" w:sz="0" w:space="0" w:color="auto"/>
      </w:divBdr>
    </w:div>
    <w:div w:id="1265922561">
      <w:bodyDiv w:val="1"/>
      <w:marLeft w:val="0"/>
      <w:marRight w:val="0"/>
      <w:marTop w:val="0"/>
      <w:marBottom w:val="0"/>
      <w:divBdr>
        <w:top w:val="none" w:sz="0" w:space="0" w:color="auto"/>
        <w:left w:val="none" w:sz="0" w:space="0" w:color="auto"/>
        <w:bottom w:val="none" w:sz="0" w:space="0" w:color="auto"/>
        <w:right w:val="none" w:sz="0" w:space="0" w:color="auto"/>
      </w:divBdr>
    </w:div>
    <w:div w:id="1269199169">
      <w:bodyDiv w:val="1"/>
      <w:marLeft w:val="0"/>
      <w:marRight w:val="0"/>
      <w:marTop w:val="0"/>
      <w:marBottom w:val="0"/>
      <w:divBdr>
        <w:top w:val="none" w:sz="0" w:space="0" w:color="auto"/>
        <w:left w:val="none" w:sz="0" w:space="0" w:color="auto"/>
        <w:bottom w:val="none" w:sz="0" w:space="0" w:color="auto"/>
        <w:right w:val="none" w:sz="0" w:space="0" w:color="auto"/>
      </w:divBdr>
    </w:div>
    <w:div w:id="1277256493">
      <w:bodyDiv w:val="1"/>
      <w:marLeft w:val="0"/>
      <w:marRight w:val="0"/>
      <w:marTop w:val="0"/>
      <w:marBottom w:val="0"/>
      <w:divBdr>
        <w:top w:val="none" w:sz="0" w:space="0" w:color="auto"/>
        <w:left w:val="none" w:sz="0" w:space="0" w:color="auto"/>
        <w:bottom w:val="none" w:sz="0" w:space="0" w:color="auto"/>
        <w:right w:val="none" w:sz="0" w:space="0" w:color="auto"/>
      </w:divBdr>
    </w:div>
    <w:div w:id="1301379213">
      <w:bodyDiv w:val="1"/>
      <w:marLeft w:val="0"/>
      <w:marRight w:val="0"/>
      <w:marTop w:val="0"/>
      <w:marBottom w:val="0"/>
      <w:divBdr>
        <w:top w:val="none" w:sz="0" w:space="0" w:color="auto"/>
        <w:left w:val="none" w:sz="0" w:space="0" w:color="auto"/>
        <w:bottom w:val="none" w:sz="0" w:space="0" w:color="auto"/>
        <w:right w:val="none" w:sz="0" w:space="0" w:color="auto"/>
      </w:divBdr>
    </w:div>
    <w:div w:id="1332677263">
      <w:bodyDiv w:val="1"/>
      <w:marLeft w:val="0"/>
      <w:marRight w:val="0"/>
      <w:marTop w:val="0"/>
      <w:marBottom w:val="0"/>
      <w:divBdr>
        <w:top w:val="none" w:sz="0" w:space="0" w:color="auto"/>
        <w:left w:val="none" w:sz="0" w:space="0" w:color="auto"/>
        <w:bottom w:val="none" w:sz="0" w:space="0" w:color="auto"/>
        <w:right w:val="none" w:sz="0" w:space="0" w:color="auto"/>
      </w:divBdr>
    </w:div>
    <w:div w:id="1378623646">
      <w:bodyDiv w:val="1"/>
      <w:marLeft w:val="0"/>
      <w:marRight w:val="0"/>
      <w:marTop w:val="0"/>
      <w:marBottom w:val="0"/>
      <w:divBdr>
        <w:top w:val="none" w:sz="0" w:space="0" w:color="auto"/>
        <w:left w:val="none" w:sz="0" w:space="0" w:color="auto"/>
        <w:bottom w:val="none" w:sz="0" w:space="0" w:color="auto"/>
        <w:right w:val="none" w:sz="0" w:space="0" w:color="auto"/>
      </w:divBdr>
    </w:div>
    <w:div w:id="1406993691">
      <w:bodyDiv w:val="1"/>
      <w:marLeft w:val="0"/>
      <w:marRight w:val="0"/>
      <w:marTop w:val="0"/>
      <w:marBottom w:val="0"/>
      <w:divBdr>
        <w:top w:val="none" w:sz="0" w:space="0" w:color="auto"/>
        <w:left w:val="none" w:sz="0" w:space="0" w:color="auto"/>
        <w:bottom w:val="none" w:sz="0" w:space="0" w:color="auto"/>
        <w:right w:val="none" w:sz="0" w:space="0" w:color="auto"/>
      </w:divBdr>
    </w:div>
    <w:div w:id="1461145430">
      <w:bodyDiv w:val="1"/>
      <w:marLeft w:val="0"/>
      <w:marRight w:val="0"/>
      <w:marTop w:val="0"/>
      <w:marBottom w:val="0"/>
      <w:divBdr>
        <w:top w:val="none" w:sz="0" w:space="0" w:color="auto"/>
        <w:left w:val="none" w:sz="0" w:space="0" w:color="auto"/>
        <w:bottom w:val="none" w:sz="0" w:space="0" w:color="auto"/>
        <w:right w:val="none" w:sz="0" w:space="0" w:color="auto"/>
      </w:divBdr>
    </w:div>
    <w:div w:id="1469976124">
      <w:bodyDiv w:val="1"/>
      <w:marLeft w:val="0"/>
      <w:marRight w:val="0"/>
      <w:marTop w:val="0"/>
      <w:marBottom w:val="0"/>
      <w:divBdr>
        <w:top w:val="none" w:sz="0" w:space="0" w:color="auto"/>
        <w:left w:val="none" w:sz="0" w:space="0" w:color="auto"/>
        <w:bottom w:val="none" w:sz="0" w:space="0" w:color="auto"/>
        <w:right w:val="none" w:sz="0" w:space="0" w:color="auto"/>
      </w:divBdr>
    </w:div>
    <w:div w:id="1499888001">
      <w:bodyDiv w:val="1"/>
      <w:marLeft w:val="0"/>
      <w:marRight w:val="0"/>
      <w:marTop w:val="0"/>
      <w:marBottom w:val="0"/>
      <w:divBdr>
        <w:top w:val="none" w:sz="0" w:space="0" w:color="auto"/>
        <w:left w:val="none" w:sz="0" w:space="0" w:color="auto"/>
        <w:bottom w:val="none" w:sz="0" w:space="0" w:color="auto"/>
        <w:right w:val="none" w:sz="0" w:space="0" w:color="auto"/>
      </w:divBdr>
    </w:div>
    <w:div w:id="1561596059">
      <w:bodyDiv w:val="1"/>
      <w:marLeft w:val="0"/>
      <w:marRight w:val="0"/>
      <w:marTop w:val="0"/>
      <w:marBottom w:val="0"/>
      <w:divBdr>
        <w:top w:val="none" w:sz="0" w:space="0" w:color="auto"/>
        <w:left w:val="none" w:sz="0" w:space="0" w:color="auto"/>
        <w:bottom w:val="none" w:sz="0" w:space="0" w:color="auto"/>
        <w:right w:val="none" w:sz="0" w:space="0" w:color="auto"/>
      </w:divBdr>
    </w:div>
    <w:div w:id="1572110050">
      <w:bodyDiv w:val="1"/>
      <w:marLeft w:val="0"/>
      <w:marRight w:val="0"/>
      <w:marTop w:val="0"/>
      <w:marBottom w:val="0"/>
      <w:divBdr>
        <w:top w:val="none" w:sz="0" w:space="0" w:color="auto"/>
        <w:left w:val="none" w:sz="0" w:space="0" w:color="auto"/>
        <w:bottom w:val="none" w:sz="0" w:space="0" w:color="auto"/>
        <w:right w:val="none" w:sz="0" w:space="0" w:color="auto"/>
      </w:divBdr>
    </w:div>
    <w:div w:id="1618488012">
      <w:bodyDiv w:val="1"/>
      <w:marLeft w:val="0"/>
      <w:marRight w:val="0"/>
      <w:marTop w:val="0"/>
      <w:marBottom w:val="0"/>
      <w:divBdr>
        <w:top w:val="none" w:sz="0" w:space="0" w:color="auto"/>
        <w:left w:val="none" w:sz="0" w:space="0" w:color="auto"/>
        <w:bottom w:val="none" w:sz="0" w:space="0" w:color="auto"/>
        <w:right w:val="none" w:sz="0" w:space="0" w:color="auto"/>
      </w:divBdr>
    </w:div>
    <w:div w:id="1706634030">
      <w:bodyDiv w:val="1"/>
      <w:marLeft w:val="0"/>
      <w:marRight w:val="0"/>
      <w:marTop w:val="0"/>
      <w:marBottom w:val="0"/>
      <w:divBdr>
        <w:top w:val="none" w:sz="0" w:space="0" w:color="auto"/>
        <w:left w:val="none" w:sz="0" w:space="0" w:color="auto"/>
        <w:bottom w:val="none" w:sz="0" w:space="0" w:color="auto"/>
        <w:right w:val="none" w:sz="0" w:space="0" w:color="auto"/>
      </w:divBdr>
    </w:div>
    <w:div w:id="1807696099">
      <w:bodyDiv w:val="1"/>
      <w:marLeft w:val="0"/>
      <w:marRight w:val="0"/>
      <w:marTop w:val="0"/>
      <w:marBottom w:val="0"/>
      <w:divBdr>
        <w:top w:val="none" w:sz="0" w:space="0" w:color="auto"/>
        <w:left w:val="none" w:sz="0" w:space="0" w:color="auto"/>
        <w:bottom w:val="none" w:sz="0" w:space="0" w:color="auto"/>
        <w:right w:val="none" w:sz="0" w:space="0" w:color="auto"/>
      </w:divBdr>
    </w:div>
    <w:div w:id="1997608825">
      <w:bodyDiv w:val="1"/>
      <w:marLeft w:val="0"/>
      <w:marRight w:val="0"/>
      <w:marTop w:val="0"/>
      <w:marBottom w:val="0"/>
      <w:divBdr>
        <w:top w:val="none" w:sz="0" w:space="0" w:color="auto"/>
        <w:left w:val="none" w:sz="0" w:space="0" w:color="auto"/>
        <w:bottom w:val="none" w:sz="0" w:space="0" w:color="auto"/>
        <w:right w:val="none" w:sz="0" w:space="0" w:color="auto"/>
      </w:divBdr>
    </w:div>
    <w:div w:id="2046831195">
      <w:bodyDiv w:val="1"/>
      <w:marLeft w:val="0"/>
      <w:marRight w:val="0"/>
      <w:marTop w:val="0"/>
      <w:marBottom w:val="0"/>
      <w:divBdr>
        <w:top w:val="none" w:sz="0" w:space="0" w:color="auto"/>
        <w:left w:val="none" w:sz="0" w:space="0" w:color="auto"/>
        <w:bottom w:val="none" w:sz="0" w:space="0" w:color="auto"/>
        <w:right w:val="none" w:sz="0" w:space="0" w:color="auto"/>
      </w:divBdr>
    </w:div>
    <w:div w:id="2062552853">
      <w:bodyDiv w:val="1"/>
      <w:marLeft w:val="0"/>
      <w:marRight w:val="0"/>
      <w:marTop w:val="0"/>
      <w:marBottom w:val="0"/>
      <w:divBdr>
        <w:top w:val="none" w:sz="0" w:space="0" w:color="auto"/>
        <w:left w:val="none" w:sz="0" w:space="0" w:color="auto"/>
        <w:bottom w:val="none" w:sz="0" w:space="0" w:color="auto"/>
        <w:right w:val="none" w:sz="0" w:space="0" w:color="auto"/>
      </w:divBdr>
    </w:div>
    <w:div w:id="209088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sbiah0221243003@uinsu.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erifirmansyah@uinsu.ac.id" TargetMode="External"/><Relationship Id="rId4" Type="http://schemas.openxmlformats.org/officeDocument/2006/relationships/settings" Target="settings.xml"/><Relationship Id="rId9" Type="http://schemas.openxmlformats.org/officeDocument/2006/relationships/hyperlink" Target="mailto:amaradly73@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B826F-A7DC-44AE-9DDB-64689FCBC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20</Pages>
  <Words>6435</Words>
  <Characters>36680</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S5N0CV10862521D@hotmail.com</dc:creator>
  <cp:keywords/>
  <dc:description/>
  <cp:lastModifiedBy>S5N0CV10862521D@hotmail.com</cp:lastModifiedBy>
  <cp:revision>10</cp:revision>
  <dcterms:created xsi:type="dcterms:W3CDTF">2025-06-02T01:47:00Z</dcterms:created>
  <dcterms:modified xsi:type="dcterms:W3CDTF">2025-06-19T09:10:00Z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id="ET8B9sJY"/&gt;&lt;style id="http://www.zotero.org/styles/chicago-fullnote-bibliography" locale="id-ID" hasBibliography="1" bibliographyStyleHasBeenSet="1"/&gt;&lt;prefs&gt;&lt;pref name="fieldType" value="Field"/&gt;</vt:lpwstr>
  </property>
  <property fmtid="{D5CDD505-2E9C-101B-9397-08002B2CF9AE}" pid="3" name="ZOTERO_PREF_2">
    <vt:lpwstr>&lt;pref name="noteType" value="1"/&gt;&lt;/prefs&gt;&lt;/data&gt;</vt:lpwstr>
  </property>
</Properties>
</file>